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29017E92">
      <w:pPr>
        <w:spacing w:line="576" w:lineRule="exact"/>
        <w:jc w:val="center"/>
        <w:rPr>
          <w:rFonts w:hint="eastAsia" w:ascii="方正小标宋_GBK" w:hAnsi="方正小标宋_GBK" w:eastAsia="方正小标宋_GBK" w:cs="方正小标宋_GBK"/>
          <w:color w:val="000000"/>
          <w:w w:val="98"/>
          <w:sz w:val="44"/>
          <w:szCs w:val="44"/>
        </w:rPr>
      </w:pPr>
      <w:r>
        <w:rPr>
          <w:rFonts w:hint="eastAsia" w:ascii="方正小标宋_GBK" w:hAnsi="方正小标宋_GBK" w:eastAsia="方正小标宋_GBK" w:cs="方正小标宋_GBK"/>
          <w:color w:val="000000"/>
          <w:w w:val="98"/>
          <w:sz w:val="44"/>
          <w:szCs w:val="44"/>
        </w:rPr>
        <w:t>奉节县人民政府办公室</w:t>
      </w:r>
    </w:p>
    <w:p w14:paraId="71AB9DD8">
      <w:pPr>
        <w:adjustRightInd w:val="0"/>
        <w:snapToGrid w:val="0"/>
        <w:spacing w:line="560" w:lineRule="exact"/>
        <w:jc w:val="center"/>
        <w:rPr>
          <w:rFonts w:hint="eastAsia" w:ascii="方正小标宋_GBK" w:hAnsi="方正小标宋_GBK" w:eastAsia="方正小标宋_GBK" w:cs="方正小标宋_GBK"/>
          <w:color w:val="000000"/>
          <w:sz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color w:val="000000"/>
          <w:sz w:val="44"/>
        </w:rPr>
        <w:t>奉节县推动食品及农产品加工</w:t>
      </w:r>
    </w:p>
    <w:p w14:paraId="24898BC9">
      <w:pPr>
        <w:adjustRightInd w:val="0"/>
        <w:snapToGrid w:val="0"/>
        <w:spacing w:line="560" w:lineRule="exact"/>
        <w:jc w:val="center"/>
        <w:rPr>
          <w:rFonts w:hint="eastAsia"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rPr>
        <w:t>全产业链高质量发展行动方案</w:t>
      </w:r>
    </w:p>
    <w:p w14:paraId="0DBCA0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rPr>
        <w:t>（</w:t>
      </w:r>
      <w:r>
        <w:rPr>
          <w:rFonts w:hint="default" w:ascii="Times New Roman" w:hAnsi="Times New Roman" w:eastAsia="方正小标宋_GBK" w:cs="Times New Roman"/>
          <w:color w:val="000000"/>
          <w:sz w:val="44"/>
        </w:rPr>
        <w:t>2026－2027</w:t>
      </w:r>
      <w:r>
        <w:rPr>
          <w:rFonts w:hint="eastAsia"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sz w:val="44"/>
          <w:szCs w:val="44"/>
        </w:rPr>
        <w:t>》的通知</w:t>
      </w:r>
    </w:p>
    <w:p w14:paraId="62A334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w:t>
      </w:r>
      <w:r>
        <w:rPr>
          <w:rFonts w:hint="eastAsia" w:ascii="方正仿宋_GBK" w:eastAsia="方正仿宋_GBK"/>
          <w:color w:val="000000" w:themeColor="text1"/>
          <w:sz w:val="32"/>
          <w:szCs w:val="32"/>
          <w:lang w:eastAsia="zh-CN"/>
          <w14:textFill>
            <w14:solidFill>
              <w14:schemeClr w14:val="tx1"/>
            </w14:solidFill>
          </w14:textFill>
        </w:rPr>
        <w:t>办</w:t>
      </w:r>
      <w:r>
        <w:rPr>
          <w:rFonts w:hint="eastAsia" w:ascii="方正仿宋_GBK" w:eastAsia="方正仿宋_GBK"/>
          <w:color w:val="000000" w:themeColor="text1"/>
          <w:sz w:val="32"/>
          <w:szCs w:val="32"/>
          <w14:textFill>
            <w14:solidFill>
              <w14:schemeClr w14:val="tx1"/>
            </w14:solidFill>
          </w14:textFill>
        </w:rPr>
        <w:t>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19</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27F8400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各乡镇人民政府、街道办事处，县政府各部门，有关单位：</w:t>
      </w:r>
    </w:p>
    <w:p w14:paraId="53129F9B">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0"/>
          <w:sz w:val="32"/>
          <w:szCs w:val="32"/>
        </w:rPr>
        <w:t>《奉节县推动食品及农产品加工全产业链高质量发展行动方案（2026－2027年）》已经县政府同意，现印发给你们，请认真贯彻执行。</w:t>
      </w:r>
    </w:p>
    <w:p w14:paraId="64DA6884">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Times New Roman" w:hAnsi="Times New Roman" w:eastAsia="方正仿宋_GBK" w:cs="Times New Roman"/>
          <w:color w:val="000000"/>
          <w:kern w:val="0"/>
          <w:sz w:val="32"/>
          <w:szCs w:val="32"/>
        </w:rPr>
      </w:pPr>
    </w:p>
    <w:p w14:paraId="7C18D3FC">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32"/>
          <w:szCs w:val="32"/>
        </w:rPr>
      </w:pPr>
    </w:p>
    <w:p w14:paraId="6693B453">
      <w:pPr>
        <w:keepNext w:val="0"/>
        <w:keepLines w:val="0"/>
        <w:pageBreakBefore w:val="0"/>
        <w:widowControl w:val="0"/>
        <w:kinsoku/>
        <w:wordWrap/>
        <w:overflowPunct/>
        <w:topLinePunct w:val="0"/>
        <w:autoSpaceDE/>
        <w:autoSpaceDN/>
        <w:bidi w:val="0"/>
        <w:adjustRightInd/>
        <w:snapToGrid/>
        <w:spacing w:line="576" w:lineRule="exact"/>
        <w:ind w:right="339"/>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奉节县人民政府办公室 </w:t>
      </w:r>
    </w:p>
    <w:p w14:paraId="34F2999D">
      <w:pPr>
        <w:keepNext w:val="0"/>
        <w:keepLines w:val="0"/>
        <w:pageBreakBefore w:val="0"/>
        <w:widowControl w:val="0"/>
        <w:kinsoku/>
        <w:wordWrap/>
        <w:overflowPunct/>
        <w:topLinePunct w:val="0"/>
        <w:autoSpaceDE/>
        <w:autoSpaceDN/>
        <w:bidi w:val="0"/>
        <w:adjustRightInd/>
        <w:snapToGrid/>
        <w:spacing w:line="576" w:lineRule="exact"/>
        <w:ind w:right="840" w:rightChars="4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ascii="Times New Roman" w:hAnsi="Times New Roman" w:eastAsia="方正仿宋_GBK" w:cs="Times New Roman"/>
          <w:sz w:val="32"/>
          <w:szCs w:val="32"/>
        </w:rPr>
        <w:t>日</w:t>
      </w:r>
    </w:p>
    <w:p w14:paraId="16BAE1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（此件</w:t>
      </w:r>
      <w:r>
        <w:rPr>
          <w:rFonts w:hint="eastAsia" w:ascii="Times New Roman" w:hAnsi="Times New Roman" w:eastAsia="方正仿宋_GBK" w:cs="Times New Roman"/>
          <w:sz w:val="32"/>
          <w:szCs w:val="32"/>
        </w:rPr>
        <w:t>公开发布</w:t>
      </w:r>
      <w:r>
        <w:rPr>
          <w:rFonts w:ascii="Times New Roman" w:hAnsi="Times New Roman" w:eastAsia="方正仿宋_GBK" w:cs="Times New Roman"/>
          <w:sz w:val="32"/>
          <w:szCs w:val="32"/>
        </w:rPr>
        <w:t>）</w:t>
      </w:r>
    </w:p>
    <w:p w14:paraId="563AC07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E8C5C1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21F6BE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72AA9AEA">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0AA6556D">
      <w:pPr>
        <w:pStyle w:val="2"/>
        <w:rPr>
          <w:rFonts w:hint="eastAsia"/>
        </w:rPr>
      </w:pPr>
    </w:p>
    <w:p w14:paraId="202534B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880" w:firstLineChars="200"/>
        <w:jc w:val="both"/>
        <w:textAlignment w:val="auto"/>
        <w:rPr>
          <w:rFonts w:hint="eastAsia" w:ascii="方正仿宋_GBK" w:hAnsi="方正仿宋_GBK" w:eastAsia="方正仿宋_GBK" w:cs="方正仿宋_GBK"/>
          <w:color w:val="000000" w:themeColor="text1"/>
          <w:sz w:val="44"/>
          <w:szCs w:val="44"/>
          <w14:textFill>
            <w14:solidFill>
              <w14:schemeClr w14:val="tx1"/>
            </w14:solidFill>
          </w14:textFill>
        </w:rPr>
      </w:pPr>
    </w:p>
    <w:p w14:paraId="1D8AF79A">
      <w:pPr>
        <w:adjustRightInd w:val="0"/>
        <w:snapToGrid w:val="0"/>
        <w:spacing w:line="600" w:lineRule="exact"/>
        <w:jc w:val="center"/>
        <w:rPr>
          <w:rFonts w:ascii="Times New Roman" w:hAnsi="Times New Roman" w:eastAsia="方正小标宋_GBK" w:cs="Times New Roman"/>
          <w:color w:val="000000"/>
          <w:sz w:val="44"/>
        </w:rPr>
      </w:pPr>
      <w:r>
        <w:rPr>
          <w:rFonts w:hint="eastAsia" w:ascii="Times New Roman" w:hAnsi="Times New Roman" w:eastAsia="方正小标宋_GBK" w:cs="Times New Roman"/>
          <w:color w:val="000000"/>
          <w:sz w:val="44"/>
        </w:rPr>
        <w:t>奉节县推动食品及农产品加工全产业链高质量发展行动方案</w:t>
      </w:r>
      <w:r>
        <w:rPr>
          <w:rFonts w:ascii="Times New Roman" w:hAnsi="Times New Roman" w:eastAsia="方正小标宋_GBK" w:cs="Times New Roman"/>
          <w:color w:val="000000"/>
          <w:sz w:val="44"/>
        </w:rPr>
        <w:t>（202</w:t>
      </w:r>
      <w:r>
        <w:rPr>
          <w:rFonts w:hint="eastAsia" w:ascii="Times New Roman" w:hAnsi="Times New Roman" w:eastAsia="方正小标宋_GBK" w:cs="Times New Roman"/>
          <w:color w:val="000000"/>
          <w:sz w:val="44"/>
        </w:rPr>
        <w:t>6－</w:t>
      </w:r>
      <w:r>
        <w:rPr>
          <w:rFonts w:ascii="Times New Roman" w:hAnsi="Times New Roman" w:eastAsia="方正小标宋_GBK" w:cs="Times New Roman"/>
          <w:color w:val="000000"/>
          <w:sz w:val="44"/>
        </w:rPr>
        <w:t>2027年）</w:t>
      </w:r>
    </w:p>
    <w:p w14:paraId="66F46ACE">
      <w:pPr>
        <w:spacing w:line="576" w:lineRule="exact"/>
        <w:ind w:firstLine="880" w:firstLineChars="200"/>
        <w:rPr>
          <w:rFonts w:ascii="Times New Roman" w:hAnsi="Times New Roman" w:eastAsia="方正仿宋_GBK" w:cs="Times New Roman"/>
          <w:snapToGrid w:val="0"/>
          <w:kern w:val="0"/>
          <w:sz w:val="44"/>
          <w:szCs w:val="44"/>
          <w:shd w:val="clear" w:color="auto" w:fill="FFFFFF"/>
        </w:rPr>
      </w:pPr>
    </w:p>
    <w:p w14:paraId="1A89D5F6">
      <w:pPr>
        <w:adjustRightInd w:val="0"/>
        <w:snapToGrid w:val="0"/>
        <w:spacing w:line="600" w:lineRule="exact"/>
        <w:ind w:firstLine="640" w:firstLineChars="200"/>
        <w:rPr>
          <w:rFonts w:hint="eastAsia" w:ascii="Times New Roman" w:hAnsi="Times New Roman" w:eastAsia="方正楷体_GBK" w:cs="Times New Roman"/>
          <w:color w:val="000000"/>
          <w:sz w:val="32"/>
          <w:szCs w:val="32"/>
        </w:rPr>
      </w:pPr>
      <w:r>
        <w:rPr>
          <w:rFonts w:hint="eastAsia" w:ascii="Times New Roman" w:hAnsi="Times New Roman" w:eastAsia="方正仿宋_GBK" w:cs="Times New Roman"/>
          <w:color w:val="000000"/>
          <w:kern w:val="0"/>
          <w:sz w:val="32"/>
          <w:szCs w:val="32"/>
        </w:rPr>
        <w:t>为深入贯彻落实重庆市推动食品及农产品加工全产业链高质量发展行动方案相关要求，加快推动我县食品及农产品加工产业高质量发展，力争到2027年，实现食品及农产品加工产业总产值突破40亿元，规上企业产值达到20亿元以上，制定本方案。</w:t>
      </w:r>
    </w:p>
    <w:p w14:paraId="77E0E574">
      <w:pPr>
        <w:adjustRightInd w:val="0"/>
        <w:snapToGrid w:val="0"/>
        <w:spacing w:line="600" w:lineRule="exact"/>
        <w:ind w:firstLine="640" w:firstLineChars="200"/>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一、规划布局</w:t>
      </w:r>
    </w:p>
    <w:p w14:paraId="6C28BFCA">
      <w:pPr>
        <w:adjustRightInd w:val="0"/>
        <w:snapToGrid w:val="0"/>
        <w:spacing w:line="600" w:lineRule="exact"/>
        <w:ind w:firstLine="640" w:firstLineChars="200"/>
        <w:rPr>
          <w:rFonts w:hint="eastAsia"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（一）</w:t>
      </w:r>
      <w:r>
        <w:rPr>
          <w:rFonts w:hint="eastAsia" w:ascii="Times New Roman" w:hAnsi="Times New Roman" w:eastAsia="方正楷体_GBK" w:cs="Times New Roman"/>
          <w:bCs/>
          <w:kern w:val="0"/>
          <w:sz w:val="32"/>
          <w:szCs w:val="32"/>
        </w:rPr>
        <w:t>提升两大基础产业</w:t>
      </w:r>
    </w:p>
    <w:p w14:paraId="093400C0">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1．粮油产业。</w:t>
      </w:r>
      <w:r>
        <w:rPr>
          <w:rFonts w:hint="eastAsia" w:ascii="Times New Roman" w:hAnsi="Times New Roman" w:eastAsia="方正仿宋_GBK" w:cs="Times New Roman"/>
          <w:color w:val="000000"/>
          <w:kern w:val="0"/>
          <w:sz w:val="32"/>
          <w:szCs w:val="32"/>
        </w:rPr>
        <w:t>依托资源优势，推广绿色种植技术，强化原料供应，以粮油产业集群为契机，做好红土乡、汾河镇、新民镇、甲高镇、公平镇、长安土家族乡等油菜产业发展，巩固提升甲高油橄榄、五马油茶产业发展。积极招商引资，吸引更多知名粮油加工企业入驻，发挥龙头企业的带动作用。到2027年，粮油加工产值5亿元以上。</w:t>
      </w:r>
    </w:p>
    <w:p w14:paraId="61082C70">
      <w:pPr>
        <w:adjustRightInd w:val="0"/>
        <w:snapToGrid w:val="0"/>
        <w:spacing w:line="600" w:lineRule="exact"/>
        <w:ind w:firstLine="640" w:firstLineChars="200"/>
        <w:rPr>
          <w:rFonts w:hint="eastAsia" w:ascii="Times New Roman" w:hAnsi="Times New Roman" w:eastAsia="方正楷体_GBK" w:cs="Times New Roman"/>
          <w:bCs/>
          <w:kern w:val="0"/>
          <w:sz w:val="32"/>
          <w:szCs w:val="32"/>
        </w:rPr>
      </w:pPr>
      <w:r>
        <w:rPr>
          <w:rFonts w:hint="eastAsia" w:ascii="Times New Roman" w:hAnsi="Times New Roman" w:eastAsia="方正仿宋_GBK" w:cs="方正仿宋_GBK"/>
          <w:color w:val="000000"/>
          <w:sz w:val="32"/>
          <w:szCs w:val="32"/>
        </w:rPr>
        <w:t>2．茶蔬产业。</w:t>
      </w:r>
      <w:r>
        <w:rPr>
          <w:rFonts w:hint="eastAsia" w:ascii="Times New Roman" w:hAnsi="Times New Roman" w:eastAsia="方正仿宋_GBK" w:cs="Times New Roman"/>
          <w:color w:val="000000"/>
          <w:kern w:val="0"/>
          <w:sz w:val="32"/>
          <w:szCs w:val="32"/>
        </w:rPr>
        <w:t>鼓励企业引进先进的茶叶加工设备和工艺，提高茶叶加工的自动化和智能化水平，支持企业与科研机构合作，开发茶饮料、茶提取物等深加工产品，提升茶叶的附加值。做大做强南龙桥北平安蔬菜生产场，确保原料的品质和产量稳定。在蔬菜产区和销售区建设冷藏库，鼓励企业开展蔬菜的腌制、脱水、速冻等粗加工业务，加快竹园鲜食玉米蔬菜加工项目建设。到2027年，茶蔬加工产值1亿元以上。</w:t>
      </w:r>
    </w:p>
    <w:p w14:paraId="79279EAD">
      <w:pPr>
        <w:adjustRightInd w:val="0"/>
        <w:snapToGrid w:val="0"/>
        <w:spacing w:line="600" w:lineRule="exact"/>
        <w:ind w:firstLine="640" w:firstLineChars="200"/>
        <w:rPr>
          <w:rFonts w:hint="eastAsia" w:ascii="Times New Roman" w:hAnsi="Times New Roman" w:eastAsia="方正楷体_GBK" w:cs="Times New Roman"/>
          <w:bCs/>
          <w:kern w:val="0"/>
          <w:sz w:val="32"/>
          <w:szCs w:val="32"/>
        </w:rPr>
      </w:pPr>
      <w:r>
        <w:rPr>
          <w:rFonts w:hint="eastAsia" w:ascii="Times New Roman" w:hAnsi="Times New Roman" w:eastAsia="方正楷体_GBK" w:cs="Times New Roman"/>
          <w:bCs/>
          <w:kern w:val="0"/>
          <w:sz w:val="32"/>
          <w:szCs w:val="32"/>
        </w:rPr>
        <w:t>（二）壮大三大骨干</w:t>
      </w:r>
      <w:r>
        <w:rPr>
          <w:rFonts w:ascii="Times New Roman" w:hAnsi="Times New Roman" w:eastAsia="方正楷体_GBK" w:cs="Times New Roman"/>
          <w:bCs/>
          <w:kern w:val="0"/>
          <w:sz w:val="32"/>
          <w:szCs w:val="32"/>
        </w:rPr>
        <w:t>产业</w:t>
      </w:r>
    </w:p>
    <w:p w14:paraId="71791AA0">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3．脐橙（小水果）产业。</w:t>
      </w:r>
      <w:r>
        <w:rPr>
          <w:rFonts w:hint="eastAsia" w:ascii="Times New Roman" w:hAnsi="Times New Roman" w:eastAsia="方正仿宋_GBK" w:cs="Times New Roman"/>
          <w:color w:val="000000"/>
          <w:kern w:val="0"/>
          <w:sz w:val="32"/>
          <w:szCs w:val="32"/>
        </w:rPr>
        <w:t>依托“奉节脐橙”品牌优势，加强脐橙标准化种植基地建设，提高脐橙品质。加大脐橙加工企业引进和培育力度，加快推进脐橙果汁加工项目，做大脐橙酒、脐橙糕，开发脐橙醋等休闲食品系列产品，延伸脐橙产业链。建设脐橙交易市场和冷链物流中心，完善脐橙销售网络，提高脐橙市场占有率。到2027年，脐橙加工能力达到20万吨以上，加工产值5亿元以上。</w:t>
      </w:r>
    </w:p>
    <w:p w14:paraId="1987F581">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4．肉兔、生猪（畜禽水产品）产业。</w:t>
      </w:r>
      <w:r>
        <w:rPr>
          <w:rFonts w:hint="eastAsia" w:ascii="Times New Roman" w:hAnsi="Times New Roman" w:eastAsia="方正仿宋_GBK" w:cs="Times New Roman"/>
          <w:color w:val="000000"/>
          <w:kern w:val="0"/>
          <w:sz w:val="32"/>
          <w:szCs w:val="32"/>
        </w:rPr>
        <w:t>巩固提升1000万只肉兔、70万头生猪养殖规模，建设标准化养殖基地。加快肉兔食品加工厂建设，引进和培育肉制品加工龙头企业，开发兔肉、猪肉、羊肉、禽肉等系列产品，打造特色肉制品品牌。加强皮毛等畜禽水产品综合利用，提高产业附加值。到2027年，肉制品加工能力达到10万吨以上，肉兔、生猪（畜禽水产品）加工产值2亿元以上。</w:t>
      </w:r>
    </w:p>
    <w:p w14:paraId="586E6A6D">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5．中药材（生物制造）产业。</w:t>
      </w:r>
      <w:r>
        <w:rPr>
          <w:rFonts w:hint="eastAsia" w:ascii="Times New Roman" w:hAnsi="Times New Roman" w:eastAsia="方正仿宋_GBK" w:cs="Times New Roman"/>
          <w:color w:val="000000"/>
          <w:kern w:val="0"/>
          <w:sz w:val="32"/>
          <w:szCs w:val="32"/>
        </w:rPr>
        <w:t>加强中药材规范化种植基地建设，推广绿色种植技术，提高中药材品质。引进和培育中药材加工企业，开展中药材活性提取、中成药制剂、药膳研发及生产。加快兴隆、太和等地中药材仓储物流和交易市场建设，完善中药材流通体系。到2027年，中药材加工能力达到20万吨以上，中药材（生物制造）加工产值10亿元以上。</w:t>
      </w:r>
    </w:p>
    <w:p w14:paraId="7C512A7C">
      <w:pPr>
        <w:adjustRightInd w:val="0"/>
        <w:snapToGrid w:val="0"/>
        <w:spacing w:line="60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w:t>
      </w:r>
      <w:r>
        <w:rPr>
          <w:rFonts w:hint="eastAsia" w:ascii="Times New Roman" w:hAnsi="Times New Roman" w:eastAsia="方正楷体_GBK" w:cs="Times New Roman"/>
          <w:bCs/>
          <w:kern w:val="0"/>
          <w:sz w:val="32"/>
          <w:szCs w:val="32"/>
        </w:rPr>
        <w:t>三</w:t>
      </w:r>
      <w:r>
        <w:rPr>
          <w:rFonts w:ascii="Times New Roman" w:hAnsi="Times New Roman" w:eastAsia="方正楷体_GBK" w:cs="Times New Roman"/>
          <w:bCs/>
          <w:kern w:val="0"/>
          <w:sz w:val="32"/>
          <w:szCs w:val="32"/>
        </w:rPr>
        <w:t>）</w:t>
      </w:r>
      <w:r>
        <w:rPr>
          <w:rFonts w:hint="eastAsia" w:ascii="Times New Roman" w:hAnsi="Times New Roman" w:eastAsia="方正楷体_GBK" w:cs="Times New Roman"/>
          <w:bCs/>
          <w:kern w:val="0"/>
          <w:sz w:val="32"/>
          <w:szCs w:val="32"/>
        </w:rPr>
        <w:t>发展三大潜力</w:t>
      </w:r>
      <w:r>
        <w:rPr>
          <w:rFonts w:ascii="Times New Roman" w:hAnsi="Times New Roman" w:eastAsia="方正楷体_GBK" w:cs="Times New Roman"/>
          <w:bCs/>
          <w:kern w:val="0"/>
          <w:sz w:val="32"/>
          <w:szCs w:val="32"/>
        </w:rPr>
        <w:t>产业</w:t>
      </w:r>
    </w:p>
    <w:p w14:paraId="2BD7CB70">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6．火锅食材产业。发</w:t>
      </w:r>
      <w:r>
        <w:rPr>
          <w:rFonts w:hint="eastAsia" w:ascii="Times New Roman" w:hAnsi="Times New Roman" w:eastAsia="方正仿宋_GBK" w:cs="Times New Roman"/>
          <w:color w:val="000000"/>
          <w:kern w:val="0"/>
          <w:sz w:val="32"/>
          <w:szCs w:val="32"/>
        </w:rPr>
        <w:t>挥农产品资源优势，引进和培育火锅食材企业，做好豆制品、公平白酒、奉节腊肉、卤肥肠、粉条系列等火锅食材产品，开发火锅食材系列产品，满足市场需求。加强食品安全监管，建立健全追溯体系，确保产品质量安全。到2027年，火锅食材加工产值16亿元以上。</w:t>
      </w:r>
    </w:p>
    <w:p w14:paraId="7A3D5B96">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7．调味品产业。支持</w:t>
      </w:r>
      <w:r>
        <w:rPr>
          <w:rFonts w:hint="eastAsia" w:ascii="Times New Roman" w:hAnsi="Times New Roman" w:eastAsia="方正仿宋_GBK" w:cs="Times New Roman"/>
          <w:color w:val="000000"/>
          <w:kern w:val="0"/>
          <w:sz w:val="32"/>
          <w:szCs w:val="32"/>
        </w:rPr>
        <w:t>企业采用“公司+专业合作社+农户”的模式，带动农民参与辣椒、花椒及食用菌等种植，为调味品生产提供优质原料，促进产业链上下游企业协同发展。鼓励企业与高校、科研机构合作，开展调味品生产技术研发，引进先进的加工设备和工艺，提高产品的科技含量和附加值。到2027年，调味品加工产值1亿元以上。</w:t>
      </w:r>
    </w:p>
    <w:p w14:paraId="6B243199">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8．休闲食品产业。</w:t>
      </w:r>
      <w:r>
        <w:rPr>
          <w:rFonts w:hint="eastAsia" w:ascii="Times New Roman" w:hAnsi="Times New Roman" w:eastAsia="方正仿宋_GBK" w:cs="Times New Roman"/>
          <w:color w:val="000000"/>
          <w:kern w:val="0"/>
          <w:sz w:val="32"/>
          <w:szCs w:val="32"/>
        </w:rPr>
        <w:t>引进和培育休闲食品加工企业，利用水稻、油菜、果蔬等大宗农产品，开发绿色有机健康休闲食品，鼓励糕点面包、坚果等休闲食品加工企业优化传统生产工艺，加强品牌建设和市场开拓，提高休闲食品市场竞争力。到2027年，休闲食品产业加工产值1亿元以上。</w:t>
      </w:r>
    </w:p>
    <w:p w14:paraId="0DD46FE7">
      <w:pPr>
        <w:adjustRightInd w:val="0"/>
        <w:snapToGrid w:val="0"/>
        <w:spacing w:line="600" w:lineRule="exact"/>
        <w:ind w:firstLine="640" w:firstLineChars="200"/>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二、重点任务</w:t>
      </w:r>
    </w:p>
    <w:p w14:paraId="616D28A4">
      <w:pPr>
        <w:adjustRightInd w:val="0"/>
        <w:snapToGrid w:val="0"/>
        <w:spacing w:line="600" w:lineRule="exact"/>
        <w:ind w:firstLine="640" w:firstLineChars="200"/>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（一）强化原料基地建设，夯实产业发展基础</w:t>
      </w:r>
    </w:p>
    <w:p w14:paraId="31360181">
      <w:pPr>
        <w:adjustRightInd w:val="0"/>
        <w:snapToGrid w:val="0"/>
        <w:spacing w:line="60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仿宋_GBK" w:cs="方正仿宋_GBK"/>
          <w:color w:val="000000"/>
          <w:sz w:val="32"/>
          <w:szCs w:val="32"/>
        </w:rPr>
        <w:t>1．优化种养结构。</w:t>
      </w:r>
      <w:r>
        <w:rPr>
          <w:rFonts w:hint="eastAsia" w:ascii="Times New Roman" w:hAnsi="Times New Roman" w:eastAsia="方正仿宋_GBK" w:cs="Times New Roman"/>
          <w:color w:val="000000"/>
          <w:kern w:val="0"/>
          <w:sz w:val="32"/>
          <w:szCs w:val="32"/>
        </w:rPr>
        <w:t>稳定扩面脐橙种植面积，优化早、中、晚熟不同品种，拉长上市周期；扩大肉兔、生猪等畜禽养殖规模，推广标准化养殖模式；推进中药材规范化种植，重点发展党参、牛膝、大黄、贝母等道地中药材；稳定粮油、蔬菜种植面积，保障基本农产品供应。到2027年，脐橙种植面积达41.3万亩，中药材种植25万亩，年出栏生猪70万头，肉兔产能1000万只。</w:t>
      </w:r>
    </w:p>
    <w:p w14:paraId="096FDEF2">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2．推进标准化生产。</w:t>
      </w:r>
      <w:r>
        <w:rPr>
          <w:rFonts w:hint="eastAsia" w:ascii="Times New Roman" w:hAnsi="Times New Roman" w:eastAsia="方正仿宋_GBK" w:cs="Times New Roman"/>
          <w:color w:val="000000"/>
          <w:kern w:val="0"/>
          <w:sz w:val="32"/>
          <w:szCs w:val="32"/>
        </w:rPr>
        <w:t>制定和完善脐橙、肉兔、生猪、中药材等食品及加工原料生产种植养殖标准和操作规程，建立健全质量追溯体系，引导农民和企业按标准生产。推进绿色食品、有机农产品和地理标志农产品认证，到2027年，主要农产品标准化生产达50万亩以上，绿色食品、有机农产品和地理标志农产品认证数量达130个以上。</w:t>
      </w:r>
    </w:p>
    <w:p w14:paraId="0401CD9C">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3．加强良种繁育推广。</w:t>
      </w:r>
      <w:r>
        <w:rPr>
          <w:rFonts w:hint="eastAsia" w:ascii="Times New Roman" w:hAnsi="Times New Roman" w:eastAsia="方正仿宋_GBK" w:cs="Times New Roman"/>
          <w:color w:val="000000"/>
          <w:kern w:val="0"/>
          <w:sz w:val="32"/>
          <w:szCs w:val="32"/>
        </w:rPr>
        <w:t>加大对食品及农产品加工原料良种繁育的支持力度，加强优良品种的引进、选育和推广。提高良种覆盖率，推动品种更新换代。到2027年，提档升级15个以上生猪良种繁育场，争创国家级肉兔繁育场1个，脐橙、粮油、蔬菜、中药材等主要农产品良种覆盖率达到98%以上。</w:t>
      </w:r>
    </w:p>
    <w:p w14:paraId="0F484DEE">
      <w:pPr>
        <w:adjustRightInd w:val="0"/>
        <w:snapToGrid w:val="0"/>
        <w:spacing w:line="600" w:lineRule="exact"/>
        <w:ind w:firstLine="640" w:firstLineChars="200"/>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（二）壮大加工企业主体，提升产业发展质效</w:t>
      </w:r>
    </w:p>
    <w:p w14:paraId="6C364AEE">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4．</w:t>
      </w:r>
      <w:r>
        <w:rPr>
          <w:rFonts w:hint="eastAsia" w:ascii="Times New Roman" w:hAnsi="Times New Roman" w:eastAsia="方正仿宋_GBK" w:cs="方正仿宋_GBK"/>
          <w:sz w:val="32"/>
          <w:szCs w:val="32"/>
        </w:rPr>
        <w:t>培育壮大食农加工企业。</w:t>
      </w:r>
      <w:r>
        <w:rPr>
          <w:rFonts w:hint="eastAsia" w:ascii="Times New Roman" w:hAnsi="Times New Roman" w:eastAsia="方正仿宋_GBK" w:cs="Times New Roman"/>
          <w:kern w:val="0"/>
          <w:sz w:val="32"/>
          <w:szCs w:val="32"/>
        </w:rPr>
        <w:t>加大对食品及农产品加工企业的扶持力度，通过项目扶持、贷款贴息、金融支持等政策措施，鼓励企业扩大生产规模、提升技术水平、创新产品种类。培育一批具有核心竞争力的食品及农产品加工企业，发挥其示范引领作用。到2027年，培育规模以上食品及农产品加工企业30家以上。</w:t>
      </w:r>
    </w:p>
    <w:p w14:paraId="679F5BAC">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5．招大引强外地企业。</w:t>
      </w:r>
      <w:r>
        <w:rPr>
          <w:rFonts w:hint="eastAsia" w:ascii="Times New Roman" w:hAnsi="Times New Roman" w:eastAsia="方正仿宋_GBK" w:cs="Times New Roman"/>
          <w:color w:val="000000"/>
          <w:kern w:val="0"/>
          <w:sz w:val="32"/>
          <w:szCs w:val="32"/>
        </w:rPr>
        <w:t>实施“头羊计划”，制定招商政策，组建专业招商团队，建立招商项目库，精准招商。瞄准世界500强、中国500强企业以及行业头部和国家龙头企业，引进一批投资规模大、技术含量高、带动能力强项目。到2027年，力争引进2家以上国内知名食品及农产品加工龙头企业、加工项目50个以上，到位资金10亿元以上。</w:t>
      </w:r>
    </w:p>
    <w:p w14:paraId="4230952F">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6．推动企业转型升级。</w:t>
      </w:r>
      <w:r>
        <w:rPr>
          <w:rFonts w:hint="eastAsia" w:ascii="Times New Roman" w:hAnsi="Times New Roman" w:eastAsia="方正仿宋_GBK" w:cs="Times New Roman"/>
          <w:color w:val="000000"/>
          <w:kern w:val="0"/>
          <w:sz w:val="32"/>
          <w:szCs w:val="32"/>
        </w:rPr>
        <w:t>支持食品及农产品加工企业加快技术改造和设备更新，推进数字化、智能化、绿色化转型。到2027年，支持全县50家以上规模食品及农产品加工企业实施数字化、智能化生产，新增绿色食品认证企业5个以上。</w:t>
      </w:r>
    </w:p>
    <w:p w14:paraId="1D486983">
      <w:pPr>
        <w:adjustRightInd w:val="0"/>
        <w:snapToGrid w:val="0"/>
        <w:spacing w:line="600" w:lineRule="exact"/>
        <w:ind w:firstLine="640" w:firstLineChars="200"/>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（三）加强科技创新引领，增强产业发展动力</w:t>
      </w:r>
    </w:p>
    <w:p w14:paraId="29552E0C">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7．搭建创新平台。</w:t>
      </w:r>
      <w:r>
        <w:rPr>
          <w:rFonts w:hint="eastAsia" w:ascii="Times New Roman" w:hAnsi="Times New Roman" w:eastAsia="方正仿宋_GBK" w:cs="Times New Roman"/>
          <w:color w:val="000000"/>
          <w:kern w:val="0"/>
          <w:sz w:val="32"/>
          <w:szCs w:val="32"/>
        </w:rPr>
        <w:t>鼓励食品及农产品加工企业加大研发投入，开展关键技术攻关，提高自主创新能力，突破产业发展瓶颈。支持食品及农产品加工企业与高校、科研院所开展产学研合作，共建研发中心、产业技术创新联盟等创新平台。到2027年，建成食品及农产品加工研发创新平台1个以上。</w:t>
      </w:r>
    </w:p>
    <w:p w14:paraId="333FBAC0">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8．引育创新人才。</w:t>
      </w:r>
      <w:r>
        <w:rPr>
          <w:rFonts w:hint="eastAsia" w:ascii="Times New Roman" w:hAnsi="Times New Roman" w:eastAsia="方正仿宋_GBK" w:cs="Times New Roman"/>
          <w:color w:val="000000"/>
          <w:kern w:val="0"/>
          <w:sz w:val="32"/>
          <w:szCs w:val="32"/>
        </w:rPr>
        <w:t>通过技术入股、项目合作、产学研交流等形式，引进一批高层次人才和紧缺人才。加强与职业院校、技能培训学校合作，增设农产品加工专业课程，培养实用型技能人才。支持“产学研”场所建设，促进人才培养与产业发展深度融合。到2027年，引进和培养高层次人才10名以上，培养专业技术人才和技能人才100名以上。</w:t>
      </w:r>
    </w:p>
    <w:p w14:paraId="144BD3E7">
      <w:pPr>
        <w:adjustRightInd w:val="0"/>
        <w:snapToGrid w:val="0"/>
        <w:spacing w:line="600" w:lineRule="exact"/>
        <w:ind w:firstLine="640" w:firstLineChars="200"/>
        <w:rPr>
          <w:rFonts w:hint="eastAsia" w:ascii="方正仿宋_GBK" w:hAnsi="方正仿宋_GBK" w:eastAsia="方正仿宋_GBK" w:cs="方正仿宋_GBK"/>
          <w:color w:val="000000"/>
          <w:kern w:val="0"/>
          <w:sz w:val="32"/>
          <w:szCs w:val="32"/>
          <w:lang w:bidi="ar"/>
        </w:rPr>
      </w:pPr>
      <w:r>
        <w:rPr>
          <w:rFonts w:hint="eastAsia" w:ascii="Times New Roman" w:hAnsi="Times New Roman" w:eastAsia="方正仿宋_GBK" w:cs="Times New Roman"/>
          <w:color w:val="000000"/>
          <w:kern w:val="0"/>
          <w:sz w:val="32"/>
          <w:szCs w:val="32"/>
        </w:rPr>
        <w:t>9．加强产品创新。支持企业围绕产业链建设，</w:t>
      </w:r>
      <w:r>
        <w:rPr>
          <w:rFonts w:hint="eastAsia" w:ascii="方正仿宋_GBK" w:hAnsi="方正仿宋_GBK" w:eastAsia="方正仿宋_GBK" w:cs="方正仿宋_GBK"/>
          <w:color w:val="000000"/>
          <w:kern w:val="0"/>
          <w:sz w:val="32"/>
          <w:szCs w:val="32"/>
          <w:lang w:bidi="ar"/>
        </w:rPr>
        <w:t>瞄准特色食品“低碳水、低脂肪、高蛋白、年轻化”等特点，积极布局具有高增量、高增长潜力的新的细分赛道，创新推出 NFC 果汁、白茶啤酒、香腊肉兔、浓缩中药、药材香包等跨界新产品，持续推进补链强链延链，全面提升产业质量效益和综合竞争力。</w:t>
      </w:r>
    </w:p>
    <w:p w14:paraId="3D5D2EAE">
      <w:pPr>
        <w:adjustRightInd w:val="0"/>
        <w:snapToGrid w:val="0"/>
        <w:spacing w:line="600" w:lineRule="exact"/>
        <w:ind w:firstLine="640" w:firstLineChars="200"/>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（四）完善产业配套体系，提高产业协同能力</w:t>
      </w:r>
    </w:p>
    <w:p w14:paraId="7762BD65">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10．加强园区建设。</w:t>
      </w:r>
      <w:r>
        <w:rPr>
          <w:rFonts w:hint="eastAsia" w:ascii="Times New Roman" w:hAnsi="Times New Roman" w:eastAsia="方正仿宋_GBK" w:cs="Times New Roman"/>
          <w:color w:val="000000"/>
          <w:kern w:val="0"/>
          <w:sz w:val="32"/>
          <w:szCs w:val="32"/>
        </w:rPr>
        <w:t>按照“产业集聚、要素集中、功能集成”的要求，完善水、电、气、路、通信等配套设施，优化生态工业园、返乡创业园功能布局，引导企业向园区集聚，形成产业集群。到2027年，园区食品及农产品加工企业年产值达10亿元以上，打造成为市级食品及农产品加工园区。</w:t>
      </w:r>
    </w:p>
    <w:p w14:paraId="23B10443">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11．健全冷链物流体系。</w:t>
      </w:r>
      <w:r>
        <w:rPr>
          <w:rFonts w:hint="eastAsia" w:ascii="Times New Roman" w:hAnsi="Times New Roman" w:eastAsia="方正仿宋_GBK" w:cs="Times New Roman"/>
          <w:color w:val="000000"/>
          <w:kern w:val="0"/>
          <w:sz w:val="32"/>
          <w:szCs w:val="32"/>
        </w:rPr>
        <w:t>加大对冷链物流设施建设的支持力度，加快推进汇源冷链物流基地建设，在农产品产地、集散地和销售地建设一批冷藏保鲜库、冷链物流配送中心等设施。鼓励企业发展冷链物流配送业务，提高农产品冷链物流配送能力。到2027年，全县新建冷库30万方以上。</w:t>
      </w:r>
    </w:p>
    <w:p w14:paraId="4B87249C">
      <w:pPr>
        <w:adjustRightInd w:val="0"/>
        <w:snapToGrid w:val="0"/>
        <w:spacing w:line="600" w:lineRule="exact"/>
        <w:ind w:firstLine="640" w:firstLineChars="200"/>
        <w:rPr>
          <w:rFonts w:hint="eastAsia" w:ascii="Times New Roman" w:hAnsi="Times New Roman" w:eastAsia="方正仿宋_GBK" w:cs="Times New Roman"/>
          <w:color w:val="C0504D"/>
          <w:kern w:val="0"/>
          <w:sz w:val="32"/>
          <w:szCs w:val="32"/>
        </w:rPr>
      </w:pPr>
      <w:r>
        <w:rPr>
          <w:rFonts w:hint="eastAsia" w:ascii="Times New Roman" w:hAnsi="Times New Roman" w:eastAsia="方正仿宋_GBK" w:cs="方正仿宋_GBK"/>
          <w:color w:val="000000"/>
          <w:sz w:val="32"/>
          <w:szCs w:val="32"/>
        </w:rPr>
        <w:t>12．建设质量检测平台。</w:t>
      </w:r>
      <w:r>
        <w:rPr>
          <w:rFonts w:hint="eastAsia" w:ascii="Times New Roman" w:hAnsi="Times New Roman" w:eastAsia="方正仿宋_GBK" w:cs="Times New Roman"/>
          <w:color w:val="000000"/>
          <w:kern w:val="0"/>
          <w:sz w:val="32"/>
          <w:szCs w:val="32"/>
        </w:rPr>
        <w:t>建设县级食品及农产品质量检测中心，完善检测设备和技术手段，提高检测能力和水平。鼓励企业</w:t>
      </w:r>
      <w:r>
        <w:rPr>
          <w:rFonts w:hint="eastAsia" w:ascii="Times New Roman" w:hAnsi="Times New Roman" w:eastAsia="方正仿宋_GBK" w:cs="仿宋"/>
          <w:sz w:val="32"/>
          <w:szCs w:val="32"/>
          <w:shd w:val="clear" w:color="auto" w:fill="FFFFFF"/>
        </w:rPr>
        <w:t>获取ISO9001质量管理体系、ISO22000食品安全管理体系双认证和HACCP等质量管理体系认证</w:t>
      </w:r>
      <w:r>
        <w:rPr>
          <w:rFonts w:hint="eastAsia" w:ascii="Times New Roman" w:hAnsi="Times New Roman" w:eastAsia="方正仿宋_GBK" w:cs="Times New Roman"/>
          <w:color w:val="000000"/>
          <w:kern w:val="0"/>
          <w:sz w:val="32"/>
          <w:szCs w:val="32"/>
        </w:rPr>
        <w:t>。到2027年，</w:t>
      </w:r>
      <w:r>
        <w:rPr>
          <w:rFonts w:hint="eastAsia" w:ascii="Times New Roman" w:hAnsi="Times New Roman" w:eastAsia="方正仿宋_GBK" w:cs="Times New Roman"/>
          <w:kern w:val="0"/>
          <w:sz w:val="32"/>
          <w:szCs w:val="32"/>
        </w:rPr>
        <w:t>获批检验检测机构资质认定（CMA）和农产品质量安全检测机构考核（CATL），</w:t>
      </w:r>
      <w:r>
        <w:rPr>
          <w:rFonts w:hint="eastAsia" w:ascii="Times New Roman" w:hAnsi="Times New Roman" w:eastAsia="方正仿宋_GBK" w:cs="Times New Roman"/>
          <w:color w:val="000000"/>
          <w:kern w:val="0"/>
          <w:sz w:val="32"/>
          <w:szCs w:val="32"/>
        </w:rPr>
        <w:t>获得</w:t>
      </w:r>
      <w:r>
        <w:rPr>
          <w:rFonts w:hint="eastAsia" w:ascii="Times New Roman" w:hAnsi="Times New Roman" w:eastAsia="方正仿宋_GBK" w:cs="仿宋"/>
          <w:sz w:val="32"/>
          <w:szCs w:val="32"/>
          <w:shd w:val="clear" w:color="auto" w:fill="FFFFFF"/>
        </w:rPr>
        <w:t>质量管理体系认证企业</w:t>
      </w:r>
      <w:r>
        <w:rPr>
          <w:rFonts w:hint="eastAsia" w:ascii="Times New Roman" w:hAnsi="Times New Roman" w:eastAsia="方正仿宋_GBK" w:cs="Times New Roman"/>
          <w:color w:val="000000"/>
          <w:kern w:val="0"/>
          <w:sz w:val="32"/>
          <w:szCs w:val="32"/>
        </w:rPr>
        <w:t>5家，食品检测合格率达到98%。</w:t>
      </w:r>
    </w:p>
    <w:p w14:paraId="087F314B">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楷体_GBK" w:cs="Times New Roman"/>
          <w:color w:val="000000"/>
          <w:sz w:val="32"/>
          <w:szCs w:val="32"/>
        </w:rPr>
        <w:t>（五）拓展市场销售渠道，提升产业品牌影响力</w:t>
      </w:r>
    </w:p>
    <w:p w14:paraId="046CCA98">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13．塑造加工品质。坚持品牌化、高端化、内涵式发展路径，发展农产品加工业的新产业、新技术、新模式、新业态，全链条推进产业融合化、产品品牌化，提升农产品产地初加工、精深加工、食品加工、综合利用水平。加强质量安全监管、风险监测评估和全程追溯协作，</w:t>
      </w:r>
      <w:r>
        <w:rPr>
          <w:rFonts w:hint="eastAsia" w:ascii="方正仿宋_GBK" w:hAnsi="方正仿宋_GBK" w:eastAsia="方正仿宋_GBK" w:cs="方正仿宋_GBK"/>
          <w:color w:val="000000"/>
          <w:kern w:val="0"/>
          <w:sz w:val="32"/>
          <w:szCs w:val="32"/>
          <w:lang w:bidi="ar"/>
        </w:rPr>
        <w:t>指导企业加入“渝溯源”系统，</w:t>
      </w:r>
      <w:r>
        <w:rPr>
          <w:rFonts w:hint="eastAsia" w:ascii="Times New Roman" w:hAnsi="Times New Roman" w:eastAsia="方正仿宋_GBK" w:cs="Times New Roman"/>
          <w:color w:val="000000"/>
          <w:kern w:val="0"/>
          <w:sz w:val="32"/>
          <w:szCs w:val="32"/>
        </w:rPr>
        <w:t>加快形成良性的、高端的品牌牵引，以优质产品赢得市场信任和竞争力。</w:t>
      </w:r>
    </w:p>
    <w:p w14:paraId="72CE8E03">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14．加强品牌建设。唱响“奉上好品”区域公用品牌，做大“奉节脐橙”“奉节腊肉”“奉节白茶”“夔州百草”等特色品牌，培育“区域公用品牌+企业品牌+产品品牌”品牌矩阵。到2027年，20个以上产品入选“奉上好品”，打造市级及以上“爆品”5个，申创中华老字号、重庆老字号、国家级非物质文化遗产等荣誉3个以上。</w:t>
      </w:r>
    </w:p>
    <w:p w14:paraId="58E35DA4">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15．拓展市场渠道。举办脐橙博览会、肉兔产业发展大会等活动，积极组织企业参加国内外展会、节会、推介会等活动，支持企业与大型批发商、大型连锁超市直供合作，建立稳定的销售渠道。鼓励企业拓展电商销售渠道，开展农产品电子商务直播带货等活动，扩大农产品线上销售规模。到2027年，培养“带货达人”1000个以上，全县食品及农产品加工电商销售企业达500家以上。</w:t>
      </w:r>
    </w:p>
    <w:p w14:paraId="669E8CF2">
      <w:pPr>
        <w:adjustRightInd w:val="0"/>
        <w:snapToGrid w:val="0"/>
        <w:spacing w:line="600" w:lineRule="exact"/>
        <w:ind w:firstLine="640" w:firstLineChars="200"/>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（六）促进产业融合发展，延伸产业发展链条</w:t>
      </w:r>
    </w:p>
    <w:p w14:paraId="1472CE3B">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16．推进加工融合。</w:t>
      </w:r>
      <w:r>
        <w:rPr>
          <w:rFonts w:hint="eastAsia" w:ascii="Times New Roman" w:hAnsi="Times New Roman" w:eastAsia="方正仿宋_GBK" w:cs="Times New Roman"/>
          <w:color w:val="000000"/>
          <w:kern w:val="0"/>
          <w:sz w:val="32"/>
          <w:szCs w:val="32"/>
        </w:rPr>
        <w:t>开发一批茶叶采制、手工制作、传统酿制等加工体验项目，培育一批具有传承乡村传统技艺的乡村工匠，打造一批富有地域特色的“伴手礼”产品。引导开发农事体验、美食品鉴、科普研学、休闲康养等产品，形成乡村旅游精品路线。根据不同农时，结合农耕文化节、民俗文化节等，推介一批特色化、差异化、多样化的乡村休闲旅游精品线路。</w:t>
      </w:r>
    </w:p>
    <w:p w14:paraId="4BCC916C">
      <w:pPr>
        <w:adjustRightInd w:val="0"/>
        <w:snapToGrid w:val="0"/>
        <w:spacing w:line="600" w:lineRule="exact"/>
        <w:ind w:firstLine="640"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17．推进加工创业。建立食品及农产品加工创业辅导团队，有序引导高校毕业生、返乡农民工、退役军人等积极投身农产品加工领域创业兴业。支持符合条件的专业技术人员创办领办一批科技型加工企业，建设一批农产品加工创业孵化平台，健全“研发+加工+展示+销售+物流”孵化体系，宣传推广一批创业典型。</w:t>
      </w:r>
      <w:r>
        <w:rPr>
          <w:rFonts w:hint="eastAsia" w:ascii="Times New Roman" w:hAnsi="Times New Roman" w:eastAsia="方正仿宋_GBK" w:cs="Times New Roman"/>
          <w:color w:val="000000"/>
          <w:kern w:val="0"/>
          <w:sz w:val="32"/>
          <w:szCs w:val="32"/>
        </w:rPr>
        <w:t xml:space="preserve">                                                                                                                                                                                                                                                                                                                                                                                                                                                                                                                                                                                                                                                                                                                                                                                                                                                                                                                                                                                                                                                                                                                                                                                                                                                                                                                                                                                                                                                                                                                                                 </w:t>
      </w:r>
    </w:p>
    <w:p w14:paraId="1BBEC584">
      <w:pPr>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sz w:val="32"/>
          <w:szCs w:val="32"/>
        </w:rPr>
        <w:t>18．推进业态延伸。</w:t>
      </w:r>
      <w:r>
        <w:rPr>
          <w:rFonts w:hint="eastAsia" w:ascii="Times New Roman" w:hAnsi="Times New Roman" w:eastAsia="方正仿宋_GBK" w:cs="Times New Roman"/>
          <w:color w:val="000000"/>
          <w:kern w:val="0"/>
          <w:sz w:val="32"/>
          <w:szCs w:val="32"/>
        </w:rPr>
        <w:t>鼓励食品及农产品加工企业与生物医药、化妆品、新材料等产业开展合作，拓展农产品加工领域，提高农产品综合利用率。支持企业开展农产品副产物综合利用，开发饲料、肥料、生物质能源等产品，实现资源循环利用。</w:t>
      </w:r>
    </w:p>
    <w:p w14:paraId="729516A0">
      <w:pPr>
        <w:adjustRightInd w:val="0"/>
        <w:snapToGrid w:val="0"/>
        <w:spacing w:line="600" w:lineRule="exact"/>
        <w:ind w:firstLine="640" w:firstLineChars="200"/>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三、保障措施</w:t>
      </w:r>
    </w:p>
    <w:p w14:paraId="200E39C0">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kern w:val="0"/>
          <w:sz w:val="32"/>
          <w:szCs w:val="32"/>
        </w:rPr>
        <w:t>强化组织领导，充分发挥食品及农产品加工产业高质量发展工作专班作用，落实县级有关部门、属地乡镇（街道）责任。</w:t>
      </w:r>
      <w:r>
        <w:rPr>
          <w:rFonts w:hint="eastAsia" w:ascii="方正仿宋_GBK" w:hAnsi="方正仿宋_GBK" w:eastAsia="方正仿宋_GBK" w:cs="方正仿宋_GBK"/>
          <w:sz w:val="32"/>
          <w:szCs w:val="32"/>
        </w:rPr>
        <w:t>全量系统集成、全面落实政策，扎实开展企业帮扶活动，不断增强企业发展信心。强化全过程动态跟踪与精准调度，确保各项工作按时间节点高效推进。</w:t>
      </w:r>
    </w:p>
    <w:p w14:paraId="5477C7BE">
      <w:pPr>
        <w:widowControl/>
        <w:adjustRightInd w:val="0"/>
        <w:snapToGrid w:val="0"/>
        <w:spacing w:line="600" w:lineRule="exact"/>
        <w:ind w:firstLine="640" w:firstLineChars="200"/>
        <w:rPr>
          <w:rFonts w:hint="eastAsia" w:ascii="Times New Roman" w:hAnsi="Times New Roman" w:eastAsia="方正仿宋_GBK" w:cs="方正仿宋_GBK"/>
          <w:color w:val="000000"/>
          <w:kern w:val="0"/>
          <w:sz w:val="32"/>
          <w:szCs w:val="32"/>
          <w:lang w:bidi="ar"/>
        </w:rPr>
      </w:pPr>
    </w:p>
    <w:p w14:paraId="4E00EBD3">
      <w:pPr>
        <w:widowControl/>
        <w:adjustRightInd w:val="0"/>
        <w:snapToGrid w:val="0"/>
        <w:spacing w:line="600" w:lineRule="exact"/>
        <w:ind w:left="1780" w:leftChars="200" w:hanging="1360" w:hangingChars="425"/>
        <w:rPr>
          <w:rFonts w:hint="eastAsia"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附件：1．</w:t>
      </w:r>
      <w:r>
        <w:rPr>
          <w:rFonts w:hint="eastAsia" w:ascii="Times New Roman" w:hAnsi="Times New Roman" w:eastAsia="方正仿宋_GBK" w:cs="方正仿宋_GBK"/>
          <w:color w:val="000000"/>
          <w:spacing w:val="-11"/>
          <w:kern w:val="0"/>
          <w:sz w:val="32"/>
          <w:szCs w:val="32"/>
          <w:lang w:bidi="ar"/>
        </w:rPr>
        <w:t>奉节县推动食品及农产品加工全产业链高质量发展</w:t>
      </w:r>
      <w:r>
        <w:rPr>
          <w:rFonts w:hint="eastAsia" w:ascii="Times New Roman" w:hAnsi="Times New Roman" w:eastAsia="方正仿宋_GBK" w:cs="方正仿宋_GBK"/>
          <w:color w:val="000000"/>
          <w:kern w:val="0"/>
          <w:sz w:val="32"/>
          <w:szCs w:val="32"/>
          <w:lang w:bidi="ar"/>
        </w:rPr>
        <w:t>行动方案（2026－2027年）</w:t>
      </w:r>
      <w:r>
        <w:rPr>
          <w:rFonts w:ascii="Times New Roman" w:hAnsi="Times New Roman" w:eastAsia="方正仿宋_GBK" w:cs="方正仿宋_GBK"/>
          <w:color w:val="000000"/>
          <w:kern w:val="0"/>
          <w:sz w:val="32"/>
          <w:szCs w:val="32"/>
          <w:lang w:bidi="ar"/>
        </w:rPr>
        <w:t>任务</w:t>
      </w:r>
      <w:r>
        <w:rPr>
          <w:rFonts w:hint="eastAsia" w:ascii="Times New Roman" w:hAnsi="Times New Roman" w:eastAsia="方正仿宋_GBK" w:cs="方正仿宋_GBK"/>
          <w:color w:val="000000"/>
          <w:kern w:val="0"/>
          <w:sz w:val="32"/>
          <w:szCs w:val="32"/>
          <w:lang w:bidi="ar"/>
        </w:rPr>
        <w:t>表</w:t>
      </w:r>
    </w:p>
    <w:p w14:paraId="75CF9591">
      <w:pPr>
        <w:widowControl/>
        <w:tabs>
          <w:tab w:val="left" w:pos="1900"/>
        </w:tabs>
        <w:adjustRightInd w:val="0"/>
        <w:snapToGrid w:val="0"/>
        <w:spacing w:line="600" w:lineRule="exact"/>
        <w:ind w:left="1913" w:leftChars="704" w:hanging="435" w:hangingChars="136"/>
        <w:rPr>
          <w:rFonts w:hint="eastAsia"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2．奉节县2026－2027年新增食品及农产品加工产业培育规划图</w:t>
      </w:r>
    </w:p>
    <w:p w14:paraId="707CB6A7">
      <w:pPr>
        <w:keepNext w:val="0"/>
        <w:keepLines w:val="0"/>
        <w:pageBreakBefore w:val="0"/>
        <w:widowControl w:val="0"/>
        <w:kinsoku/>
        <w:wordWrap/>
        <w:overflowPunct/>
        <w:bidi w:val="0"/>
        <w:snapToGrid/>
        <w:spacing w:line="576" w:lineRule="exact"/>
        <w:ind w:firstLine="640" w:firstLineChars="200"/>
        <w:jc w:val="both"/>
        <w:textAlignment w:val="auto"/>
        <w:outlineLvl w:val="9"/>
        <w:rPr>
          <w:rFonts w:hint="eastAsia" w:ascii="Times New Roman" w:hAnsi="Times New Roman" w:eastAsia="宋体" w:cs="Times New Roman"/>
          <w:sz w:val="32"/>
        </w:rPr>
      </w:pPr>
    </w:p>
    <w:p w14:paraId="7EA243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 w:cs="仿宋"/>
          <w:sz w:val="32"/>
          <w:szCs w:val="32"/>
          <w:lang w:eastAsia="zh-CN"/>
        </w:rPr>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pPr>
    </w:p>
    <w:tbl>
      <w:tblPr>
        <w:tblStyle w:val="47"/>
        <w:tblW w:w="14551" w:type="dxa"/>
        <w:jc w:val="center"/>
        <w:tblLayout w:type="fixed"/>
        <w:tblCellMar>
          <w:top w:w="32" w:type="dxa"/>
          <w:left w:w="64" w:type="dxa"/>
          <w:bottom w:w="32" w:type="dxa"/>
          <w:right w:w="64" w:type="dxa"/>
        </w:tblCellMar>
      </w:tblPr>
      <w:tblGrid>
        <w:gridCol w:w="861"/>
        <w:gridCol w:w="1816"/>
        <w:gridCol w:w="1163"/>
        <w:gridCol w:w="6583"/>
        <w:gridCol w:w="1118"/>
        <w:gridCol w:w="3010"/>
      </w:tblGrid>
      <w:tr w14:paraId="7816DEBD">
        <w:tblPrEx>
          <w:tblCellMar>
            <w:top w:w="32" w:type="dxa"/>
            <w:left w:w="64" w:type="dxa"/>
            <w:bottom w:w="32" w:type="dxa"/>
            <w:right w:w="64" w:type="dxa"/>
          </w:tblCellMar>
        </w:tblPrEx>
        <w:trPr>
          <w:jc w:val="center"/>
        </w:trPr>
        <w:tc>
          <w:tcPr>
            <w:tcW w:w="2677" w:type="dxa"/>
            <w:gridSpan w:val="2"/>
            <w:tcBorders>
              <w:top w:val="nil"/>
              <w:left w:val="nil"/>
              <w:bottom w:val="nil"/>
              <w:right w:val="nil"/>
            </w:tcBorders>
            <w:noWrap w:val="0"/>
            <w:vAlign w:val="center"/>
          </w:tcPr>
          <w:p w14:paraId="06ADF782">
            <w:pPr>
              <w:snapToGrid w:val="0"/>
              <w:ind w:firstLine="640" w:firstLineChars="200"/>
              <w:jc w:val="left"/>
              <w:rPr>
                <w:rFonts w:hint="eastAsia" w:ascii="宋体" w:hAnsi="宋体" w:cs="宋体"/>
                <w:color w:val="000000"/>
                <w:sz w:val="22"/>
                <w:szCs w:val="22"/>
              </w:rPr>
            </w:pPr>
            <w:r>
              <w:rPr>
                <w:rFonts w:hint="eastAsia" w:ascii="方正黑体_GBK" w:hAnsi="方正黑体_GBK" w:eastAsia="方正黑体_GBK" w:cs="方正黑体_GBK"/>
                <w:color w:val="000000"/>
                <w:kern w:val="0"/>
                <w:sz w:val="32"/>
                <w:szCs w:val="32"/>
                <w:lang w:bidi="ar"/>
              </w:rPr>
              <w:t>附件1</w:t>
            </w:r>
          </w:p>
        </w:tc>
        <w:tc>
          <w:tcPr>
            <w:tcW w:w="1163" w:type="dxa"/>
            <w:tcBorders>
              <w:top w:val="nil"/>
              <w:left w:val="nil"/>
              <w:bottom w:val="nil"/>
              <w:right w:val="nil"/>
            </w:tcBorders>
            <w:noWrap w:val="0"/>
            <w:vAlign w:val="center"/>
          </w:tcPr>
          <w:p w14:paraId="0339A142">
            <w:pPr>
              <w:snapToGrid w:val="0"/>
              <w:jc w:val="left"/>
              <w:rPr>
                <w:rFonts w:hint="eastAsia" w:ascii="宋体" w:hAnsi="宋体" w:cs="宋体"/>
                <w:color w:val="000000"/>
                <w:sz w:val="22"/>
                <w:szCs w:val="22"/>
              </w:rPr>
            </w:pPr>
          </w:p>
        </w:tc>
        <w:tc>
          <w:tcPr>
            <w:tcW w:w="6583" w:type="dxa"/>
            <w:tcBorders>
              <w:top w:val="nil"/>
              <w:left w:val="nil"/>
              <w:bottom w:val="nil"/>
              <w:right w:val="nil"/>
            </w:tcBorders>
            <w:noWrap w:val="0"/>
            <w:vAlign w:val="center"/>
          </w:tcPr>
          <w:p w14:paraId="6CB30E57">
            <w:pPr>
              <w:snapToGrid w:val="0"/>
              <w:jc w:val="left"/>
              <w:rPr>
                <w:rFonts w:hint="eastAsia" w:ascii="宋体" w:hAnsi="宋体" w:cs="宋体"/>
                <w:color w:val="000000"/>
                <w:sz w:val="22"/>
                <w:szCs w:val="22"/>
              </w:rPr>
            </w:pPr>
          </w:p>
        </w:tc>
        <w:tc>
          <w:tcPr>
            <w:tcW w:w="1118" w:type="dxa"/>
            <w:tcBorders>
              <w:top w:val="nil"/>
              <w:left w:val="nil"/>
              <w:bottom w:val="nil"/>
              <w:right w:val="nil"/>
            </w:tcBorders>
            <w:noWrap w:val="0"/>
            <w:vAlign w:val="center"/>
          </w:tcPr>
          <w:p w14:paraId="3F0F4131">
            <w:pPr>
              <w:snapToGrid w:val="0"/>
              <w:jc w:val="center"/>
              <w:rPr>
                <w:rFonts w:hint="eastAsia" w:ascii="宋体" w:hAnsi="宋体" w:cs="宋体"/>
                <w:color w:val="000000"/>
                <w:sz w:val="22"/>
                <w:szCs w:val="22"/>
              </w:rPr>
            </w:pPr>
          </w:p>
        </w:tc>
        <w:tc>
          <w:tcPr>
            <w:tcW w:w="3010" w:type="dxa"/>
            <w:tcBorders>
              <w:top w:val="nil"/>
              <w:left w:val="nil"/>
              <w:bottom w:val="nil"/>
              <w:right w:val="nil"/>
            </w:tcBorders>
            <w:noWrap w:val="0"/>
            <w:vAlign w:val="center"/>
          </w:tcPr>
          <w:p w14:paraId="3497D83E">
            <w:pPr>
              <w:snapToGrid w:val="0"/>
              <w:jc w:val="left"/>
              <w:rPr>
                <w:rFonts w:hint="eastAsia" w:ascii="宋体" w:hAnsi="宋体" w:cs="宋体"/>
                <w:color w:val="000000"/>
                <w:sz w:val="22"/>
                <w:szCs w:val="22"/>
              </w:rPr>
            </w:pPr>
          </w:p>
        </w:tc>
      </w:tr>
      <w:tr w14:paraId="1CF77D5B">
        <w:tblPrEx>
          <w:tblCellMar>
            <w:top w:w="32" w:type="dxa"/>
            <w:left w:w="64" w:type="dxa"/>
            <w:bottom w:w="32" w:type="dxa"/>
            <w:right w:w="64" w:type="dxa"/>
          </w:tblCellMar>
        </w:tblPrEx>
        <w:trPr>
          <w:trHeight w:val="90" w:hRule="atLeast"/>
          <w:jc w:val="center"/>
        </w:trPr>
        <w:tc>
          <w:tcPr>
            <w:tcW w:w="14551" w:type="dxa"/>
            <w:gridSpan w:val="6"/>
            <w:tcBorders>
              <w:top w:val="nil"/>
              <w:left w:val="nil"/>
              <w:bottom w:val="nil"/>
              <w:right w:val="nil"/>
            </w:tcBorders>
            <w:noWrap w:val="0"/>
            <w:vAlign w:val="center"/>
          </w:tcPr>
          <w:p w14:paraId="2BED1248">
            <w:pPr>
              <w:widowControl/>
              <w:snapToGrid w:val="0"/>
              <w:jc w:val="center"/>
              <w:textAlignment w:val="center"/>
              <w:rPr>
                <w:rFonts w:hint="eastAsia" w:ascii="方正小标宋_GBK" w:hAnsi="方正小标宋_GBK" w:eastAsia="方正小标宋_GBK" w:cs="方正小标宋_GBK"/>
                <w:color w:val="000000"/>
                <w:kern w:val="0"/>
                <w:sz w:val="40"/>
                <w:szCs w:val="40"/>
                <w:lang w:bidi="ar"/>
              </w:rPr>
            </w:pPr>
            <w:r>
              <w:rPr>
                <w:rFonts w:hint="eastAsia" w:ascii="方正小标宋_GBK" w:hAnsi="方正小标宋_GBK" w:eastAsia="方正小标宋_GBK" w:cs="方正小标宋_GBK"/>
                <w:color w:val="000000"/>
                <w:kern w:val="0"/>
                <w:sz w:val="40"/>
                <w:szCs w:val="40"/>
                <w:lang w:bidi="ar"/>
              </w:rPr>
              <w:t>奉节县推动食品及农产品加工全产业链高质量发展行动方案</w:t>
            </w:r>
          </w:p>
          <w:p w14:paraId="39BA0966">
            <w:pPr>
              <w:widowControl/>
              <w:snapToGrid w:val="0"/>
              <w:jc w:val="center"/>
              <w:textAlignment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kern w:val="0"/>
                <w:sz w:val="40"/>
                <w:szCs w:val="40"/>
                <w:lang w:bidi="ar"/>
              </w:rPr>
              <w:t>（2026—2027年）任务表</w:t>
            </w:r>
          </w:p>
        </w:tc>
      </w:tr>
      <w:tr w14:paraId="6C2D4CDA">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E9E3FB1">
            <w:pPr>
              <w:widowControl/>
              <w:snapToGrid w:val="0"/>
              <w:jc w:val="center"/>
              <w:textAlignment w:val="center"/>
              <w:rPr>
                <w:rFonts w:eastAsia="方正黑体_GBK"/>
                <w:color w:val="000000"/>
                <w:sz w:val="24"/>
              </w:rPr>
            </w:pPr>
            <w:r>
              <w:rPr>
                <w:rFonts w:eastAsia="方正黑体_GBK"/>
                <w:color w:val="000000"/>
                <w:kern w:val="0"/>
                <w:sz w:val="24"/>
                <w:lang w:bidi="ar"/>
              </w:rPr>
              <w:t>序号</w:t>
            </w:r>
          </w:p>
        </w:tc>
        <w:tc>
          <w:tcPr>
            <w:tcW w:w="2979" w:type="dxa"/>
            <w:gridSpan w:val="2"/>
            <w:tcBorders>
              <w:top w:val="single" w:color="000000" w:sz="4" w:space="0"/>
              <w:left w:val="single" w:color="000000" w:sz="4" w:space="0"/>
              <w:bottom w:val="single" w:color="000000" w:sz="4" w:space="0"/>
              <w:right w:val="single" w:color="000000" w:sz="4" w:space="0"/>
            </w:tcBorders>
            <w:noWrap w:val="0"/>
            <w:vAlign w:val="center"/>
          </w:tcPr>
          <w:p w14:paraId="0C39DF4C">
            <w:pPr>
              <w:widowControl/>
              <w:snapToGrid w:val="0"/>
              <w:jc w:val="center"/>
              <w:textAlignment w:val="center"/>
              <w:rPr>
                <w:rFonts w:eastAsia="方正黑体_GBK"/>
                <w:color w:val="000000"/>
                <w:sz w:val="24"/>
              </w:rPr>
            </w:pPr>
            <w:r>
              <w:rPr>
                <w:rFonts w:eastAsia="方正黑体_GBK"/>
                <w:color w:val="000000"/>
                <w:kern w:val="0"/>
                <w:sz w:val="24"/>
                <w:lang w:bidi="ar"/>
              </w:rPr>
              <w:t>主要任务</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B49EAFC">
            <w:pPr>
              <w:widowControl/>
              <w:snapToGrid w:val="0"/>
              <w:jc w:val="center"/>
              <w:textAlignment w:val="center"/>
              <w:rPr>
                <w:rFonts w:eastAsia="方正黑体_GBK"/>
                <w:color w:val="000000"/>
                <w:sz w:val="24"/>
              </w:rPr>
            </w:pPr>
            <w:r>
              <w:rPr>
                <w:rFonts w:eastAsia="方正黑体_GBK"/>
                <w:color w:val="000000"/>
                <w:kern w:val="0"/>
                <w:sz w:val="24"/>
                <w:lang w:bidi="ar"/>
              </w:rPr>
              <w:t>重点举措（工作目标）</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A13FA2D">
            <w:pPr>
              <w:widowControl/>
              <w:snapToGrid w:val="0"/>
              <w:jc w:val="center"/>
              <w:textAlignment w:val="center"/>
              <w:rPr>
                <w:rFonts w:eastAsia="方正黑体_GBK"/>
                <w:color w:val="000000"/>
                <w:sz w:val="24"/>
              </w:rPr>
            </w:pPr>
            <w:r>
              <w:rPr>
                <w:rFonts w:eastAsia="方正黑体_GBK"/>
                <w:color w:val="000000"/>
                <w:kern w:val="0"/>
                <w:sz w:val="24"/>
                <w:lang w:bidi="ar"/>
              </w:rPr>
              <w:t>牵头单位</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4F9801C">
            <w:pPr>
              <w:widowControl/>
              <w:snapToGrid w:val="0"/>
              <w:jc w:val="center"/>
              <w:textAlignment w:val="center"/>
              <w:rPr>
                <w:rFonts w:eastAsia="方正黑体_GBK"/>
                <w:color w:val="000000"/>
                <w:sz w:val="24"/>
              </w:rPr>
            </w:pPr>
            <w:r>
              <w:rPr>
                <w:rFonts w:eastAsia="方正黑体_GBK"/>
                <w:color w:val="000000"/>
                <w:kern w:val="0"/>
                <w:sz w:val="24"/>
                <w:lang w:bidi="ar"/>
              </w:rPr>
              <w:t>配合单位</w:t>
            </w:r>
          </w:p>
        </w:tc>
      </w:tr>
      <w:tr w14:paraId="2C277CC1">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D797A31">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eastAsia="方正仿宋_GBK"/>
                <w:color w:val="000000"/>
                <w:sz w:val="22"/>
                <w:szCs w:val="22"/>
              </w:rPr>
            </w:pPr>
            <w:r>
              <w:rPr>
                <w:rFonts w:eastAsia="方正仿宋_GBK"/>
                <w:color w:val="000000"/>
                <w:kern w:val="0"/>
                <w:sz w:val="22"/>
                <w:szCs w:val="22"/>
                <w:lang w:bidi="ar"/>
              </w:rPr>
              <w:t>1</w:t>
            </w:r>
          </w:p>
        </w:tc>
        <w:tc>
          <w:tcPr>
            <w:tcW w:w="29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35016B">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发展目标</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CEEE345">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到2027年，食品及农产品加工产业总产值突破40亿元。规上企业产值达到20亿元以上。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5D0FF59">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6ED27CA">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59C1FAC2">
        <w:tblPrEx>
          <w:tblCellMar>
            <w:top w:w="32" w:type="dxa"/>
            <w:left w:w="64" w:type="dxa"/>
            <w:bottom w:w="32" w:type="dxa"/>
            <w:right w:w="64" w:type="dxa"/>
          </w:tblCellMar>
        </w:tblPrEx>
        <w:trPr>
          <w:trHeight w:val="660"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B3DC7EB">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eastAsia="方正仿宋_GBK"/>
                <w:color w:val="000000"/>
                <w:sz w:val="22"/>
                <w:szCs w:val="22"/>
              </w:rPr>
            </w:pPr>
            <w:r>
              <w:rPr>
                <w:rFonts w:hint="eastAsia" w:eastAsia="方正仿宋_GBK"/>
                <w:color w:val="000000"/>
                <w:kern w:val="0"/>
                <w:sz w:val="22"/>
                <w:szCs w:val="22"/>
                <w:lang w:bidi="ar"/>
              </w:rPr>
              <w:t>2</w:t>
            </w:r>
          </w:p>
        </w:tc>
        <w:tc>
          <w:tcPr>
            <w:tcW w:w="29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3A99DA">
            <w:pPr>
              <w:keepNext w:val="0"/>
              <w:keepLines w:val="0"/>
              <w:pageBreakBefore w:val="0"/>
              <w:widowControl/>
              <w:kinsoku/>
              <w:wordWrap/>
              <w:overflowPunct/>
              <w:topLinePunct w:val="0"/>
              <w:autoSpaceDE/>
              <w:autoSpaceDN/>
              <w:bidi w:val="0"/>
              <w:adjustRightInd/>
              <w:snapToGrid w:val="0"/>
              <w:spacing w:line="340" w:lineRule="exact"/>
              <w:jc w:val="center"/>
              <w:rPr>
                <w:rFonts w:hint="eastAsia" w:ascii="方正仿宋_GBK" w:hAnsi="方正仿宋_GBK" w:eastAsia="方正仿宋_GBK" w:cs="方正仿宋_GBK"/>
                <w:color w:val="000000"/>
                <w:sz w:val="22"/>
                <w:szCs w:val="22"/>
              </w:rPr>
            </w:pP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4E0338B">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到2027年，市级、国家级龙头企业分别达20家、3家。</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01006BF">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9E9C638">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县经济信息委、县商务委、县脐橙产业中心、各乡镇（街道）</w:t>
            </w:r>
          </w:p>
        </w:tc>
      </w:tr>
      <w:tr w14:paraId="67B9E12B">
        <w:tblPrEx>
          <w:tblCellMar>
            <w:top w:w="32" w:type="dxa"/>
            <w:left w:w="64" w:type="dxa"/>
            <w:bottom w:w="32" w:type="dxa"/>
            <w:right w:w="64" w:type="dxa"/>
          </w:tblCellMar>
        </w:tblPrEx>
        <w:trPr>
          <w:trHeight w:val="719"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31C211A">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eastAsia="方正仿宋_GBK"/>
                <w:color w:val="000000"/>
                <w:sz w:val="22"/>
                <w:szCs w:val="22"/>
              </w:rPr>
            </w:pPr>
            <w:r>
              <w:rPr>
                <w:rFonts w:hint="eastAsia" w:eastAsia="方正仿宋_GBK"/>
                <w:color w:val="000000"/>
                <w:kern w:val="0"/>
                <w:sz w:val="22"/>
                <w:szCs w:val="22"/>
                <w:lang w:bidi="ar"/>
              </w:rPr>
              <w:t>3</w:t>
            </w:r>
          </w:p>
        </w:tc>
        <w:tc>
          <w:tcPr>
            <w:tcW w:w="29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F30D77">
            <w:pPr>
              <w:keepNext w:val="0"/>
              <w:keepLines w:val="0"/>
              <w:pageBreakBefore w:val="0"/>
              <w:widowControl/>
              <w:kinsoku/>
              <w:wordWrap/>
              <w:overflowPunct/>
              <w:topLinePunct w:val="0"/>
              <w:autoSpaceDE/>
              <w:autoSpaceDN/>
              <w:bidi w:val="0"/>
              <w:adjustRightInd/>
              <w:snapToGrid w:val="0"/>
              <w:spacing w:line="340" w:lineRule="exact"/>
              <w:jc w:val="center"/>
              <w:rPr>
                <w:rFonts w:hint="eastAsia" w:ascii="方正仿宋_GBK" w:hAnsi="方正仿宋_GBK" w:eastAsia="方正仿宋_GBK" w:cs="方正仿宋_GBK"/>
                <w:color w:val="000000"/>
                <w:sz w:val="22"/>
                <w:szCs w:val="22"/>
              </w:rPr>
            </w:pP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446623D">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到2027年，规上企业达45家，年营业额超亿元企业5家。</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4D01F84">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1EC569D3">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79C3FACF">
        <w:tblPrEx>
          <w:tblCellMar>
            <w:top w:w="32" w:type="dxa"/>
            <w:left w:w="64" w:type="dxa"/>
            <w:bottom w:w="32" w:type="dxa"/>
            <w:right w:w="64" w:type="dxa"/>
          </w:tblCellMar>
        </w:tblPrEx>
        <w:trPr>
          <w:trHeight w:val="800"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723A6B8">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eastAsia="方正仿宋_GBK"/>
                <w:color w:val="000000"/>
                <w:kern w:val="0"/>
                <w:sz w:val="22"/>
                <w:szCs w:val="22"/>
                <w:lang w:bidi="ar"/>
              </w:rPr>
            </w:pPr>
            <w:r>
              <w:rPr>
                <w:rFonts w:hint="eastAsia" w:eastAsia="方正仿宋_GBK"/>
                <w:color w:val="000000"/>
                <w:kern w:val="0"/>
                <w:sz w:val="22"/>
                <w:szCs w:val="22"/>
                <w:lang w:bidi="ar"/>
              </w:rPr>
              <w:t>4</w:t>
            </w:r>
          </w:p>
        </w:tc>
        <w:tc>
          <w:tcPr>
            <w:tcW w:w="29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FEA851">
            <w:pPr>
              <w:keepNext w:val="0"/>
              <w:keepLines w:val="0"/>
              <w:pageBreakBefore w:val="0"/>
              <w:widowControl/>
              <w:kinsoku/>
              <w:wordWrap/>
              <w:overflowPunct/>
              <w:topLinePunct w:val="0"/>
              <w:autoSpaceDE/>
              <w:autoSpaceDN/>
              <w:bidi w:val="0"/>
              <w:adjustRightInd/>
              <w:snapToGrid w:val="0"/>
              <w:spacing w:line="340" w:lineRule="exact"/>
              <w:jc w:val="center"/>
              <w:rPr>
                <w:rFonts w:hint="eastAsia" w:ascii="方正仿宋_GBK" w:hAnsi="方正仿宋_GBK" w:eastAsia="方正仿宋_GBK" w:cs="方正仿宋_GBK"/>
                <w:color w:val="000000"/>
                <w:sz w:val="22"/>
                <w:szCs w:val="22"/>
              </w:rPr>
            </w:pP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8C52995">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到2027年，高新技术企业、专精特新企业分别达到45家。</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7C4BC14">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县经济信息委、县科技局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10FF91E">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县农业农村委、县商务委、县市场监管局、县脐橙产业中心、各乡镇（街道）</w:t>
            </w:r>
          </w:p>
        </w:tc>
      </w:tr>
      <w:tr w14:paraId="4925E9BF">
        <w:tblPrEx>
          <w:tblCellMar>
            <w:top w:w="32" w:type="dxa"/>
            <w:left w:w="64" w:type="dxa"/>
            <w:bottom w:w="32" w:type="dxa"/>
            <w:right w:w="64" w:type="dxa"/>
          </w:tblCellMar>
        </w:tblPrEx>
        <w:trPr>
          <w:trHeight w:val="571"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83F7A33">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eastAsia="方正仿宋_GBK"/>
                <w:color w:val="000000"/>
                <w:sz w:val="22"/>
                <w:szCs w:val="22"/>
              </w:rPr>
            </w:pPr>
            <w:r>
              <w:rPr>
                <w:rFonts w:hint="eastAsia" w:eastAsia="方正仿宋_GBK"/>
                <w:color w:val="000000"/>
                <w:kern w:val="0"/>
                <w:sz w:val="22"/>
                <w:szCs w:val="22"/>
                <w:lang w:bidi="ar"/>
              </w:rPr>
              <w:t>5</w:t>
            </w:r>
          </w:p>
        </w:tc>
        <w:tc>
          <w:tcPr>
            <w:tcW w:w="29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210D11">
            <w:pPr>
              <w:keepNext w:val="0"/>
              <w:keepLines w:val="0"/>
              <w:pageBreakBefore w:val="0"/>
              <w:widowControl/>
              <w:kinsoku/>
              <w:wordWrap/>
              <w:overflowPunct/>
              <w:topLinePunct w:val="0"/>
              <w:autoSpaceDE/>
              <w:autoSpaceDN/>
              <w:bidi w:val="0"/>
              <w:adjustRightInd/>
              <w:snapToGrid w:val="0"/>
              <w:spacing w:line="340" w:lineRule="exact"/>
              <w:jc w:val="center"/>
              <w:rPr>
                <w:rFonts w:hint="eastAsia" w:ascii="方正仿宋_GBK" w:hAnsi="方正仿宋_GBK" w:eastAsia="方正仿宋_GBK" w:cs="方正仿宋_GBK"/>
                <w:color w:val="000000"/>
                <w:sz w:val="22"/>
                <w:szCs w:val="22"/>
              </w:rPr>
            </w:pP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E3F02DC">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到2027年，打造市级及以上“爆品”5个。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7671A22">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A8BB026">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3A1EFC85">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9413B70">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eastAsia="方正仿宋_GBK"/>
                <w:color w:val="000000"/>
                <w:sz w:val="22"/>
                <w:szCs w:val="22"/>
              </w:rPr>
            </w:pPr>
            <w:r>
              <w:rPr>
                <w:rFonts w:hint="eastAsia" w:eastAsia="方正仿宋_GBK"/>
                <w:color w:val="000000"/>
                <w:kern w:val="0"/>
                <w:sz w:val="22"/>
                <w:szCs w:val="22"/>
                <w:lang w:bidi="ar"/>
              </w:rPr>
              <w:t>6</w:t>
            </w:r>
          </w:p>
        </w:tc>
        <w:tc>
          <w:tcPr>
            <w:tcW w:w="29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945796">
            <w:pPr>
              <w:keepNext w:val="0"/>
              <w:keepLines w:val="0"/>
              <w:pageBreakBefore w:val="0"/>
              <w:widowControl/>
              <w:kinsoku/>
              <w:wordWrap/>
              <w:overflowPunct/>
              <w:topLinePunct w:val="0"/>
              <w:autoSpaceDE/>
              <w:autoSpaceDN/>
              <w:bidi w:val="0"/>
              <w:adjustRightInd/>
              <w:snapToGrid w:val="0"/>
              <w:spacing w:line="340" w:lineRule="exact"/>
              <w:jc w:val="center"/>
              <w:rPr>
                <w:rFonts w:hint="eastAsia" w:ascii="方正仿宋_GBK" w:hAnsi="方正仿宋_GBK" w:eastAsia="方正仿宋_GBK" w:cs="方正仿宋_GBK"/>
                <w:color w:val="000000"/>
                <w:sz w:val="22"/>
                <w:szCs w:val="22"/>
              </w:rPr>
            </w:pP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DC36306">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到2027年，新增绿色食品、有机农产品和地理标志农产品认证数量20个。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3C1BDBC">
            <w:pPr>
              <w:keepNext w:val="0"/>
              <w:keepLines w:val="0"/>
              <w:pageBreakBefore w:val="0"/>
              <w:widowControl/>
              <w:kinsoku/>
              <w:wordWrap/>
              <w:overflowPunct/>
              <w:topLinePunct w:val="0"/>
              <w:autoSpaceDE/>
              <w:autoSpaceDN/>
              <w:bidi w:val="0"/>
              <w:adjustRightInd/>
              <w:snapToGrid w:val="0"/>
              <w:spacing w:line="340" w:lineRule="exact"/>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E7EDAC0">
            <w:pPr>
              <w:keepNext w:val="0"/>
              <w:keepLines w:val="0"/>
              <w:pageBreakBefore w:val="0"/>
              <w:widowControl/>
              <w:kinsoku/>
              <w:wordWrap/>
              <w:overflowPunct/>
              <w:topLinePunct w:val="0"/>
              <w:autoSpaceDE/>
              <w:autoSpaceDN/>
              <w:bidi w:val="0"/>
              <w:adjustRightInd/>
              <w:snapToGrid w:val="0"/>
              <w:spacing w:line="340" w:lineRule="exact"/>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县市场监管局、县商务委、县经济信息委、县脐橙产业中心、各乡镇（街道）</w:t>
            </w:r>
          </w:p>
        </w:tc>
      </w:tr>
      <w:tr w14:paraId="6DE1D7C8">
        <w:tblPrEx>
          <w:tblCellMar>
            <w:top w:w="32" w:type="dxa"/>
            <w:left w:w="64" w:type="dxa"/>
            <w:bottom w:w="32" w:type="dxa"/>
            <w:right w:w="64" w:type="dxa"/>
          </w:tblCellMar>
        </w:tblPrEx>
        <w:trPr>
          <w:trHeight w:val="948"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BC6D990">
            <w:pPr>
              <w:widowControl/>
              <w:snapToGrid w:val="0"/>
              <w:jc w:val="center"/>
              <w:textAlignment w:val="center"/>
              <w:rPr>
                <w:rFonts w:hint="eastAsia" w:eastAsia="方正仿宋_GBK"/>
                <w:color w:val="000000"/>
                <w:sz w:val="22"/>
                <w:szCs w:val="22"/>
              </w:rPr>
            </w:pPr>
            <w:r>
              <w:rPr>
                <w:rFonts w:hint="eastAsia" w:eastAsia="方正仿宋_GBK"/>
                <w:color w:val="000000"/>
                <w:kern w:val="0"/>
                <w:sz w:val="22"/>
                <w:szCs w:val="22"/>
                <w:lang w:bidi="ar"/>
              </w:rPr>
              <w:t>7</w:t>
            </w:r>
          </w:p>
        </w:tc>
        <w:tc>
          <w:tcPr>
            <w:tcW w:w="29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6A29B2">
            <w:pPr>
              <w:snapToGrid w:val="0"/>
              <w:jc w:val="center"/>
              <w:rPr>
                <w:rFonts w:hint="eastAsia" w:ascii="方正仿宋_GBK" w:hAnsi="方正仿宋_GBK" w:eastAsia="方正仿宋_GBK" w:cs="方正仿宋_GBK"/>
                <w:color w:val="000000"/>
                <w:sz w:val="22"/>
                <w:szCs w:val="22"/>
              </w:rPr>
            </w:pP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6D928FD3">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到2027年，新增重庆著名商标、国家级市级老字号3个。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B438BBE">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县商务委、    县市场监管局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2E62F5D9">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县农业农村委、县经济信息委、县脐橙产业中心、各乡镇（街道）</w:t>
            </w:r>
          </w:p>
        </w:tc>
      </w:tr>
      <w:tr w14:paraId="7867BA30">
        <w:tblPrEx>
          <w:tblCellMar>
            <w:top w:w="32" w:type="dxa"/>
            <w:left w:w="64" w:type="dxa"/>
            <w:bottom w:w="32" w:type="dxa"/>
            <w:right w:w="64" w:type="dxa"/>
          </w:tblCellMar>
        </w:tblPrEx>
        <w:trPr>
          <w:trHeight w:val="1457"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7AD6983">
            <w:pPr>
              <w:widowControl/>
              <w:snapToGrid w:val="0"/>
              <w:jc w:val="center"/>
              <w:textAlignment w:val="center"/>
              <w:rPr>
                <w:rFonts w:hint="eastAsia" w:eastAsia="方正仿宋_GBK"/>
                <w:color w:val="000000"/>
                <w:kern w:val="0"/>
                <w:sz w:val="22"/>
                <w:szCs w:val="22"/>
                <w:lang w:bidi="ar"/>
              </w:rPr>
            </w:pPr>
            <w:r>
              <w:rPr>
                <w:rFonts w:hint="eastAsia" w:eastAsia="方正仿宋_GBK"/>
                <w:color w:val="000000"/>
                <w:kern w:val="0"/>
                <w:sz w:val="22"/>
                <w:szCs w:val="22"/>
                <w:lang w:bidi="ar"/>
              </w:rPr>
              <w:t>8</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4F5B9">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提升两大基础产业</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77BF3D">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粮油产业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A904BAE">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依托资源优势，推广绿色种植技术，做好红土乡、汾河镇、新民镇、甲高镇、公平镇、长安乡等油菜产业发展，巩固提升甲高油橄榄、五马油茶产业发展。积极招商引资，吸引更多知名粮油加工企业入驻。到2027年，粮油加工产值5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5F9F30B">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7150540F">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县农业农村委、县商务委、各乡镇（街道）</w:t>
            </w:r>
          </w:p>
        </w:tc>
      </w:tr>
      <w:tr w14:paraId="6B99B58F">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5D21A53">
            <w:pPr>
              <w:widowControl/>
              <w:snapToGrid w:val="0"/>
              <w:jc w:val="center"/>
              <w:textAlignment w:val="center"/>
              <w:rPr>
                <w:rFonts w:hint="eastAsia" w:eastAsia="方正仿宋_GBK"/>
                <w:color w:val="000000"/>
                <w:sz w:val="22"/>
                <w:szCs w:val="22"/>
              </w:rPr>
            </w:pPr>
            <w:r>
              <w:rPr>
                <w:rFonts w:hint="eastAsia" w:eastAsia="方正仿宋_GBK"/>
                <w:color w:val="000000"/>
                <w:kern w:val="0"/>
                <w:sz w:val="22"/>
                <w:szCs w:val="22"/>
                <w:lang w:bidi="ar"/>
              </w:rPr>
              <w:t>9</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6B599">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AC29A0B">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茶蔬产业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254A06A">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鼓励企业引进先进的茶叶加工设备和工艺，提高茶叶加工的自动化和智能化水平，支持企业与科研机构合作，开发茶饮料、茶提取物等深加工产品，提升茶叶的附加值。做大做强南龙桥北平安蔬菜生产基地，确保原料的品质和产量稳定。在蔬菜产区和销售区建设冷藏库。到2027年，茶蔬加工产值1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C590508">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1C3DA2B5">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县商务委、县经济信息委、各乡镇（街道）</w:t>
            </w:r>
          </w:p>
        </w:tc>
      </w:tr>
      <w:tr w14:paraId="128DE075">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BB57DE1">
            <w:pPr>
              <w:widowControl/>
              <w:snapToGrid w:val="0"/>
              <w:jc w:val="center"/>
              <w:textAlignment w:val="center"/>
              <w:rPr>
                <w:rFonts w:hint="eastAsia" w:eastAsia="方正仿宋_GBK"/>
                <w:color w:val="000000"/>
                <w:sz w:val="22"/>
                <w:szCs w:val="22"/>
              </w:rPr>
            </w:pPr>
            <w:r>
              <w:rPr>
                <w:rFonts w:eastAsia="方正仿宋_GBK"/>
                <w:color w:val="000000"/>
                <w:kern w:val="0"/>
                <w:sz w:val="22"/>
                <w:szCs w:val="22"/>
                <w:lang w:bidi="ar"/>
              </w:rPr>
              <w:t>1</w:t>
            </w:r>
            <w:r>
              <w:rPr>
                <w:rFonts w:hint="eastAsia" w:eastAsia="方正仿宋_GBK"/>
                <w:color w:val="000000"/>
                <w:kern w:val="0"/>
                <w:sz w:val="22"/>
                <w:szCs w:val="22"/>
                <w:lang w:bidi="ar"/>
              </w:rPr>
              <w:t>0</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715722">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壮大三大骨干产业</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450E579">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脐橙（小水果）产业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E9E7536">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依托“奉节脐橙”品牌优势，加强脐橙标准化种植基地建设，提高脐橙品质。加大脐橙加工企业引进和培育力度，加快推进脐橙果汁加工项目，做大脐橙酒、脐橙糕，开发脐橙醋等休闲食品系列产品。建设脐橙交易市场和冷链物流中心，完善脐橙销售网络。到2027年，脐橙加工能力达到20万吨以上，加工产值5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AB4824E">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县脐橙产业中心</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43679EAA">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县农业农村委、县商务委、县经济信息委、各乡镇（街道）</w:t>
            </w:r>
          </w:p>
        </w:tc>
      </w:tr>
      <w:tr w14:paraId="1FF4B8D0">
        <w:tblPrEx>
          <w:tblCellMar>
            <w:top w:w="32" w:type="dxa"/>
            <w:left w:w="64" w:type="dxa"/>
            <w:bottom w:w="32" w:type="dxa"/>
            <w:right w:w="64" w:type="dxa"/>
          </w:tblCellMar>
        </w:tblPrEx>
        <w:trPr>
          <w:trHeight w:val="1575"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34E24A4">
            <w:pPr>
              <w:widowControl/>
              <w:snapToGrid w:val="0"/>
              <w:jc w:val="center"/>
              <w:textAlignment w:val="center"/>
              <w:rPr>
                <w:rFonts w:hint="eastAsia" w:eastAsia="方正仿宋_GBK"/>
                <w:color w:val="000000"/>
                <w:sz w:val="22"/>
                <w:szCs w:val="22"/>
              </w:rPr>
            </w:pPr>
            <w:r>
              <w:rPr>
                <w:rFonts w:eastAsia="方正仿宋_GBK"/>
                <w:color w:val="000000"/>
                <w:kern w:val="0"/>
                <w:sz w:val="22"/>
                <w:szCs w:val="22"/>
                <w:lang w:bidi="ar"/>
              </w:rPr>
              <w:t>1</w:t>
            </w:r>
            <w:r>
              <w:rPr>
                <w:rFonts w:hint="eastAsia" w:eastAsia="方正仿宋_GBK"/>
                <w:color w:val="000000"/>
                <w:kern w:val="0"/>
                <w:sz w:val="22"/>
                <w:szCs w:val="22"/>
                <w:lang w:bidi="ar"/>
              </w:rPr>
              <w:t>1</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556C6">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F703614">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肉兔、生猪（畜禽水产品）产业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721C3515">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巩固提升1000万只肉兔、70万头生猪养殖规模，建设标准化养殖基地。加快肉兔食品加工厂建设，引进和培育肉制品加工龙头企业，开发兔肉、猪肉、羊肉、禽肉等系列产品，打造特色肉制品品牌。到2027年，肉制品加工能力达到10万吨以上，肉兔、生猪（畜禽水产品）加工产值2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B938ACA">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491FD4F8">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县商务委、县经济信息委、各乡镇（街道）</w:t>
            </w:r>
          </w:p>
        </w:tc>
      </w:tr>
      <w:tr w14:paraId="60EE9075">
        <w:tblPrEx>
          <w:tblCellMar>
            <w:top w:w="32" w:type="dxa"/>
            <w:left w:w="64" w:type="dxa"/>
            <w:bottom w:w="32" w:type="dxa"/>
            <w:right w:w="64" w:type="dxa"/>
          </w:tblCellMar>
        </w:tblPrEx>
        <w:trPr>
          <w:trHeight w:val="1785"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589E10D">
            <w:pPr>
              <w:widowControl/>
              <w:snapToGrid w:val="0"/>
              <w:jc w:val="center"/>
              <w:textAlignment w:val="center"/>
              <w:rPr>
                <w:rFonts w:hint="eastAsia" w:eastAsia="方正仿宋_GBK"/>
                <w:color w:val="000000"/>
                <w:sz w:val="22"/>
                <w:szCs w:val="22"/>
              </w:rPr>
            </w:pPr>
            <w:r>
              <w:rPr>
                <w:rFonts w:eastAsia="方正仿宋_GBK"/>
                <w:color w:val="000000"/>
                <w:kern w:val="0"/>
                <w:sz w:val="22"/>
                <w:szCs w:val="22"/>
                <w:lang w:bidi="ar"/>
              </w:rPr>
              <w:t>1</w:t>
            </w:r>
            <w:r>
              <w:rPr>
                <w:rFonts w:hint="eastAsia" w:eastAsia="方正仿宋_GBK"/>
                <w:color w:val="000000"/>
                <w:kern w:val="0"/>
                <w:sz w:val="22"/>
                <w:szCs w:val="22"/>
                <w:lang w:bidi="ar"/>
              </w:rPr>
              <w:t>2</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8652F">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848FBDF">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中药材（生物制造）产业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A1311D8">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强中药材规范化种植基地建设，推广绿色种植技术。引进和培育中药材加工企业，开展中药材活性提取、中成药制剂、药膳研发及生产。加快兴隆、太和等地中药材仓储物流和交易市场建设，完善中药材流通体系。到2027年，中药材加工能力达到20万吨以上，中药材（生物制造）加工产值10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057C3CD">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7C88F7F1">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县卫生健康委、县市场监管局、县商务委、县经济信息委、各乡镇（街道）</w:t>
            </w:r>
          </w:p>
        </w:tc>
      </w:tr>
      <w:tr w14:paraId="59906CDE">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1584071">
            <w:pPr>
              <w:widowControl/>
              <w:snapToGrid w:val="0"/>
              <w:jc w:val="center"/>
              <w:textAlignment w:val="center"/>
              <w:rPr>
                <w:rFonts w:hint="eastAsia" w:eastAsia="方正仿宋_GBK"/>
                <w:color w:val="000000"/>
                <w:kern w:val="0"/>
                <w:sz w:val="22"/>
                <w:szCs w:val="22"/>
                <w:lang w:bidi="ar"/>
              </w:rPr>
            </w:pPr>
            <w:r>
              <w:rPr>
                <w:rFonts w:hint="eastAsia" w:eastAsia="方正仿宋_GBK"/>
                <w:color w:val="000000"/>
                <w:kern w:val="0"/>
                <w:sz w:val="22"/>
                <w:szCs w:val="22"/>
                <w:lang w:bidi="ar"/>
              </w:rPr>
              <w:t>13</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27946">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发展三大潜力产业</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10F8A5">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火锅食材产业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432A75A5">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引进和培育火锅食材企业，做好豆制品、公平白酒、奉节腊肉、卤肥肠、粉条等火锅食材系列产品。加强食品安全监管，建立健全追溯体系。到2027年，火锅食材加工产值16亿元以上。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ADC36F3">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县商务委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7C36869D">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县市场监管局、县农业农村委、县经济信息委、各乡镇（街道）</w:t>
            </w:r>
          </w:p>
        </w:tc>
      </w:tr>
      <w:tr w14:paraId="25057615">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858AEF5">
            <w:pPr>
              <w:widowControl/>
              <w:snapToGrid w:val="0"/>
              <w:jc w:val="center"/>
              <w:textAlignment w:val="center"/>
              <w:rPr>
                <w:rFonts w:eastAsia="方正仿宋_GBK"/>
                <w:color w:val="000000"/>
                <w:sz w:val="22"/>
                <w:szCs w:val="22"/>
              </w:rPr>
            </w:pPr>
            <w:r>
              <w:rPr>
                <w:rFonts w:eastAsia="方正仿宋_GBK"/>
                <w:color w:val="000000"/>
                <w:kern w:val="0"/>
                <w:sz w:val="22"/>
                <w:szCs w:val="22"/>
                <w:lang w:bidi="ar"/>
              </w:rPr>
              <w:t>1</w:t>
            </w:r>
            <w:r>
              <w:rPr>
                <w:rFonts w:hint="eastAsia" w:eastAsia="方正仿宋_GBK"/>
                <w:color w:val="000000"/>
                <w:kern w:val="0"/>
                <w:sz w:val="22"/>
                <w:szCs w:val="22"/>
                <w:lang w:bidi="ar"/>
              </w:rPr>
              <w:t>4</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402C8">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EDBBBF5">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调味品产业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6A2AD3CB">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支持等企业采用“公司+专业合作社+农户”的模式，带动农民参与辣椒、花椒及食用菌等种植，促进产业链上下游企业协同发展。鼓励企业与高校、科研机构合作，引进先进的加工设备和工艺，提高产品的科技含量和附加值。到2027年，调味品加工产值1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8E56F4E">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1DFCE05">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县农业农村委、县商务委、各乡镇（街道）</w:t>
            </w:r>
          </w:p>
        </w:tc>
      </w:tr>
      <w:tr w14:paraId="14E1B27C">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98931DE">
            <w:pPr>
              <w:widowControl/>
              <w:snapToGrid w:val="0"/>
              <w:jc w:val="center"/>
              <w:textAlignment w:val="center"/>
              <w:rPr>
                <w:rFonts w:hint="eastAsia" w:eastAsia="方正仿宋_GBK"/>
                <w:color w:val="000000"/>
                <w:sz w:val="22"/>
                <w:szCs w:val="22"/>
              </w:rPr>
            </w:pPr>
            <w:r>
              <w:rPr>
                <w:rFonts w:eastAsia="方正仿宋_GBK"/>
                <w:color w:val="000000"/>
                <w:kern w:val="0"/>
                <w:sz w:val="22"/>
                <w:szCs w:val="22"/>
                <w:lang w:bidi="ar"/>
              </w:rPr>
              <w:t>1</w:t>
            </w:r>
            <w:r>
              <w:rPr>
                <w:rFonts w:hint="eastAsia" w:eastAsia="方正仿宋_GBK"/>
                <w:color w:val="000000"/>
                <w:kern w:val="0"/>
                <w:sz w:val="22"/>
                <w:szCs w:val="22"/>
                <w:lang w:bidi="ar"/>
              </w:rPr>
              <w:t>5</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86192">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21EF4BF">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休闲食品产业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4B642E9">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引进和培育休闲食品加工企业，利用水稻、油菜、果蔬等大宗农产品，开发绿色有机健康休闲食品，优化传统生产工艺，加强品牌建设和市场开拓。到2027年，休闲食品产业加工产值1亿元以上。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1A8F7B6">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CA5A9F0">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477540F4">
        <w:tblPrEx>
          <w:tblCellMar>
            <w:top w:w="32" w:type="dxa"/>
            <w:left w:w="64" w:type="dxa"/>
            <w:bottom w:w="32" w:type="dxa"/>
            <w:right w:w="64" w:type="dxa"/>
          </w:tblCellMar>
        </w:tblPrEx>
        <w:trPr>
          <w:trHeight w:val="892"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E7D27FC">
            <w:pPr>
              <w:widowControl/>
              <w:snapToGrid w:val="0"/>
              <w:jc w:val="center"/>
              <w:textAlignment w:val="center"/>
              <w:rPr>
                <w:rFonts w:hint="eastAsia" w:eastAsia="方正仿宋_GBK"/>
                <w:color w:val="000000"/>
                <w:sz w:val="22"/>
                <w:szCs w:val="22"/>
              </w:rPr>
            </w:pPr>
            <w:r>
              <w:rPr>
                <w:rFonts w:hint="eastAsia" w:eastAsia="方正仿宋_GBK"/>
                <w:color w:val="000000"/>
                <w:kern w:val="0"/>
                <w:sz w:val="22"/>
                <w:szCs w:val="22"/>
                <w:lang w:bidi="ar"/>
              </w:rPr>
              <w:t>16</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4A1B8">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强化原料基地建设，夯实产业发展基础</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1706144">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优化种养结构</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74BD4FD">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稳定扩面脐橙种植面积，稳定粮油、蔬菜种植面积；扩大肉兔、生猪等畜禽养殖规模，推广标准化养殖模式；推进中药材规范化种植，重点发展党参、牛膝、大黄、贝母等道地中药材。到2027年脐橙种植面积达41.3万亩，中药材种植25万亩，年出栏生猪70万头，肉兔产能1000万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4B05AE1">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40ABF6B4">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县经济信息委、县商务委、县脐橙产业中心、各乡镇（街道）</w:t>
            </w:r>
          </w:p>
        </w:tc>
      </w:tr>
      <w:tr w14:paraId="0376E91C">
        <w:tblPrEx>
          <w:tblCellMar>
            <w:top w:w="32" w:type="dxa"/>
            <w:left w:w="64" w:type="dxa"/>
            <w:bottom w:w="32" w:type="dxa"/>
            <w:right w:w="64" w:type="dxa"/>
          </w:tblCellMar>
        </w:tblPrEx>
        <w:trPr>
          <w:trHeight w:val="1115"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23F5314">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17</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31C5A">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96442D6">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推进标准化生产</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90621A0">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制定和完善脐橙、肉兔、生猪、中药材等食品及加工原料生产种植养殖标准和操作规程，建立健全质量追溯体系，引导农民和企业按标生产。推进绿色食品、有机农产品和地理标志农产品认证，到2027年，主要农产品标准化生产达50万亩以上，绿色食品、有机农产品和地理标志农产品认证数量达130个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6972A04">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CF78767">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县市场监管局、县经济信息委、县商务委、县脐橙产业中心、各乡镇（街道）</w:t>
            </w:r>
          </w:p>
        </w:tc>
      </w:tr>
      <w:tr w14:paraId="6A7EFF72">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2CAAABC">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18</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9EC6E">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05C7E12">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加强良种繁育推广</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496F8455">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大对食品及农产品加工原料良种繁育的支持力度，加强优良品种的引进、选育和推广。提高良种覆盖率，推动品种更新换代。到2027年，提档升级15个以上生猪良种繁育场，争创国家级肉兔繁育场1个，脐橙、粮油、蔬菜、中药材等主要农产品良种覆盖率达到98%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577F9A5">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D1018F4">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县经济信息委、县商务委、县脐橙产业中心、各乡镇（街道）</w:t>
            </w:r>
          </w:p>
        </w:tc>
      </w:tr>
      <w:tr w14:paraId="0DD0521D">
        <w:tblPrEx>
          <w:tblCellMar>
            <w:top w:w="32" w:type="dxa"/>
            <w:left w:w="64" w:type="dxa"/>
            <w:bottom w:w="32" w:type="dxa"/>
            <w:right w:w="64" w:type="dxa"/>
          </w:tblCellMar>
        </w:tblPrEx>
        <w:trPr>
          <w:trHeight w:val="1224"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DDE12D1">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19</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7B47F">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壮大加工企业主体，提升产业发展质效</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753A5BD">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培育壮大食农加工企业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41AB92BE">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加大对食品及农产品加工企业扶持力度，通过项目扶持、贷款贴息、金融支持等政策措施，鼓励企业扩大生产规模、提升技术水平、创新产品种类。到2027年，培育规模以上食品及农产品加工企业30家以上。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FC0518D">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A17385C">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县政府金融服务中心、县财政局、县农业农村委、县商务委、县脐橙产业中心、各乡镇（街道）</w:t>
            </w:r>
          </w:p>
        </w:tc>
      </w:tr>
      <w:tr w14:paraId="31218052">
        <w:tblPrEx>
          <w:tblCellMar>
            <w:top w:w="32" w:type="dxa"/>
            <w:left w:w="64" w:type="dxa"/>
            <w:bottom w:w="32" w:type="dxa"/>
            <w:right w:w="64" w:type="dxa"/>
          </w:tblCellMar>
        </w:tblPrEx>
        <w:trPr>
          <w:trHeight w:val="1798"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D322BD2">
            <w:pPr>
              <w:widowControl/>
              <w:snapToGrid w:val="0"/>
              <w:jc w:val="center"/>
              <w:textAlignment w:val="center"/>
              <w:rPr>
                <w:rFonts w:eastAsia="方正仿宋_GBK"/>
                <w:color w:val="000000"/>
                <w:sz w:val="22"/>
                <w:szCs w:val="22"/>
              </w:rPr>
            </w:pPr>
            <w:r>
              <w:rPr>
                <w:rFonts w:eastAsia="方正仿宋_GBK"/>
                <w:color w:val="000000"/>
                <w:kern w:val="0"/>
                <w:sz w:val="22"/>
                <w:szCs w:val="22"/>
                <w:lang w:bidi="ar"/>
              </w:rPr>
              <w:t>2</w:t>
            </w:r>
            <w:r>
              <w:rPr>
                <w:rFonts w:hint="eastAsia" w:eastAsia="方正仿宋_GBK"/>
                <w:color w:val="000000"/>
                <w:kern w:val="0"/>
                <w:sz w:val="22"/>
                <w:szCs w:val="22"/>
                <w:lang w:bidi="ar"/>
              </w:rPr>
              <w:t>0</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DD7AA">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5A13C61">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 xml:space="preserve"> 招大引强外地企业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5102128">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实施“头羊计划”，制定招商政策，组建专业招商团队，建立招商项目库，精准招商。瞄准世界500强、中国500强企业以及行业头部和国家龙头企业，引进一批投资规模大、技术含量高、带动能力强项目。到2027年，力争引进2家以上国内知名食品及农产品加工龙头企业、加工项目50个以上，到位资金10亿元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E36B316">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5B36BFA">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6CFF9E2B">
        <w:tblPrEx>
          <w:tblCellMar>
            <w:top w:w="32" w:type="dxa"/>
            <w:left w:w="64" w:type="dxa"/>
            <w:bottom w:w="32" w:type="dxa"/>
            <w:right w:w="64" w:type="dxa"/>
          </w:tblCellMar>
        </w:tblPrEx>
        <w:trPr>
          <w:trHeight w:val="1094"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CE5C255">
            <w:pPr>
              <w:widowControl/>
              <w:snapToGrid w:val="0"/>
              <w:jc w:val="center"/>
              <w:textAlignment w:val="center"/>
              <w:rPr>
                <w:rFonts w:hint="eastAsia" w:eastAsia="方正仿宋_GBK"/>
                <w:color w:val="000000"/>
                <w:sz w:val="22"/>
                <w:szCs w:val="22"/>
              </w:rPr>
            </w:pPr>
            <w:r>
              <w:rPr>
                <w:rFonts w:eastAsia="方正仿宋_GBK"/>
                <w:color w:val="000000"/>
                <w:kern w:val="0"/>
                <w:sz w:val="22"/>
                <w:szCs w:val="22"/>
                <w:lang w:bidi="ar"/>
              </w:rPr>
              <w:t>2</w:t>
            </w:r>
            <w:r>
              <w:rPr>
                <w:rFonts w:hint="eastAsia" w:eastAsia="方正仿宋_GBK"/>
                <w:color w:val="000000"/>
                <w:kern w:val="0"/>
                <w:sz w:val="22"/>
                <w:szCs w:val="22"/>
                <w:lang w:bidi="ar"/>
              </w:rPr>
              <w:t>1</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9EE1C">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9F480B5">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推动企业转型升级</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987EBC9">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加快技术改造和设备更新，推进数字化、智能化、绿色化转型。到2027年，支持全县50家以上规模食品及农产品加工企业实施数字化、智能化生产，新增绿色食品认证企业5个以上。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7395936">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2DBD2D5">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131FBC44">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099D7F7">
            <w:pPr>
              <w:widowControl/>
              <w:snapToGrid w:val="0"/>
              <w:jc w:val="center"/>
              <w:textAlignment w:val="center"/>
              <w:rPr>
                <w:rFonts w:hint="eastAsia" w:eastAsia="方正仿宋_GBK"/>
                <w:color w:val="000000"/>
                <w:kern w:val="0"/>
                <w:sz w:val="22"/>
                <w:szCs w:val="22"/>
                <w:lang w:bidi="ar"/>
              </w:rPr>
            </w:pPr>
            <w:r>
              <w:rPr>
                <w:rFonts w:hint="eastAsia" w:eastAsia="方正仿宋_GBK"/>
                <w:color w:val="000000"/>
                <w:kern w:val="0"/>
                <w:sz w:val="22"/>
                <w:szCs w:val="22"/>
                <w:lang w:bidi="ar"/>
              </w:rPr>
              <w:t>22</w:t>
            </w:r>
          </w:p>
        </w:tc>
        <w:tc>
          <w:tcPr>
            <w:tcW w:w="1816" w:type="dxa"/>
            <w:vMerge w:val="restart"/>
            <w:tcBorders>
              <w:top w:val="nil"/>
              <w:left w:val="single" w:color="000000" w:sz="4" w:space="0"/>
              <w:bottom w:val="single" w:color="000000" w:sz="4" w:space="0"/>
              <w:right w:val="single" w:color="000000" w:sz="4" w:space="0"/>
            </w:tcBorders>
            <w:noWrap w:val="0"/>
            <w:vAlign w:val="center"/>
          </w:tcPr>
          <w:p w14:paraId="768CFFB2">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加强科技创新引领，增强产业发展动力</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B2FDE56">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搭建创新平台</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9C5FC6B">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鼓励企业加大研发投入，开展关键技术攻关，提高自主创新能力，突破产业发展瓶颈。支持食品及农产品加工企业与高校、科研院所开展产学研合作，共建研发中心、产业技术创新联盟等创新平台。到2027年，建成食品及农产品加工研发创新平台1个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D17E0EC">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县科技局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4192C63C">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县农业农村委、县经济信息委、县商务委、县脐橙产业中心、各乡镇（街道）</w:t>
            </w:r>
          </w:p>
        </w:tc>
      </w:tr>
      <w:tr w14:paraId="4EA7CDDE">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F36CE7F">
            <w:pPr>
              <w:widowControl/>
              <w:snapToGrid w:val="0"/>
              <w:jc w:val="center"/>
              <w:textAlignment w:val="center"/>
              <w:rPr>
                <w:rFonts w:eastAsia="方正仿宋_GBK"/>
                <w:color w:val="000000"/>
                <w:sz w:val="22"/>
                <w:szCs w:val="22"/>
              </w:rPr>
            </w:pPr>
            <w:r>
              <w:rPr>
                <w:rFonts w:eastAsia="方正仿宋_GBK"/>
                <w:color w:val="000000"/>
                <w:kern w:val="0"/>
                <w:sz w:val="22"/>
                <w:szCs w:val="22"/>
                <w:lang w:bidi="ar"/>
              </w:rPr>
              <w:t>2</w:t>
            </w:r>
            <w:r>
              <w:rPr>
                <w:rFonts w:hint="eastAsia" w:eastAsia="方正仿宋_GBK"/>
                <w:color w:val="000000"/>
                <w:kern w:val="0"/>
                <w:sz w:val="22"/>
                <w:szCs w:val="22"/>
                <w:lang w:bidi="ar"/>
              </w:rPr>
              <w:t>3</w:t>
            </w:r>
          </w:p>
        </w:tc>
        <w:tc>
          <w:tcPr>
            <w:tcW w:w="1816" w:type="dxa"/>
            <w:vMerge w:val="continue"/>
            <w:tcBorders>
              <w:top w:val="nil"/>
              <w:left w:val="single" w:color="000000" w:sz="4" w:space="0"/>
              <w:bottom w:val="single" w:color="000000" w:sz="4" w:space="0"/>
              <w:right w:val="single" w:color="000000" w:sz="4" w:space="0"/>
            </w:tcBorders>
            <w:noWrap w:val="0"/>
            <w:vAlign w:val="center"/>
          </w:tcPr>
          <w:p w14:paraId="571AEFBA">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E574397">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引育创新人才</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68FFA660">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通过技术入股、项目合作、产学研交流等形式，引进一批高层次人才和紧缺人才。加强与职业院校、技能培训学校合作，增设农产品加工专业课程，培养实用型技能人才。支持“产学研”场所建设，促进人才培养与产业发展深度融合。到2027年，引进和培养高层次人才10名以上，培养专业技术人才和技能人才100名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906A712">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县人力社保局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4130329">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县农业农村委、县经济信息委、县商务委、县脐橙产业中心、各乡镇（街道）</w:t>
            </w:r>
          </w:p>
        </w:tc>
      </w:tr>
      <w:tr w14:paraId="23E14976">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7887E5F">
            <w:pPr>
              <w:widowControl/>
              <w:snapToGrid w:val="0"/>
              <w:jc w:val="center"/>
              <w:textAlignment w:val="center"/>
              <w:rPr>
                <w:rFonts w:hint="eastAsia" w:eastAsia="方正仿宋_GBK"/>
                <w:color w:val="000000"/>
                <w:sz w:val="22"/>
                <w:szCs w:val="22"/>
              </w:rPr>
            </w:pPr>
            <w:r>
              <w:rPr>
                <w:rFonts w:eastAsia="方正仿宋_GBK"/>
                <w:color w:val="000000"/>
                <w:kern w:val="0"/>
                <w:sz w:val="22"/>
                <w:szCs w:val="22"/>
                <w:lang w:bidi="ar"/>
              </w:rPr>
              <w:t>2</w:t>
            </w:r>
            <w:r>
              <w:rPr>
                <w:rFonts w:hint="eastAsia" w:eastAsia="方正仿宋_GBK"/>
                <w:color w:val="000000"/>
                <w:kern w:val="0"/>
                <w:sz w:val="22"/>
                <w:szCs w:val="22"/>
                <w:lang w:bidi="ar"/>
              </w:rPr>
              <w:t>4</w:t>
            </w:r>
          </w:p>
        </w:tc>
        <w:tc>
          <w:tcPr>
            <w:tcW w:w="1816" w:type="dxa"/>
            <w:vMerge w:val="continue"/>
            <w:tcBorders>
              <w:top w:val="nil"/>
              <w:left w:val="single" w:color="000000" w:sz="4" w:space="0"/>
              <w:bottom w:val="single" w:color="000000" w:sz="4" w:space="0"/>
              <w:right w:val="single" w:color="000000" w:sz="4" w:space="0"/>
            </w:tcBorders>
            <w:noWrap w:val="0"/>
            <w:vAlign w:val="center"/>
          </w:tcPr>
          <w:p w14:paraId="7A856E47">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2F5B286">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加强产品创新</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9750A88">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支持企业围绕产业链建设，瞄准特色食品“低碳水、低脂肪、高蛋白、年轻化”等特点，积极布局具有高增量、高增长潜力的新的细分赛道，创新推出 NFC 果汁、香腊肉兔、药材香包等跨界新产品，持续推进补链强链延链，全面提升产业质量效益和综合竞争力。</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3EC0C9A">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16EF1FD1">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6A9D3F1E">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E6F9ADF">
            <w:pPr>
              <w:widowControl/>
              <w:snapToGrid w:val="0"/>
              <w:jc w:val="center"/>
              <w:textAlignment w:val="center"/>
              <w:rPr>
                <w:rFonts w:hint="eastAsia" w:eastAsia="方正仿宋_GBK"/>
                <w:color w:val="000000"/>
                <w:sz w:val="22"/>
                <w:szCs w:val="22"/>
              </w:rPr>
            </w:pPr>
            <w:r>
              <w:rPr>
                <w:rFonts w:hint="eastAsia" w:eastAsia="方正仿宋_GBK"/>
                <w:color w:val="000000"/>
                <w:kern w:val="0"/>
                <w:sz w:val="22"/>
                <w:szCs w:val="22"/>
                <w:lang w:bidi="ar"/>
              </w:rPr>
              <w:t>25</w:t>
            </w:r>
          </w:p>
        </w:tc>
        <w:tc>
          <w:tcPr>
            <w:tcW w:w="1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3485B">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完善产业配套体系，提高产业协同能力</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55AF807">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加强园区建设</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4083C6F">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完善水、电、气、路、通信等配套设施，优化生态工业园、返乡创业园功能布局，引导企业向园区集聚，形成产业集群。到2027年，园区食品及农产品加工企业年产值达10亿元以上，打造成为市级食品及农产品加工园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D48DF3D">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293BDD3C">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县农业农村委、县商务委、县脐橙产业中心、各乡镇（街道）</w:t>
            </w:r>
          </w:p>
        </w:tc>
      </w:tr>
      <w:tr w14:paraId="1039AAB2">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FB76C8">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26</w:t>
            </w:r>
          </w:p>
        </w:tc>
        <w:tc>
          <w:tcPr>
            <w:tcW w:w="1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43F54">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E9B496B">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 xml:space="preserve"> 健全冷链物流体系</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2536043">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加快推进汇源冷链物流基地建设，在农产品产地、集散地和销售地建设一批冷藏保鲜库、冷链物流配送中心等设施。鼓励企业发展冷链物流配送业务。到2027年，全县新建冷库30万方以上。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AE47291">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1F75237B">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县经济信息委、县商务委、县脐橙产业中心、各乡镇（街道）</w:t>
            </w:r>
          </w:p>
        </w:tc>
      </w:tr>
      <w:tr w14:paraId="30902EA4">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768A5BA">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27</w:t>
            </w:r>
          </w:p>
        </w:tc>
        <w:tc>
          <w:tcPr>
            <w:tcW w:w="1816" w:type="dxa"/>
            <w:vMerge w:val="continue"/>
            <w:tcBorders>
              <w:top w:val="single" w:color="000000" w:sz="4" w:space="0"/>
              <w:left w:val="single" w:color="000000" w:sz="4" w:space="0"/>
              <w:bottom w:val="single" w:color="auto" w:sz="4" w:space="0"/>
              <w:right w:val="single" w:color="000000" w:sz="4" w:space="0"/>
            </w:tcBorders>
            <w:noWrap w:val="0"/>
            <w:vAlign w:val="center"/>
          </w:tcPr>
          <w:p w14:paraId="041DFF19">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auto" w:sz="4" w:space="0"/>
              <w:right w:val="single" w:color="000000" w:sz="4" w:space="0"/>
            </w:tcBorders>
            <w:noWrap w:val="0"/>
            <w:vAlign w:val="center"/>
          </w:tcPr>
          <w:p w14:paraId="2DDAE6F6">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 xml:space="preserve"> 建设质量检测平台</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75771A00">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建设县级食品及农产品质量检测中心，完善检测设备和技术手段。鼓励企业获取ISO9001质量管理体系、ISO22000食品安全管理体系双认证和HACCP等质量管理体系认证。到2027年，获批检验检测机构资质认定（CMA）和农产品质量安全检测机构考核（CATL），获得质量管理体系认证企业5家，食品检测合格率达到98%。</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1310671">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县市场监管局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C558FAC">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县农业农村委、县经济信息委、县商务委、县脐橙产业中心、各乡镇（街道）</w:t>
            </w:r>
          </w:p>
        </w:tc>
      </w:tr>
      <w:tr w14:paraId="6419398C">
        <w:tblPrEx>
          <w:tblCellMar>
            <w:top w:w="32" w:type="dxa"/>
            <w:left w:w="64" w:type="dxa"/>
            <w:bottom w:w="32" w:type="dxa"/>
            <w:right w:w="64" w:type="dxa"/>
          </w:tblCellMar>
        </w:tblPrEx>
        <w:trPr>
          <w:trHeight w:val="1464" w:hRule="atLeast"/>
          <w:jc w:val="center"/>
        </w:trPr>
        <w:tc>
          <w:tcPr>
            <w:tcW w:w="861" w:type="dxa"/>
            <w:tcBorders>
              <w:top w:val="single" w:color="000000" w:sz="4" w:space="0"/>
              <w:left w:val="single" w:color="000000" w:sz="4" w:space="0"/>
              <w:bottom w:val="single" w:color="000000" w:sz="4" w:space="0"/>
              <w:right w:val="single" w:color="auto" w:sz="4" w:space="0"/>
            </w:tcBorders>
            <w:noWrap w:val="0"/>
            <w:vAlign w:val="center"/>
          </w:tcPr>
          <w:p w14:paraId="574A8548">
            <w:pPr>
              <w:widowControl/>
              <w:snapToGrid w:val="0"/>
              <w:jc w:val="center"/>
              <w:textAlignment w:val="center"/>
              <w:rPr>
                <w:rFonts w:eastAsia="方正仿宋_GBK"/>
                <w:color w:val="000000"/>
                <w:kern w:val="0"/>
                <w:sz w:val="22"/>
                <w:szCs w:val="22"/>
                <w:lang w:bidi="ar"/>
              </w:rPr>
            </w:pPr>
            <w:r>
              <w:rPr>
                <w:rFonts w:hint="eastAsia" w:eastAsia="方正仿宋_GBK"/>
                <w:color w:val="000000"/>
                <w:kern w:val="0"/>
                <w:sz w:val="22"/>
                <w:szCs w:val="22"/>
                <w:lang w:bidi="ar"/>
              </w:rPr>
              <w:t>28</w:t>
            </w:r>
          </w:p>
        </w:tc>
        <w:tc>
          <w:tcPr>
            <w:tcW w:w="1816" w:type="dxa"/>
            <w:vMerge w:val="restart"/>
            <w:tcBorders>
              <w:top w:val="single" w:color="auto" w:sz="4" w:space="0"/>
              <w:left w:val="single" w:color="auto" w:sz="4" w:space="0"/>
              <w:bottom w:val="single" w:color="000000" w:sz="4" w:space="0"/>
              <w:right w:val="single" w:color="000000" w:sz="4" w:space="0"/>
            </w:tcBorders>
            <w:noWrap w:val="0"/>
            <w:vAlign w:val="center"/>
          </w:tcPr>
          <w:p w14:paraId="6B39099A">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拓展市场销售渠道，提升产业品牌影响力</w:t>
            </w:r>
          </w:p>
        </w:tc>
        <w:tc>
          <w:tcPr>
            <w:tcW w:w="1163" w:type="dxa"/>
            <w:tcBorders>
              <w:top w:val="single" w:color="auto" w:sz="4" w:space="0"/>
              <w:left w:val="single" w:color="000000" w:sz="4" w:space="0"/>
              <w:bottom w:val="single" w:color="000000" w:sz="4" w:space="0"/>
              <w:right w:val="single" w:color="auto" w:sz="4" w:space="0"/>
            </w:tcBorders>
            <w:noWrap w:val="0"/>
            <w:vAlign w:val="center"/>
          </w:tcPr>
          <w:p w14:paraId="228CCF08">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塑造加工品质</w:t>
            </w:r>
          </w:p>
        </w:tc>
        <w:tc>
          <w:tcPr>
            <w:tcW w:w="6583" w:type="dxa"/>
            <w:tcBorders>
              <w:top w:val="single" w:color="000000" w:sz="4" w:space="0"/>
              <w:left w:val="single" w:color="auto" w:sz="4" w:space="0"/>
              <w:bottom w:val="single" w:color="000000" w:sz="4" w:space="0"/>
              <w:right w:val="single" w:color="000000" w:sz="4" w:space="0"/>
            </w:tcBorders>
            <w:noWrap w:val="0"/>
            <w:vAlign w:val="center"/>
          </w:tcPr>
          <w:p w14:paraId="54142E5F">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坚持品牌化、高端化、内涵式发展路径，发展农产品加工业的新产业、新技术、新模式、新业态，全链条推进产业融合化、产品品牌化。加强质量安全监管、风险监测评估和全程追溯协作，指导企业加入“渝溯源”系统，加快形成良性的、高端的品牌牵引。</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DE0002C">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县商务委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1B409779">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县经济信息委、县脐橙产业中心、县文化旅游委、县市场监管局、各乡镇（街道）</w:t>
            </w:r>
          </w:p>
        </w:tc>
      </w:tr>
      <w:tr w14:paraId="3E703898">
        <w:tblPrEx>
          <w:tblCellMar>
            <w:top w:w="32" w:type="dxa"/>
            <w:left w:w="64" w:type="dxa"/>
            <w:bottom w:w="32" w:type="dxa"/>
            <w:right w:w="64" w:type="dxa"/>
          </w:tblCellMar>
        </w:tblPrEx>
        <w:trPr>
          <w:trHeight w:val="1101" w:hRule="atLeast"/>
          <w:jc w:val="center"/>
        </w:trPr>
        <w:tc>
          <w:tcPr>
            <w:tcW w:w="861" w:type="dxa"/>
            <w:tcBorders>
              <w:top w:val="single" w:color="000000" w:sz="4" w:space="0"/>
              <w:left w:val="single" w:color="000000" w:sz="4" w:space="0"/>
              <w:bottom w:val="single" w:color="000000" w:sz="4" w:space="0"/>
              <w:right w:val="single" w:color="auto" w:sz="4" w:space="0"/>
            </w:tcBorders>
            <w:noWrap w:val="0"/>
            <w:vAlign w:val="center"/>
          </w:tcPr>
          <w:p w14:paraId="766F34DD">
            <w:pPr>
              <w:widowControl/>
              <w:snapToGrid w:val="0"/>
              <w:jc w:val="center"/>
              <w:textAlignment w:val="center"/>
              <w:rPr>
                <w:rFonts w:eastAsia="方正仿宋_GBK"/>
                <w:color w:val="000000"/>
                <w:kern w:val="0"/>
                <w:sz w:val="22"/>
                <w:szCs w:val="22"/>
                <w:lang w:bidi="ar"/>
              </w:rPr>
            </w:pPr>
            <w:r>
              <w:rPr>
                <w:rFonts w:hint="eastAsia" w:eastAsia="方正仿宋_GBK"/>
                <w:color w:val="000000"/>
                <w:kern w:val="0"/>
                <w:sz w:val="22"/>
                <w:szCs w:val="22"/>
                <w:lang w:bidi="ar"/>
              </w:rPr>
              <w:t>29</w:t>
            </w:r>
          </w:p>
        </w:tc>
        <w:tc>
          <w:tcPr>
            <w:tcW w:w="1816" w:type="dxa"/>
            <w:vMerge w:val="continue"/>
            <w:tcBorders>
              <w:top w:val="single" w:color="000000" w:sz="4" w:space="0"/>
              <w:left w:val="single" w:color="auto" w:sz="4" w:space="0"/>
              <w:bottom w:val="single" w:color="auto" w:sz="4" w:space="0"/>
              <w:right w:val="single" w:color="000000" w:sz="4" w:space="0"/>
            </w:tcBorders>
            <w:noWrap w:val="0"/>
            <w:vAlign w:val="center"/>
          </w:tcPr>
          <w:p w14:paraId="480F34F6">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vMerge w:val="restart"/>
            <w:tcBorders>
              <w:top w:val="single" w:color="000000" w:sz="4" w:space="0"/>
              <w:left w:val="single" w:color="000000" w:sz="4" w:space="0"/>
              <w:bottom w:val="single" w:color="auto" w:sz="4" w:space="0"/>
              <w:right w:val="single" w:color="auto" w:sz="4" w:space="0"/>
            </w:tcBorders>
            <w:noWrap w:val="0"/>
            <w:vAlign w:val="center"/>
          </w:tcPr>
          <w:p w14:paraId="3A6243F1">
            <w:pPr>
              <w:widowControl/>
              <w:snapToGrid w:val="0"/>
              <w:spacing w:line="380" w:lineRule="exact"/>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加强品牌建设</w:t>
            </w:r>
          </w:p>
        </w:tc>
        <w:tc>
          <w:tcPr>
            <w:tcW w:w="6583" w:type="dxa"/>
            <w:tcBorders>
              <w:top w:val="single" w:color="000000" w:sz="4" w:space="0"/>
              <w:left w:val="single" w:color="auto" w:sz="4" w:space="0"/>
              <w:bottom w:val="single" w:color="000000" w:sz="4" w:space="0"/>
              <w:right w:val="single" w:color="000000" w:sz="4" w:space="0"/>
            </w:tcBorders>
            <w:noWrap w:val="0"/>
            <w:vAlign w:val="center"/>
          </w:tcPr>
          <w:p w14:paraId="4AF94BF8">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唱响“奉上好品”区域公用品牌，做大“奉节脐橙”“奉节腊肉”“奉节白茶”等特色品牌，培育“区域公用品牌+企业品牌+产品品牌”品牌矩阵。到2027年，20个以上产品入选“奉上好品”。</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58C5D11">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县市场监管局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293A8BDE">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县经济信息委、县商务委、县农业农村委、县脐橙产业中心、各乡镇（街道）</w:t>
            </w:r>
          </w:p>
        </w:tc>
      </w:tr>
      <w:tr w14:paraId="0DC965E9">
        <w:tblPrEx>
          <w:tblCellMar>
            <w:top w:w="32" w:type="dxa"/>
            <w:left w:w="64" w:type="dxa"/>
            <w:bottom w:w="32" w:type="dxa"/>
            <w:right w:w="64" w:type="dxa"/>
          </w:tblCellMar>
        </w:tblPrEx>
        <w:trPr>
          <w:trHeight w:val="90" w:hRule="atLeast"/>
          <w:jc w:val="center"/>
        </w:trPr>
        <w:tc>
          <w:tcPr>
            <w:tcW w:w="861" w:type="dxa"/>
            <w:tcBorders>
              <w:top w:val="single" w:color="000000" w:sz="4" w:space="0"/>
              <w:left w:val="single" w:color="000000" w:sz="4" w:space="0"/>
              <w:bottom w:val="single" w:color="000000" w:sz="4" w:space="0"/>
              <w:right w:val="single" w:color="auto" w:sz="4" w:space="0"/>
            </w:tcBorders>
            <w:noWrap w:val="0"/>
            <w:vAlign w:val="center"/>
          </w:tcPr>
          <w:p w14:paraId="1DBF3574">
            <w:pPr>
              <w:widowControl/>
              <w:snapToGrid w:val="0"/>
              <w:jc w:val="center"/>
              <w:textAlignment w:val="center"/>
              <w:rPr>
                <w:rFonts w:eastAsia="方正仿宋_GBK"/>
                <w:color w:val="000000"/>
                <w:kern w:val="0"/>
                <w:sz w:val="22"/>
                <w:szCs w:val="22"/>
                <w:lang w:bidi="ar"/>
              </w:rPr>
            </w:pPr>
            <w:r>
              <w:rPr>
                <w:rFonts w:hint="eastAsia" w:eastAsia="方正仿宋_GBK"/>
                <w:color w:val="000000"/>
                <w:kern w:val="0"/>
                <w:sz w:val="22"/>
                <w:szCs w:val="22"/>
                <w:lang w:bidi="ar"/>
              </w:rPr>
              <w:t>30</w:t>
            </w:r>
          </w:p>
        </w:tc>
        <w:tc>
          <w:tcPr>
            <w:tcW w:w="1816" w:type="dxa"/>
            <w:vMerge w:val="continue"/>
            <w:tcBorders>
              <w:top w:val="single" w:color="auto" w:sz="4" w:space="0"/>
              <w:left w:val="single" w:color="auto" w:sz="4" w:space="0"/>
              <w:bottom w:val="single" w:color="auto" w:sz="4" w:space="0"/>
              <w:right w:val="single" w:color="000000" w:sz="4" w:space="0"/>
            </w:tcBorders>
            <w:noWrap w:val="0"/>
            <w:vAlign w:val="center"/>
          </w:tcPr>
          <w:p w14:paraId="6AE3D284">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vMerge w:val="continue"/>
            <w:tcBorders>
              <w:top w:val="single" w:color="auto" w:sz="4" w:space="0"/>
              <w:left w:val="single" w:color="000000" w:sz="4" w:space="0"/>
              <w:bottom w:val="single" w:color="auto" w:sz="4" w:space="0"/>
              <w:right w:val="single" w:color="auto" w:sz="4" w:space="0"/>
            </w:tcBorders>
            <w:noWrap w:val="0"/>
            <w:vAlign w:val="center"/>
          </w:tcPr>
          <w:p w14:paraId="50B066DF">
            <w:pPr>
              <w:widowControl/>
              <w:snapToGrid w:val="0"/>
              <w:spacing w:line="380" w:lineRule="exact"/>
              <w:jc w:val="center"/>
              <w:textAlignment w:val="center"/>
              <w:rPr>
                <w:rFonts w:hint="eastAsia" w:ascii="方正仿宋_GBK" w:hAnsi="方正仿宋_GBK" w:eastAsia="方正仿宋_GBK" w:cs="方正仿宋_GBK"/>
                <w:color w:val="000000"/>
                <w:kern w:val="0"/>
                <w:sz w:val="22"/>
                <w:szCs w:val="22"/>
                <w:lang w:bidi="ar"/>
              </w:rPr>
            </w:pPr>
          </w:p>
        </w:tc>
        <w:tc>
          <w:tcPr>
            <w:tcW w:w="6583" w:type="dxa"/>
            <w:tcBorders>
              <w:top w:val="single" w:color="000000" w:sz="4" w:space="0"/>
              <w:left w:val="single" w:color="auto" w:sz="4" w:space="0"/>
              <w:bottom w:val="single" w:color="000000" w:sz="4" w:space="0"/>
              <w:right w:val="single" w:color="000000" w:sz="4" w:space="0"/>
            </w:tcBorders>
            <w:noWrap w:val="0"/>
            <w:vAlign w:val="center"/>
          </w:tcPr>
          <w:p w14:paraId="38AF9DCF">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到2027年，打造市级及以上“爆品”5个。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1B5BBE0">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县经济信息委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C88B1F9">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县商务委、县农业农村委、县脐橙产业中心、各乡镇（街道）</w:t>
            </w:r>
          </w:p>
        </w:tc>
      </w:tr>
      <w:tr w14:paraId="1C664AE0">
        <w:tblPrEx>
          <w:tblCellMar>
            <w:top w:w="32" w:type="dxa"/>
            <w:left w:w="64" w:type="dxa"/>
            <w:bottom w:w="32" w:type="dxa"/>
            <w:right w:w="64" w:type="dxa"/>
          </w:tblCellMar>
        </w:tblPrEx>
        <w:trPr>
          <w:trHeight w:val="854" w:hRule="atLeast"/>
          <w:jc w:val="center"/>
        </w:trPr>
        <w:tc>
          <w:tcPr>
            <w:tcW w:w="861" w:type="dxa"/>
            <w:tcBorders>
              <w:top w:val="single" w:color="000000" w:sz="4" w:space="0"/>
              <w:left w:val="single" w:color="000000" w:sz="4" w:space="0"/>
              <w:bottom w:val="single" w:color="000000" w:sz="4" w:space="0"/>
              <w:right w:val="single" w:color="auto" w:sz="4" w:space="0"/>
            </w:tcBorders>
            <w:noWrap w:val="0"/>
            <w:vAlign w:val="center"/>
          </w:tcPr>
          <w:p w14:paraId="4DE0042C">
            <w:pPr>
              <w:widowControl/>
              <w:snapToGrid w:val="0"/>
              <w:jc w:val="center"/>
              <w:textAlignment w:val="center"/>
              <w:rPr>
                <w:rFonts w:eastAsia="方正仿宋_GBK"/>
                <w:color w:val="000000"/>
                <w:kern w:val="0"/>
                <w:sz w:val="22"/>
                <w:szCs w:val="22"/>
                <w:lang w:bidi="ar"/>
              </w:rPr>
            </w:pPr>
            <w:r>
              <w:rPr>
                <w:rFonts w:hint="eastAsia" w:eastAsia="方正仿宋_GBK"/>
                <w:color w:val="000000"/>
                <w:kern w:val="0"/>
                <w:sz w:val="22"/>
                <w:szCs w:val="22"/>
                <w:lang w:bidi="ar"/>
              </w:rPr>
              <w:t>31</w:t>
            </w:r>
          </w:p>
        </w:tc>
        <w:tc>
          <w:tcPr>
            <w:tcW w:w="1816" w:type="dxa"/>
            <w:vMerge w:val="continue"/>
            <w:tcBorders>
              <w:top w:val="single" w:color="auto" w:sz="4" w:space="0"/>
              <w:left w:val="single" w:color="auto" w:sz="4" w:space="0"/>
              <w:bottom w:val="single" w:color="auto" w:sz="4" w:space="0"/>
              <w:right w:val="single" w:color="000000" w:sz="4" w:space="0"/>
            </w:tcBorders>
            <w:noWrap w:val="0"/>
            <w:vAlign w:val="center"/>
          </w:tcPr>
          <w:p w14:paraId="0CF1941D">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vMerge w:val="continue"/>
            <w:tcBorders>
              <w:top w:val="single" w:color="auto" w:sz="4" w:space="0"/>
              <w:left w:val="single" w:color="000000" w:sz="4" w:space="0"/>
              <w:bottom w:val="single" w:color="auto" w:sz="4" w:space="0"/>
              <w:right w:val="single" w:color="auto" w:sz="4" w:space="0"/>
            </w:tcBorders>
            <w:noWrap w:val="0"/>
            <w:vAlign w:val="center"/>
          </w:tcPr>
          <w:p w14:paraId="7430AA45">
            <w:pPr>
              <w:widowControl/>
              <w:snapToGrid w:val="0"/>
              <w:spacing w:line="380" w:lineRule="exact"/>
              <w:jc w:val="center"/>
              <w:textAlignment w:val="center"/>
              <w:rPr>
                <w:rFonts w:hint="eastAsia" w:ascii="方正仿宋_GBK" w:hAnsi="方正仿宋_GBK" w:eastAsia="方正仿宋_GBK" w:cs="方正仿宋_GBK"/>
                <w:color w:val="000000"/>
                <w:kern w:val="0"/>
                <w:sz w:val="22"/>
                <w:szCs w:val="22"/>
                <w:lang w:bidi="ar"/>
              </w:rPr>
            </w:pPr>
          </w:p>
        </w:tc>
        <w:tc>
          <w:tcPr>
            <w:tcW w:w="6583" w:type="dxa"/>
            <w:tcBorders>
              <w:top w:val="single" w:color="000000" w:sz="4" w:space="0"/>
              <w:left w:val="single" w:color="auto" w:sz="4" w:space="0"/>
              <w:bottom w:val="single" w:color="000000" w:sz="4" w:space="0"/>
              <w:right w:val="single" w:color="000000" w:sz="4" w:space="0"/>
            </w:tcBorders>
            <w:noWrap w:val="0"/>
            <w:vAlign w:val="center"/>
          </w:tcPr>
          <w:p w14:paraId="152FEBB6">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到2027年，申创中华老字号、国家级非物质文化遗产、重庆老字号等荣誉3个以上。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EC553C8">
            <w:pPr>
              <w:widowControl/>
              <w:snapToGrid w:val="0"/>
              <w:spacing w:line="380" w:lineRule="exact"/>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县文化旅游委、县商务委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EC5E23C">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县经济信息委、县农业农村委、县脐橙产业中心、各乡镇（街道）</w:t>
            </w:r>
          </w:p>
        </w:tc>
      </w:tr>
      <w:tr w14:paraId="5BF4DCAD">
        <w:tblPrEx>
          <w:tblCellMar>
            <w:top w:w="32" w:type="dxa"/>
            <w:left w:w="64" w:type="dxa"/>
            <w:bottom w:w="32" w:type="dxa"/>
            <w:right w:w="64" w:type="dxa"/>
          </w:tblCellMar>
        </w:tblPrEx>
        <w:trPr>
          <w:trHeight w:val="1813" w:hRule="atLeast"/>
          <w:jc w:val="center"/>
        </w:trPr>
        <w:tc>
          <w:tcPr>
            <w:tcW w:w="861" w:type="dxa"/>
            <w:tcBorders>
              <w:top w:val="single" w:color="000000" w:sz="4" w:space="0"/>
              <w:left w:val="single" w:color="000000" w:sz="4" w:space="0"/>
              <w:bottom w:val="single" w:color="000000" w:sz="4" w:space="0"/>
              <w:right w:val="single" w:color="auto" w:sz="4" w:space="0"/>
            </w:tcBorders>
            <w:noWrap w:val="0"/>
            <w:vAlign w:val="center"/>
          </w:tcPr>
          <w:p w14:paraId="2E24773D">
            <w:pPr>
              <w:widowControl/>
              <w:snapToGrid w:val="0"/>
              <w:jc w:val="center"/>
              <w:textAlignment w:val="center"/>
              <w:rPr>
                <w:rFonts w:eastAsia="方正仿宋_GBK"/>
                <w:color w:val="000000"/>
                <w:sz w:val="22"/>
                <w:szCs w:val="22"/>
              </w:rPr>
            </w:pPr>
            <w:r>
              <w:rPr>
                <w:rFonts w:eastAsia="方正仿宋_GBK"/>
                <w:color w:val="000000"/>
                <w:kern w:val="0"/>
                <w:sz w:val="22"/>
                <w:szCs w:val="22"/>
                <w:lang w:bidi="ar"/>
              </w:rPr>
              <w:t>3</w:t>
            </w:r>
            <w:r>
              <w:rPr>
                <w:rFonts w:hint="eastAsia" w:eastAsia="方正仿宋_GBK"/>
                <w:color w:val="000000"/>
                <w:kern w:val="0"/>
                <w:sz w:val="22"/>
                <w:szCs w:val="22"/>
                <w:lang w:bidi="ar"/>
              </w:rPr>
              <w:t>2</w:t>
            </w:r>
          </w:p>
        </w:tc>
        <w:tc>
          <w:tcPr>
            <w:tcW w:w="1816" w:type="dxa"/>
            <w:vMerge w:val="continue"/>
            <w:tcBorders>
              <w:top w:val="single" w:color="auto" w:sz="4" w:space="0"/>
              <w:left w:val="single" w:color="auto" w:sz="4" w:space="0"/>
              <w:bottom w:val="single" w:color="000000" w:sz="4" w:space="0"/>
              <w:right w:val="single" w:color="000000" w:sz="4" w:space="0"/>
            </w:tcBorders>
            <w:noWrap w:val="0"/>
            <w:vAlign w:val="center"/>
          </w:tcPr>
          <w:p w14:paraId="6AB12EAF">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auto" w:sz="4" w:space="0"/>
              <w:left w:val="single" w:color="000000" w:sz="4" w:space="0"/>
              <w:bottom w:val="single" w:color="000000" w:sz="4" w:space="0"/>
              <w:right w:val="single" w:color="000000" w:sz="4" w:space="0"/>
            </w:tcBorders>
            <w:noWrap w:val="0"/>
            <w:vAlign w:val="center"/>
          </w:tcPr>
          <w:p w14:paraId="634A66DE">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拓展市场渠道</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706057DD">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举办脐橙博览会、肉兔产业发展大会等活动，积极组织企业参加国内外展会、节会、推介会等活动，支持企业与大型批发商、大型连锁超市直供合作。鼓励企业拓展电商销售渠道，开展农产品电子商务直播带货等活动。到2027年，培养“带货达人”1000个以上，全县食品及农产品加工电商销售企业达500家以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82BCE64">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3895CE7">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县经济信息委、县商务委、县脐橙产业中心、县卫生健康委、各乡镇（街道）</w:t>
            </w:r>
          </w:p>
        </w:tc>
      </w:tr>
      <w:tr w14:paraId="70D405FB">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80E7586">
            <w:pPr>
              <w:widowControl/>
              <w:snapToGrid w:val="0"/>
              <w:jc w:val="center"/>
              <w:textAlignment w:val="center"/>
              <w:rPr>
                <w:rFonts w:hint="eastAsia" w:eastAsia="方正仿宋_GBK"/>
                <w:color w:val="000000"/>
                <w:sz w:val="22"/>
                <w:szCs w:val="22"/>
              </w:rPr>
            </w:pPr>
            <w:r>
              <w:rPr>
                <w:rFonts w:hint="eastAsia" w:eastAsia="方正仿宋_GBK"/>
                <w:color w:val="000000"/>
                <w:kern w:val="0"/>
                <w:sz w:val="22"/>
                <w:szCs w:val="22"/>
                <w:lang w:bidi="ar"/>
              </w:rPr>
              <w:t>33</w:t>
            </w:r>
          </w:p>
        </w:tc>
        <w:tc>
          <w:tcPr>
            <w:tcW w:w="1816" w:type="dxa"/>
            <w:vMerge w:val="restart"/>
            <w:tcBorders>
              <w:top w:val="nil"/>
              <w:left w:val="single" w:color="000000" w:sz="4" w:space="0"/>
              <w:bottom w:val="single" w:color="000000" w:sz="4" w:space="0"/>
              <w:right w:val="single" w:color="000000" w:sz="4" w:space="0"/>
            </w:tcBorders>
            <w:noWrap w:val="0"/>
            <w:vAlign w:val="center"/>
          </w:tcPr>
          <w:p w14:paraId="2759E795">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促进产业融合发展，延伸产业发展链条</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8E23A8A">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推进加工融合</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52692DE">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开发一批茶叶采制、手工制作、传统酿制等加工体验项目，培育一批具有传承乡村传统技艺的乡村工匠，打造一批富有地域特色的“伴手礼”产品。引导开发农事体验、美食品鉴、科普研学、休闲康养等产品，推介一批特色化、差异化、多样化的乡村休闲旅游线路。</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B823AE5">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1CE3575">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县经济信息委、县商务委、县脐橙产业中心、县卫生健康委、各乡镇（街道）</w:t>
            </w:r>
          </w:p>
        </w:tc>
      </w:tr>
      <w:tr w14:paraId="4B31B539">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1DAA9B7">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34</w:t>
            </w:r>
          </w:p>
        </w:tc>
        <w:tc>
          <w:tcPr>
            <w:tcW w:w="1816" w:type="dxa"/>
            <w:vMerge w:val="continue"/>
            <w:tcBorders>
              <w:top w:val="nil"/>
              <w:left w:val="single" w:color="000000" w:sz="4" w:space="0"/>
              <w:bottom w:val="single" w:color="000000" w:sz="4" w:space="0"/>
              <w:right w:val="single" w:color="000000" w:sz="4" w:space="0"/>
            </w:tcBorders>
            <w:noWrap w:val="0"/>
            <w:vAlign w:val="center"/>
          </w:tcPr>
          <w:p w14:paraId="3783E919">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942FB7E">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推进加工创业</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41EC8258">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 xml:space="preserve">建立食品及农产品加工创业辅导团队，有序引导高校毕业生、返乡农民工、退役军人等积极投身农产品加工领域创业兴业。支持符合条件的专业技术人员创办领办一批科技型加工企业，建设一批农产品加工创业孵化平台，宣传推广一批创业典型。 </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555D1AB">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县人力社保局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5583DC8">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县文化旅游委、县农业农村委、县经济信息委、县商务委、县脐橙产业中心、各乡镇（街道）</w:t>
            </w:r>
          </w:p>
        </w:tc>
      </w:tr>
      <w:tr w14:paraId="0F5AD38D">
        <w:tblPrEx>
          <w:tblCellMar>
            <w:top w:w="32" w:type="dxa"/>
            <w:left w:w="64" w:type="dxa"/>
            <w:bottom w:w="32" w:type="dxa"/>
            <w:right w:w="64" w:type="dxa"/>
          </w:tblCellMar>
        </w:tblPrEx>
        <w:trPr>
          <w:trHeight w:val="968"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12B0D23">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35</w:t>
            </w:r>
          </w:p>
        </w:tc>
        <w:tc>
          <w:tcPr>
            <w:tcW w:w="1816" w:type="dxa"/>
            <w:vMerge w:val="continue"/>
            <w:tcBorders>
              <w:top w:val="nil"/>
              <w:left w:val="single" w:color="000000" w:sz="4" w:space="0"/>
              <w:bottom w:val="single" w:color="000000" w:sz="4" w:space="0"/>
              <w:right w:val="single" w:color="000000" w:sz="4" w:space="0"/>
            </w:tcBorders>
            <w:noWrap w:val="0"/>
            <w:vAlign w:val="center"/>
          </w:tcPr>
          <w:p w14:paraId="0B8B102E">
            <w:pPr>
              <w:widowControl/>
              <w:snapToGrid w:val="0"/>
              <w:jc w:val="center"/>
              <w:textAlignment w:val="center"/>
              <w:rPr>
                <w:rFonts w:hint="eastAsia" w:ascii="方正仿宋_GBK" w:hAnsi="方正仿宋_GBK" w:eastAsia="方正仿宋_GBK" w:cs="方正仿宋_GBK"/>
                <w:color w:val="000000"/>
                <w:kern w:val="0"/>
                <w:sz w:val="22"/>
                <w:szCs w:val="22"/>
                <w:lang w:bidi="ar"/>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3E92A19">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推进业态延伸</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0FF3326">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鼓励食品及农产品加工企业与生物医药、化妆品、新材料等产业开展合作，拓展农产品加工领域，提高农产品综合利用率。支持企业开展农产品副产物综合利用，开发饲料、肥料、生物质能源等产品。</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20F3819">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县农业农村委</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1BE8289A">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县卫生健康委、县经济信息委、县商务委、县脐橙产业中心、各乡镇（街道）</w:t>
            </w:r>
          </w:p>
        </w:tc>
      </w:tr>
      <w:tr w14:paraId="6F094056">
        <w:tblPrEx>
          <w:tblCellMar>
            <w:top w:w="32" w:type="dxa"/>
            <w:left w:w="64" w:type="dxa"/>
            <w:bottom w:w="32" w:type="dxa"/>
            <w:right w:w="64"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4C13C80">
            <w:pPr>
              <w:widowControl/>
              <w:snapToGrid w:val="0"/>
              <w:jc w:val="center"/>
              <w:textAlignment w:val="center"/>
              <w:rPr>
                <w:rFonts w:eastAsia="方正仿宋_GBK"/>
                <w:color w:val="000000"/>
                <w:sz w:val="22"/>
                <w:szCs w:val="22"/>
              </w:rPr>
            </w:pPr>
            <w:r>
              <w:rPr>
                <w:rFonts w:hint="eastAsia" w:eastAsia="方正仿宋_GBK"/>
                <w:color w:val="000000"/>
                <w:kern w:val="0"/>
                <w:sz w:val="22"/>
                <w:szCs w:val="22"/>
                <w:lang w:bidi="ar"/>
              </w:rPr>
              <w:t>36</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1E41D27E">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保障措施</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E134C6">
            <w:pPr>
              <w:widowControl/>
              <w:snapToGrid w:val="0"/>
              <w:jc w:val="center"/>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加强组织保障</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4FE72DC6">
            <w:pPr>
              <w:widowControl/>
              <w:snapToGrid w:val="0"/>
              <w:jc w:val="left"/>
              <w:textAlignment w:val="center"/>
              <w:rPr>
                <w:rFonts w:hint="eastAsia"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强化组织领导，充分发挥食品及农产品加工产业高质量发展工作专班作用，落实县级有关部门、属地乡镇责任。全量系统集成、全面落实政策，扎实开展企业帮扶活动，不断增强企业发展信心。强化全过程动态跟踪与精准调度，确保各项工作按时间节点高效推进。</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B0BCAE2">
            <w:pPr>
              <w:widowControl/>
              <w:snapToGrid w:val="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县食品及农产品加工专班</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03C2F75">
            <w:pPr>
              <w:widowControl/>
              <w:snapToGrid w:val="0"/>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县农业农村委、县经济信息委、县商务委、县脐橙产业中心、县统计局、各乡镇（街道）</w:t>
            </w:r>
          </w:p>
        </w:tc>
      </w:tr>
    </w:tbl>
    <w:p w14:paraId="2C2FC169">
      <w:pPr>
        <w:rPr>
          <w:rFonts w:hint="eastAsia" w:ascii="Times New Roman" w:hAnsi="Times New Roman" w:eastAsia="方正小标宋_GBK" w:cs="方正小标宋_GBK"/>
          <w:sz w:val="44"/>
          <w:szCs w:val="44"/>
        </w:rPr>
      </w:pPr>
    </w:p>
    <w:p w14:paraId="515A1DF0">
      <w:pPr>
        <w:pStyle w:val="2"/>
        <w:rPr>
          <w:rFonts w:hint="eastAsia"/>
          <w:lang w:eastAsia="zh-CN"/>
        </w:rPr>
      </w:pPr>
    </w:p>
    <w:p w14:paraId="411F1A23">
      <w:pPr>
        <w:rPr>
          <w:rFonts w:hint="eastAsia"/>
          <w:lang w:eastAsia="zh-CN"/>
        </w:rPr>
      </w:pPr>
    </w:p>
    <w:p w14:paraId="0998AA7F">
      <w:pPr>
        <w:pStyle w:val="2"/>
        <w:rPr>
          <w:rFonts w:hint="eastAsia"/>
          <w:lang w:eastAsia="zh-CN"/>
        </w:rPr>
      </w:pPr>
    </w:p>
    <w:p w14:paraId="432C4E5B">
      <w:pPr>
        <w:rPr>
          <w:rFonts w:hint="eastAsia"/>
          <w:lang w:eastAsia="zh-CN"/>
        </w:rPr>
      </w:pPr>
    </w:p>
    <w:p w14:paraId="3C173266">
      <w:pPr>
        <w:pStyle w:val="2"/>
        <w:rPr>
          <w:rFonts w:hint="eastAsia"/>
          <w:lang w:eastAsia="zh-CN"/>
        </w:rPr>
      </w:pPr>
    </w:p>
    <w:p w14:paraId="2ECADBA0">
      <w:pPr>
        <w:rPr>
          <w:rFonts w:hint="eastAsia"/>
          <w:lang w:eastAsia="zh-CN"/>
        </w:rPr>
      </w:pPr>
    </w:p>
    <w:p w14:paraId="1940C9A9">
      <w:pPr>
        <w:pStyle w:val="2"/>
        <w:rPr>
          <w:rFonts w:hint="eastAsia"/>
          <w:lang w:eastAsia="zh-CN"/>
        </w:rPr>
        <w:sectPr>
          <w:headerReference r:id="rId5" w:type="default"/>
          <w:footerReference r:id="rId6" w:type="default"/>
          <w:pgSz w:w="16838" w:h="11906" w:orient="landscape"/>
          <w:pgMar w:top="1588" w:right="1962" w:bottom="1474" w:left="1848" w:header="851" w:footer="992" w:gutter="0"/>
          <w:pgNumType w:fmt="numberInDash"/>
          <w:cols w:space="0" w:num="1"/>
          <w:docGrid w:type="lines" w:linePitch="312" w:charSpace="0"/>
        </w:sectPr>
      </w:pPr>
    </w:p>
    <w:p w14:paraId="0A4A3E26">
      <w:pPr>
        <w:widowControl/>
        <w:tabs>
          <w:tab w:val="left" w:pos="546"/>
        </w:tabs>
        <w:spacing w:line="520" w:lineRule="exact"/>
        <w:rPr>
          <w:rFonts w:hint="eastAsia" w:ascii="方正黑体_GBK" w:hAnsi="方正黑体_GBK" w:eastAsia="方正黑体_GBK" w:cs="方正黑体_GBK"/>
          <w:color w:val="000000"/>
          <w:spacing w:val="-11"/>
          <w:kern w:val="0"/>
          <w:sz w:val="32"/>
          <w:szCs w:val="32"/>
          <w:lang w:bidi="ar"/>
        </w:rPr>
      </w:pPr>
      <w:r>
        <w:rPr>
          <w:rFonts w:hint="eastAsia" w:ascii="方正黑体_GBK" w:hAnsi="方正黑体_GBK" w:eastAsia="方正黑体_GBK" w:cs="方正黑体_GBK"/>
          <w:color w:val="000000"/>
          <w:spacing w:val="-11"/>
          <w:kern w:val="0"/>
          <w:sz w:val="32"/>
          <w:szCs w:val="32"/>
          <w:lang w:bidi="ar"/>
        </w:rPr>
        <w:t>附件2</w:t>
      </w:r>
    </w:p>
    <w:p w14:paraId="01E0A746">
      <w:pPr>
        <w:widowControl/>
        <w:tabs>
          <w:tab w:val="left" w:pos="546"/>
        </w:tabs>
        <w:spacing w:line="660" w:lineRule="exact"/>
        <w:jc w:val="center"/>
        <w:rPr>
          <w:rFonts w:eastAsia="方正楷体_GBK"/>
          <w:szCs w:val="32"/>
        </w:rPr>
      </w:pPr>
      <w:r>
        <w:rPr>
          <w:rFonts w:hint="eastAsia" w:ascii="方正小标宋_GBK" w:hAnsi="方正小标宋_GBK" w:eastAsia="方正小标宋_GBK" w:cs="方正小标宋_GBK"/>
          <w:color w:val="000000"/>
          <w:spacing w:val="-17"/>
          <w:kern w:val="0"/>
          <w:sz w:val="44"/>
          <w:szCs w:val="36"/>
          <w:lang w:bidi="ar"/>
        </w:rPr>
        <w:t>奉节县2026－2027年新增食品及农产品加工产业培育</w:t>
      </w:r>
      <w:r>
        <w:rPr>
          <w:rFonts w:hint="eastAsia" w:ascii="方正小标宋_GBK" w:hAnsi="方正小标宋_GBK" w:eastAsia="方正小标宋_GBK" w:cs="方正小标宋_GBK"/>
          <w:color w:val="000000"/>
          <w:kern w:val="0"/>
          <w:sz w:val="44"/>
          <w:szCs w:val="36"/>
          <w:lang w:bidi="ar"/>
        </w:rPr>
        <w:t>规划图</w:t>
      </w:r>
      <w:bookmarkStart w:id="0" w:name="_GoBack"/>
      <w:bookmarkEnd w:id="0"/>
    </w:p>
    <w:p w14:paraId="25084C9E">
      <w:pPr>
        <w:rPr>
          <w:rFonts w:hint="eastAsia"/>
          <w:lang w:eastAsia="zh-CN"/>
        </w:rPr>
      </w:pPr>
      <w:r>
        <w:drawing>
          <wp:anchor distT="0" distB="0" distL="114300" distR="114300" simplePos="0" relativeHeight="251659264" behindDoc="0" locked="0" layoutInCell="1" allowOverlap="1">
            <wp:simplePos x="0" y="0"/>
            <wp:positionH relativeFrom="column">
              <wp:posOffset>198755</wp:posOffset>
            </wp:positionH>
            <wp:positionV relativeFrom="paragraph">
              <wp:posOffset>235585</wp:posOffset>
            </wp:positionV>
            <wp:extent cx="5257165" cy="6189345"/>
            <wp:effectExtent l="0" t="0" r="635" b="1905"/>
            <wp:wrapTopAndBottom/>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0"/>
                    <a:stretch>
                      <a:fillRect/>
                    </a:stretch>
                  </pic:blipFill>
                  <pic:spPr>
                    <a:xfrm>
                      <a:off x="0" y="0"/>
                      <a:ext cx="5257165" cy="6189345"/>
                    </a:xfrm>
                    <a:prstGeom prst="rect">
                      <a:avLst/>
                    </a:prstGeom>
                    <a:noFill/>
                    <a:ln>
                      <a:noFill/>
                    </a:ln>
                  </pic:spPr>
                </pic:pic>
              </a:graphicData>
            </a:graphic>
          </wp:anchor>
        </w:drawing>
      </w:r>
    </w:p>
    <w:sectPr>
      <w:headerReference r:id="rId7" w:type="default"/>
      <w:footerReference r:id="rId8"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A4AD">
    <w:pPr>
      <w:pStyle w:val="31"/>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00" w:lineRule="exact"/>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241300</wp:posOffset>
              </wp:positionV>
              <wp:extent cx="563880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9pt;height:0.75pt;width:444pt;z-index:251661312;mso-width-relative:page;mso-height-relative:page;" filled="f" stroked="t" coordsize="21600,21600" o:gfxdata="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8qnV&#10;AAAACAEAAA8AAAAAAAAAAQAgAAAAIgAAAGRycy9kb3ducmV2LnhtbFBLAQIUABQAAAAIAIdO4kAo&#10;zRdo6gEAALUDAAAOAAAAAAAAAAEAIAAAACQ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重庆市奉节县人民政府办公室发布</w:t>
    </w:r>
    <w:r>
      <w:rPr>
        <w:rFonts w:hint="eastAsia" w:ascii="宋体" w:hAnsi="宋体" w:eastAsia="宋体" w:cs="宋体"/>
        <w:b/>
        <w:bCs/>
        <w:color w:val="005192"/>
        <w:sz w:val="28"/>
        <w:szCs w:val="4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A51DA">
    <w:pPr>
      <w:pStyle w:val="31"/>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20" w:lineRule="exact"/>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250825</wp:posOffset>
              </wp:positionV>
              <wp:extent cx="8277225" cy="9525"/>
              <wp:effectExtent l="0" t="0" r="0" b="0"/>
              <wp:wrapNone/>
              <wp:docPr id="7" name="直接连接符 7"/>
              <wp:cNvGraphicFramePr/>
              <a:graphic xmlns:a="http://schemas.openxmlformats.org/drawingml/2006/main">
                <a:graphicData uri="http://schemas.microsoft.com/office/word/2010/wordprocessingShape">
                  <wps:wsp>
                    <wps:cNvCnPr/>
                    <wps:spPr>
                      <a:xfrm>
                        <a:off x="0" y="0"/>
                        <a:ext cx="8277225"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9.75pt;height:0.75pt;width:651.75pt;z-index:251664384;mso-width-relative:page;mso-height-relative:page;" filled="f" stroked="t" coordsize="21600,21600" o:gfxdata="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khVMtMAAAAH&#10;AQAADwAAAAAAAAABACAAAAAiAAAAZHJzL2Rvd25yZXYueG1sUEsBAhQAFAAAAAgAh07iQJ5JFMfo&#10;AQAAtQMAAA4AAAAAAAAAAQAgAAAAIgEAAGRycy9lMm9Eb2MueG1sUEsFBgAAAAAGAAYAWQEAAHwF&#10;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859B8">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35859B8">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重庆市奉节县人民政府办公室发布</w:t>
    </w:r>
    <w:r>
      <w:rPr>
        <w:rFonts w:hint="eastAsia" w:ascii="宋体" w:hAnsi="宋体" w:eastAsia="宋体" w:cs="宋体"/>
        <w:b/>
        <w:bCs/>
        <w:color w:val="005192"/>
        <w:sz w:val="28"/>
        <w:szCs w:val="4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8202">
    <w:pPr>
      <w:pStyle w:val="31"/>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20" w:lineRule="exact"/>
      <w:jc w:val="right"/>
      <w:textAlignment w:val="auto"/>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margin">
                <wp:posOffset>9525</wp:posOffset>
              </wp:positionH>
              <wp:positionV relativeFrom="paragraph">
                <wp:posOffset>0</wp:posOffset>
              </wp:positionV>
              <wp:extent cx="530225" cy="2368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302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784AB">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pt;height:18.65pt;width:41.75pt;mso-position-horizontal-relative:margin;z-index:251667456;mso-width-relative:page;mso-height-relative:page;" filled="f" stroked="f" coordsize="21600,21600" o:gfxdata="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lfJcrTAAAABAEAAA8AAAAAAAAAAQAgAAAAIgAAAGRycy9kb3ducmV2LnhtbFBLAQIU&#10;ABQAAAAIAIdO4kAet9tMMQIAAFcEAAAOAAAAAAAAAAEAIAAAACIBAABkcnMvZTJvRG9jLnhtbFBL&#10;BQYAAAAABgAGAFkBAADFBQAAAAA=&#10;">
              <v:fill on="f" focussize="0,0"/>
              <v:stroke on="f" weight="0.5pt"/>
              <v:imagedata o:title=""/>
              <o:lock v:ext="edit" aspectratio="f"/>
              <v:textbox inset="0mm,0mm,0mm,0mm">
                <w:txbxContent>
                  <w:p w14:paraId="155784AB">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266700</wp:posOffset>
              </wp:positionV>
              <wp:extent cx="5638800" cy="0"/>
              <wp:effectExtent l="0" t="10795" r="0" b="17780"/>
              <wp:wrapNone/>
              <wp:docPr id="9" name="直接连接符 9"/>
              <wp:cNvGraphicFramePr/>
              <a:graphic xmlns:a="http://schemas.openxmlformats.org/drawingml/2006/main">
                <a:graphicData uri="http://schemas.microsoft.com/office/word/2010/wordprocessingShape">
                  <wps:wsp>
                    <wps:cNvCnPr/>
                    <wps:spPr>
                      <a:xfrm>
                        <a:off x="0" y="0"/>
                        <a:ext cx="56388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1pt;height:0pt;width:444pt;z-index:251666432;mso-width-relative:page;mso-height-relative:page;" filled="f" stroked="t" coordsize="21600,21600" o:gfxdata="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5Q2ojSAAAABgEA&#10;AA8AAAAAAAAAAQAgAAAAIgAAAGRycy9kb3ducmV2LnhtbFBLAQIUABQAAAAIAIdO4kD0Xh075wEA&#10;ALIDAAAOAAAAAAAAAAEAIAAAACEBAABkcnMvZTJvRG9jLnhtbFBLBQYAAAAABgAGAFkBAAB6BQAA&#10;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重庆市奉节县人民政府办公室发布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345">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3F16E9F2">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05EB2E19">
    <w:pPr>
      <w:pStyle w:val="32"/>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16510</wp:posOffset>
              </wp:positionV>
              <wp:extent cx="5610225" cy="28575"/>
              <wp:effectExtent l="0" t="10795" r="9525" b="17780"/>
              <wp:wrapNone/>
              <wp:docPr id="3" name="直接连接符 3"/>
              <wp:cNvGraphicFramePr/>
              <a:graphic xmlns:a="http://schemas.openxmlformats.org/drawingml/2006/main">
                <a:graphicData uri="http://schemas.microsoft.com/office/word/2010/wordprocessingShape">
                  <wps:wsp>
                    <wps:cNvCnPr/>
                    <wps:spPr>
                      <a:xfrm>
                        <a:off x="4133850" y="864870"/>
                        <a:ext cx="5610225"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3pt;height:2.25pt;width:441.75pt;z-index:251660288;mso-width-relative:page;mso-height-relative:page;" filled="f" stroked="t" coordsize="21600,21600" o:gfxdata="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tQij0gAAAAUBAAAPAAAAAAAAAAEAIAAAACIAAABkcnMvZG93bnJldi54bWxQSwECFAAU&#10;AAAACACHTuJAXjucKPcBAADBAwAADgAAAAAAAAABACAAAAAhAQAAZHJzL2Uyb0RvYy54bWxQSwUG&#10;AAAAAAYABgBZAQAAigUAAAAA&#10;">
              <v:fill on="f" focussize="0,0"/>
              <v:stroke weight="1.75pt" color="#005192 [3204]" miterlimit="8" joinstyle="miter"/>
              <v:imagedata o:title=""/>
              <o:lock v:ext="edit" aspectratio="f"/>
            </v:line>
          </w:pict>
        </mc:Fallback>
      </mc:AlternateContent>
    </w:r>
  </w:p>
  <w:p w14:paraId="66AECF4E">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5B83">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50F0BA52">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62447B5B">
    <w:pPr>
      <w:pStyle w:val="32"/>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97790</wp:posOffset>
              </wp:positionV>
              <wp:extent cx="8327390" cy="22225"/>
              <wp:effectExtent l="0" t="10795" r="16510" b="24130"/>
              <wp:wrapNone/>
              <wp:docPr id="6" name="直接连接符 6"/>
              <wp:cNvGraphicFramePr/>
              <a:graphic xmlns:a="http://schemas.openxmlformats.org/drawingml/2006/main">
                <a:graphicData uri="http://schemas.microsoft.com/office/word/2010/wordprocessingShape">
                  <wps:wsp>
                    <wps:cNvCnPr/>
                    <wps:spPr>
                      <a:xfrm>
                        <a:off x="4133850" y="864870"/>
                        <a:ext cx="8327390" cy="222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5pt;margin-top:7.7pt;height:1.75pt;width:655.7pt;z-index:251663360;mso-width-relative:page;mso-height-relative:page;" filled="f" stroked="t" coordsize="21600,21600" o:gfxdata="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QPbmXXAAAACQEAAA8AAAAAAAAAAQAgAAAAIgAAAGRycy9kb3ducmV2LnhtbFBLAQIU&#10;ABQAAAAIAIdO4kAWxIex9AEAAMEDAAAOAAAAAAAAAAEAIAAAACYBAABkcnMvZTJvRG9jLnhtbFBL&#10;BQYAAAAABgAGAFkBAACMBQAAAAA=&#10;">
              <v:fill on="f" focussize="0,0"/>
              <v:stroke weight="1.75pt" color="#005192 [3204]" miterlimit="8" joinstyle="miter"/>
              <v:imagedata o:title=""/>
              <o:lock v:ext="edit" aspectratio="f"/>
            </v:line>
          </w:pict>
        </mc:Fallback>
      </mc:AlternateContent>
    </w:r>
  </w:p>
  <w:p w14:paraId="59CF7CB5">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70BF">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3C428A51">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106BE369">
    <w:pPr>
      <w:pStyle w:val="32"/>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74930</wp:posOffset>
              </wp:positionV>
              <wp:extent cx="5629275" cy="38100"/>
              <wp:effectExtent l="0" t="10795" r="9525" b="27305"/>
              <wp:wrapNone/>
              <wp:docPr id="12" name="直接连接符 12"/>
              <wp:cNvGraphicFramePr/>
              <a:graphic xmlns:a="http://schemas.openxmlformats.org/drawingml/2006/main">
                <a:graphicData uri="http://schemas.microsoft.com/office/word/2010/wordprocessingShape">
                  <wps:wsp>
                    <wps:cNvCnPr/>
                    <wps:spPr>
                      <a:xfrm>
                        <a:off x="4133850" y="864870"/>
                        <a:ext cx="5629275" cy="381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9pt;height:3pt;width:443.25pt;z-index:251668480;mso-width-relative:page;mso-height-relative:page;" filled="f" stroked="t" coordsize="21600,21600" o:gfxdata="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QC9dzTAAAABgEAAA8AAAAAAAAAAQAgAAAAIgAAAGRycy9kb3ducmV2LnhtbFBLAQIU&#10;ABQAAAAIAIdO4kCNhzKv+AEAAMMDAAAOAAAAAAAAAAEAIAAAACIBAABkcnMvZTJvRG9jLnhtbFBL&#10;BQYAAAAABgAGAFkBAACMBQAAAAA=&#10;">
              <v:fill on="f" focussize="0,0"/>
              <v:stroke weight="1.75pt" color="#005192 [3204]" miterlimit="8" joinstyle="miter"/>
              <v:imagedata o:title=""/>
              <o:lock v:ext="edit" aspectratio="f"/>
            </v:line>
          </w:pict>
        </mc:Fallback>
      </mc:AlternateContent>
    </w:r>
  </w:p>
  <w:p w14:paraId="0787EFC8">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0FB62F5"/>
    <w:rsid w:val="019E71BD"/>
    <w:rsid w:val="040F3E66"/>
    <w:rsid w:val="041C42DA"/>
    <w:rsid w:val="04B679C3"/>
    <w:rsid w:val="05F07036"/>
    <w:rsid w:val="066976AD"/>
    <w:rsid w:val="06E00104"/>
    <w:rsid w:val="079101CB"/>
    <w:rsid w:val="080F63D8"/>
    <w:rsid w:val="08C80074"/>
    <w:rsid w:val="09341458"/>
    <w:rsid w:val="098254C2"/>
    <w:rsid w:val="0A6D7B38"/>
    <w:rsid w:val="0A766EDE"/>
    <w:rsid w:val="0A780FD3"/>
    <w:rsid w:val="0AD64BE8"/>
    <w:rsid w:val="0B0912D7"/>
    <w:rsid w:val="0CDF4D1D"/>
    <w:rsid w:val="0E025194"/>
    <w:rsid w:val="0E0D1416"/>
    <w:rsid w:val="0F786C55"/>
    <w:rsid w:val="10BB5EB9"/>
    <w:rsid w:val="12140DC3"/>
    <w:rsid w:val="12366B59"/>
    <w:rsid w:val="12E070F9"/>
    <w:rsid w:val="152D2DCA"/>
    <w:rsid w:val="187168EA"/>
    <w:rsid w:val="196673CA"/>
    <w:rsid w:val="1B2F4AEE"/>
    <w:rsid w:val="1B3B21F0"/>
    <w:rsid w:val="1CF734C9"/>
    <w:rsid w:val="1DC75A85"/>
    <w:rsid w:val="1DEC284C"/>
    <w:rsid w:val="1E6523AC"/>
    <w:rsid w:val="1F221B15"/>
    <w:rsid w:val="20B816B5"/>
    <w:rsid w:val="22396826"/>
    <w:rsid w:val="22440422"/>
    <w:rsid w:val="22BB4BBB"/>
    <w:rsid w:val="23626216"/>
    <w:rsid w:val="276D219D"/>
    <w:rsid w:val="28BB106A"/>
    <w:rsid w:val="28D728F5"/>
    <w:rsid w:val="2AEB3417"/>
    <w:rsid w:val="2D2F2340"/>
    <w:rsid w:val="30207CAD"/>
    <w:rsid w:val="30DA7865"/>
    <w:rsid w:val="31A15F24"/>
    <w:rsid w:val="32491256"/>
    <w:rsid w:val="324A1681"/>
    <w:rsid w:val="334309A4"/>
    <w:rsid w:val="357F059C"/>
    <w:rsid w:val="365F22C6"/>
    <w:rsid w:val="36FB1DF0"/>
    <w:rsid w:val="395347B5"/>
    <w:rsid w:val="39882115"/>
    <w:rsid w:val="39A232A0"/>
    <w:rsid w:val="39E745AA"/>
    <w:rsid w:val="3AB94550"/>
    <w:rsid w:val="3B5A6BBB"/>
    <w:rsid w:val="3E355853"/>
    <w:rsid w:val="3E990920"/>
    <w:rsid w:val="3EDA13A6"/>
    <w:rsid w:val="3EEF6792"/>
    <w:rsid w:val="3F80388E"/>
    <w:rsid w:val="407A02DD"/>
    <w:rsid w:val="409F7D44"/>
    <w:rsid w:val="417B75E9"/>
    <w:rsid w:val="426837FD"/>
    <w:rsid w:val="42F058B7"/>
    <w:rsid w:val="43191D1D"/>
    <w:rsid w:val="436109F6"/>
    <w:rsid w:val="437F4E6E"/>
    <w:rsid w:val="441A38D4"/>
    <w:rsid w:val="4504239D"/>
    <w:rsid w:val="455F333B"/>
    <w:rsid w:val="46205483"/>
    <w:rsid w:val="46CB0634"/>
    <w:rsid w:val="4BC77339"/>
    <w:rsid w:val="4C9236C5"/>
    <w:rsid w:val="4DD3727F"/>
    <w:rsid w:val="4E250A85"/>
    <w:rsid w:val="4E3B72FE"/>
    <w:rsid w:val="4FFD4925"/>
    <w:rsid w:val="500A342C"/>
    <w:rsid w:val="50357D7D"/>
    <w:rsid w:val="505C172E"/>
    <w:rsid w:val="506405EA"/>
    <w:rsid w:val="520774F7"/>
    <w:rsid w:val="52F46F0B"/>
    <w:rsid w:val="532B6A10"/>
    <w:rsid w:val="53D8014D"/>
    <w:rsid w:val="549C17D1"/>
    <w:rsid w:val="55E064E0"/>
    <w:rsid w:val="572C6D10"/>
    <w:rsid w:val="5866766D"/>
    <w:rsid w:val="5870229A"/>
    <w:rsid w:val="5A7871E4"/>
    <w:rsid w:val="5ADF3707"/>
    <w:rsid w:val="5CA93FCD"/>
    <w:rsid w:val="5DC34279"/>
    <w:rsid w:val="5ECB647C"/>
    <w:rsid w:val="5F315195"/>
    <w:rsid w:val="5F675748"/>
    <w:rsid w:val="5FCD688E"/>
    <w:rsid w:val="5FF4730D"/>
    <w:rsid w:val="5FF9BDAA"/>
    <w:rsid w:val="5FFE5333"/>
    <w:rsid w:val="604858AA"/>
    <w:rsid w:val="608816D1"/>
    <w:rsid w:val="60EF4E7F"/>
    <w:rsid w:val="622B1E31"/>
    <w:rsid w:val="63E70F23"/>
    <w:rsid w:val="64503F61"/>
    <w:rsid w:val="648B0A32"/>
    <w:rsid w:val="665233C1"/>
    <w:rsid w:val="66971236"/>
    <w:rsid w:val="67424E02"/>
    <w:rsid w:val="67465B50"/>
    <w:rsid w:val="676E209B"/>
    <w:rsid w:val="69485BA1"/>
    <w:rsid w:val="69AC0D42"/>
    <w:rsid w:val="6AD9688B"/>
    <w:rsid w:val="6B1722CF"/>
    <w:rsid w:val="6BD9385B"/>
    <w:rsid w:val="6C9B3C2A"/>
    <w:rsid w:val="6D0E3F22"/>
    <w:rsid w:val="73732645"/>
    <w:rsid w:val="744E4660"/>
    <w:rsid w:val="746D5B0C"/>
    <w:rsid w:val="748A7DE8"/>
    <w:rsid w:val="753355A2"/>
    <w:rsid w:val="759F1C61"/>
    <w:rsid w:val="76047716"/>
    <w:rsid w:val="769F2DE8"/>
    <w:rsid w:val="76FDEB7C"/>
    <w:rsid w:val="777A72F9"/>
    <w:rsid w:val="79C65162"/>
    <w:rsid w:val="7A4A24F3"/>
    <w:rsid w:val="7AAF67FA"/>
    <w:rsid w:val="7C9011D9"/>
    <w:rsid w:val="7D035D55"/>
    <w:rsid w:val="7D3B0787"/>
    <w:rsid w:val="7D90685B"/>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5">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9">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10">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1">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2">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2520" w:leftChars="1200"/>
    </w:pPr>
    <w:rPr>
      <w:rFonts w:ascii="Times New Roman" w:hAnsi="Times New Roman" w:eastAsia="宋体" w:cs="Times New Roman"/>
    </w:rPr>
  </w:style>
  <w:style w:type="paragraph" w:styleId="14">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5">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6">
    <w:name w:val="Document Map"/>
    <w:basedOn w:val="1"/>
    <w:link w:val="113"/>
    <w:unhideWhenUsed/>
    <w:qFormat/>
    <w:uiPriority w:val="0"/>
    <w:rPr>
      <w:rFonts w:ascii="宋体" w:hAnsi="Times New Roman" w:eastAsia="Times New Roman" w:cs="Times New Roman"/>
      <w:kern w:val="0"/>
      <w:sz w:val="18"/>
      <w:szCs w:val="18"/>
    </w:rPr>
  </w:style>
  <w:style w:type="paragraph" w:styleId="17">
    <w:name w:val="annotation text"/>
    <w:basedOn w:val="1"/>
    <w:link w:val="124"/>
    <w:qFormat/>
    <w:uiPriority w:val="99"/>
    <w:pPr>
      <w:jc w:val="left"/>
    </w:pPr>
  </w:style>
  <w:style w:type="paragraph" w:styleId="18">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9">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20">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1">
    <w:name w:val="List 2"/>
    <w:basedOn w:val="22"/>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2">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3">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4">
    <w:name w:val="toc 5"/>
    <w:basedOn w:val="1"/>
    <w:next w:val="1"/>
    <w:qFormat/>
    <w:uiPriority w:val="39"/>
    <w:pPr>
      <w:ind w:left="1680" w:leftChars="800"/>
    </w:pPr>
    <w:rPr>
      <w:rFonts w:ascii="Times New Roman" w:hAnsi="Times New Roman" w:eastAsia="宋体" w:cs="Times New Roman"/>
    </w:rPr>
  </w:style>
  <w:style w:type="paragraph" w:styleId="25">
    <w:name w:val="toc 3"/>
    <w:basedOn w:val="1"/>
    <w:next w:val="1"/>
    <w:qFormat/>
    <w:uiPriority w:val="39"/>
    <w:pPr>
      <w:ind w:left="840" w:leftChars="400"/>
    </w:pPr>
    <w:rPr>
      <w:rFonts w:ascii="Times New Roman" w:hAnsi="Times New Roman" w:eastAsia="宋体" w:cs="Times New Roman"/>
      <w:sz w:val="32"/>
    </w:rPr>
  </w:style>
  <w:style w:type="paragraph" w:styleId="26">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7">
    <w:name w:val="toc 8"/>
    <w:basedOn w:val="1"/>
    <w:next w:val="1"/>
    <w:qFormat/>
    <w:uiPriority w:val="39"/>
    <w:pPr>
      <w:ind w:left="2940" w:leftChars="1400"/>
    </w:pPr>
    <w:rPr>
      <w:rFonts w:ascii="Times New Roman" w:hAnsi="Times New Roman" w:eastAsia="宋体" w:cs="Times New Roman"/>
    </w:rPr>
  </w:style>
  <w:style w:type="paragraph" w:styleId="28">
    <w:name w:val="Date"/>
    <w:basedOn w:val="1"/>
    <w:next w:val="1"/>
    <w:link w:val="73"/>
    <w:qFormat/>
    <w:uiPriority w:val="0"/>
    <w:pPr>
      <w:ind w:left="100" w:leftChars="2500"/>
    </w:pPr>
  </w:style>
  <w:style w:type="paragraph" w:styleId="29">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30">
    <w:name w:val="Balloon Text"/>
    <w:basedOn w:val="1"/>
    <w:link w:val="70"/>
    <w:qFormat/>
    <w:uiPriority w:val="0"/>
    <w:rPr>
      <w:sz w:val="18"/>
      <w:szCs w:val="18"/>
    </w:rPr>
  </w:style>
  <w:style w:type="paragraph" w:styleId="31">
    <w:name w:val="footer"/>
    <w:basedOn w:val="1"/>
    <w:link w:val="91"/>
    <w:qFormat/>
    <w:uiPriority w:val="0"/>
    <w:pPr>
      <w:tabs>
        <w:tab w:val="center" w:pos="4153"/>
        <w:tab w:val="right" w:pos="8306"/>
      </w:tabs>
      <w:snapToGrid w:val="0"/>
      <w:jc w:val="left"/>
    </w:pPr>
    <w:rPr>
      <w:sz w:val="18"/>
    </w:rPr>
  </w:style>
  <w:style w:type="paragraph" w:styleId="32">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4">
    <w:name w:val="toc 4"/>
    <w:basedOn w:val="1"/>
    <w:next w:val="1"/>
    <w:qFormat/>
    <w:uiPriority w:val="39"/>
    <w:pPr>
      <w:ind w:left="1260" w:leftChars="600"/>
    </w:pPr>
    <w:rPr>
      <w:rFonts w:ascii="Times New Roman" w:hAnsi="Times New Roman" w:eastAsia="宋体" w:cs="Times New Roman"/>
    </w:rPr>
  </w:style>
  <w:style w:type="paragraph" w:styleId="35">
    <w:name w:val="Subtitle"/>
    <w:basedOn w:val="6"/>
    <w:next w:val="1"/>
    <w:link w:val="118"/>
    <w:qFormat/>
    <w:uiPriority w:val="11"/>
    <w:pPr>
      <w:adjustRightInd w:val="0"/>
      <w:snapToGrid w:val="0"/>
      <w:spacing w:before="0" w:after="0" w:line="360" w:lineRule="auto"/>
    </w:pPr>
    <w:rPr>
      <w:rFonts w:eastAsia="黑体"/>
      <w:kern w:val="0"/>
      <w:sz w:val="28"/>
    </w:rPr>
  </w:style>
  <w:style w:type="paragraph" w:styleId="36">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7">
    <w:name w:val="toc 6"/>
    <w:basedOn w:val="1"/>
    <w:next w:val="1"/>
    <w:qFormat/>
    <w:uiPriority w:val="39"/>
    <w:pPr>
      <w:ind w:left="2100" w:leftChars="1000"/>
    </w:pPr>
    <w:rPr>
      <w:rFonts w:ascii="Times New Roman" w:hAnsi="Times New Roman" w:eastAsia="宋体" w:cs="Times New Roman"/>
    </w:rPr>
  </w:style>
  <w:style w:type="paragraph" w:styleId="38">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9">
    <w:name w:val="toc 2"/>
    <w:basedOn w:val="1"/>
    <w:next w:val="1"/>
    <w:qFormat/>
    <w:uiPriority w:val="39"/>
    <w:pPr>
      <w:ind w:left="420" w:leftChars="200"/>
    </w:pPr>
    <w:rPr>
      <w:rFonts w:ascii="Times New Roman" w:hAnsi="Times New Roman" w:eastAsia="宋体" w:cs="Times New Roman"/>
      <w:sz w:val="32"/>
    </w:rPr>
  </w:style>
  <w:style w:type="paragraph" w:styleId="40">
    <w:name w:val="toc 9"/>
    <w:basedOn w:val="1"/>
    <w:next w:val="1"/>
    <w:qFormat/>
    <w:uiPriority w:val="39"/>
    <w:pPr>
      <w:ind w:left="3360" w:leftChars="1600"/>
    </w:pPr>
    <w:rPr>
      <w:rFonts w:ascii="Times New Roman" w:hAnsi="Times New Roman" w:eastAsia="宋体" w:cs="Times New Roman"/>
    </w:rPr>
  </w:style>
  <w:style w:type="paragraph" w:styleId="41">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2">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3">
    <w:name w:val="Normal (Web)"/>
    <w:basedOn w:val="1"/>
    <w:qFormat/>
    <w:uiPriority w:val="99"/>
    <w:pPr>
      <w:spacing w:beforeAutospacing="1" w:afterAutospacing="1"/>
      <w:jc w:val="left"/>
    </w:pPr>
    <w:rPr>
      <w:rFonts w:cs="Times New Roman"/>
      <w:kern w:val="0"/>
      <w:sz w:val="24"/>
    </w:rPr>
  </w:style>
  <w:style w:type="paragraph" w:styleId="44">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5">
    <w:name w:val="annotation subject"/>
    <w:basedOn w:val="17"/>
    <w:next w:val="17"/>
    <w:link w:val="138"/>
    <w:unhideWhenUsed/>
    <w:qFormat/>
    <w:uiPriority w:val="0"/>
    <w:rPr>
      <w:rFonts w:ascii="Times New Roman" w:hAnsi="Times New Roman" w:eastAsia="宋体" w:cs="Times New Roman"/>
      <w:b/>
      <w:bCs/>
    </w:rPr>
  </w:style>
  <w:style w:type="paragraph" w:styleId="46">
    <w:name w:val="Body Text First Indent"/>
    <w:basedOn w:val="19"/>
    <w:link w:val="137"/>
    <w:unhideWhenUsed/>
    <w:qFormat/>
    <w:uiPriority w:val="0"/>
    <w:pPr>
      <w:spacing w:after="120"/>
      <w:ind w:left="0" w:leftChars="0" w:right="0" w:rightChars="0" w:firstLine="420" w:firstLineChars="100"/>
    </w:pPr>
    <w:rPr>
      <w:rFonts w:eastAsia="宋体"/>
      <w:snapToGrid w:val="0"/>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Accent 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0">
    <w:name w:val="Medium List 2 Accent 5"/>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1">
    <w:name w:val="Colorful Grid Accent 4"/>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4">
    <w:name w:val="Strong"/>
    <w:basedOn w:val="53"/>
    <w:qFormat/>
    <w:uiPriority w:val="22"/>
    <w:rPr>
      <w:b/>
      <w:bCs/>
    </w:rPr>
  </w:style>
  <w:style w:type="character" w:styleId="55">
    <w:name w:val="page number"/>
    <w:qFormat/>
    <w:uiPriority w:val="0"/>
  </w:style>
  <w:style w:type="character" w:styleId="56">
    <w:name w:val="FollowedHyperlink"/>
    <w:qFormat/>
    <w:uiPriority w:val="99"/>
    <w:rPr>
      <w:color w:val="050505"/>
      <w:u w:val="none"/>
    </w:rPr>
  </w:style>
  <w:style w:type="character" w:styleId="57">
    <w:name w:val="Emphasis"/>
    <w:qFormat/>
    <w:uiPriority w:val="0"/>
  </w:style>
  <w:style w:type="character" w:styleId="58">
    <w:name w:val="HTML Definition"/>
    <w:qFormat/>
    <w:uiPriority w:val="0"/>
    <w:rPr>
      <w:i/>
    </w:rPr>
  </w:style>
  <w:style w:type="character" w:styleId="59">
    <w:name w:val="HTML Typewriter"/>
    <w:qFormat/>
    <w:uiPriority w:val="0"/>
    <w:rPr>
      <w:rFonts w:ascii="宋体" w:hAnsi="宋体" w:eastAsia="宋体" w:cs="宋体"/>
      <w:sz w:val="24"/>
      <w:szCs w:val="24"/>
    </w:rPr>
  </w:style>
  <w:style w:type="character" w:styleId="60">
    <w:name w:val="HTML Acronym"/>
    <w:qFormat/>
    <w:uiPriority w:val="0"/>
  </w:style>
  <w:style w:type="character" w:styleId="61">
    <w:name w:val="HTML Variable"/>
    <w:qFormat/>
    <w:uiPriority w:val="0"/>
  </w:style>
  <w:style w:type="character" w:styleId="62">
    <w:name w:val="Hyperlink"/>
    <w:qFormat/>
    <w:uiPriority w:val="99"/>
    <w:rPr>
      <w:color w:val="333333"/>
      <w:u w:val="none"/>
    </w:rPr>
  </w:style>
  <w:style w:type="character" w:styleId="63">
    <w:name w:val="HTML Code"/>
    <w:qFormat/>
    <w:uiPriority w:val="0"/>
    <w:rPr>
      <w:rFonts w:ascii="Menlo" w:hAnsi="Menlo" w:eastAsia="Menlo" w:cs="Menlo"/>
      <w:color w:val="C7254E"/>
      <w:sz w:val="21"/>
      <w:szCs w:val="21"/>
      <w:shd w:val="clear" w:color="auto" w:fill="F9F2F4"/>
    </w:rPr>
  </w:style>
  <w:style w:type="character" w:styleId="64">
    <w:name w:val="annotation reference"/>
    <w:unhideWhenUsed/>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hint="default" w:ascii="Menlo" w:hAnsi="Menlo" w:eastAsia="Menlo" w:cs="Menlo"/>
      <w:color w:val="FFFFFF"/>
      <w:sz w:val="21"/>
      <w:szCs w:val="21"/>
      <w:shd w:val="clear" w:color="auto" w:fill="333333"/>
    </w:rPr>
  </w:style>
  <w:style w:type="character" w:styleId="68">
    <w:name w:val="HTML Sample"/>
    <w:qFormat/>
    <w:uiPriority w:val="0"/>
    <w:rPr>
      <w:rFonts w:hint="default" w:ascii="Menlo" w:hAnsi="Menlo" w:eastAsia="Menlo" w:cs="Menlo"/>
      <w:sz w:val="21"/>
      <w:szCs w:val="21"/>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3"/>
    <w:link w:val="30"/>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3"/>
    <w:link w:val="28"/>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3"/>
    <w:link w:val="4"/>
    <w:qFormat/>
    <w:uiPriority w:val="0"/>
    <w:rPr>
      <w:rFonts w:ascii="宋体" w:hAnsi="宋体"/>
      <w:kern w:val="44"/>
      <w:sz w:val="18"/>
      <w:szCs w:val="18"/>
    </w:rPr>
  </w:style>
  <w:style w:type="character" w:customStyle="1" w:styleId="76">
    <w:name w:val="标题 2 Char"/>
    <w:basedOn w:val="53"/>
    <w:link w:val="5"/>
    <w:qFormat/>
    <w:uiPriority w:val="0"/>
    <w:rPr>
      <w:rFonts w:ascii="Arial" w:hAnsi="Arial" w:eastAsia="黑体"/>
      <w:b/>
      <w:bCs/>
      <w:kern w:val="2"/>
      <w:sz w:val="32"/>
      <w:szCs w:val="32"/>
    </w:rPr>
  </w:style>
  <w:style w:type="character" w:customStyle="1" w:styleId="77">
    <w:name w:val="标题 3 Char"/>
    <w:basedOn w:val="53"/>
    <w:link w:val="6"/>
    <w:qFormat/>
    <w:uiPriority w:val="0"/>
    <w:rPr>
      <w:b/>
      <w:bCs/>
      <w:kern w:val="2"/>
      <w:sz w:val="32"/>
      <w:szCs w:val="32"/>
    </w:rPr>
  </w:style>
  <w:style w:type="character" w:customStyle="1" w:styleId="78">
    <w:name w:val="标题 5 Char"/>
    <w:basedOn w:val="53"/>
    <w:link w:val="8"/>
    <w:qFormat/>
    <w:uiPriority w:val="0"/>
    <w:rPr>
      <w:rFonts w:eastAsia="仿宋"/>
      <w:kern w:val="2"/>
      <w:sz w:val="28"/>
      <w:szCs w:val="28"/>
    </w:rPr>
  </w:style>
  <w:style w:type="character" w:customStyle="1" w:styleId="79">
    <w:name w:val="标题 6 Char"/>
    <w:basedOn w:val="53"/>
    <w:link w:val="9"/>
    <w:qFormat/>
    <w:uiPriority w:val="0"/>
    <w:rPr>
      <w:rFonts w:eastAsia="仿宋"/>
      <w:kern w:val="2"/>
      <w:sz w:val="28"/>
      <w:szCs w:val="30"/>
    </w:rPr>
  </w:style>
  <w:style w:type="character" w:customStyle="1" w:styleId="80">
    <w:name w:val="标题 7 Char"/>
    <w:basedOn w:val="53"/>
    <w:link w:val="10"/>
    <w:semiHidden/>
    <w:qFormat/>
    <w:uiPriority w:val="0"/>
    <w:rPr>
      <w:rFonts w:eastAsia="仿宋"/>
      <w:b/>
      <w:bCs/>
      <w:kern w:val="2"/>
      <w:sz w:val="24"/>
      <w:szCs w:val="24"/>
    </w:rPr>
  </w:style>
  <w:style w:type="character" w:customStyle="1" w:styleId="81">
    <w:name w:val="标题 8 Char"/>
    <w:basedOn w:val="53"/>
    <w:link w:val="11"/>
    <w:semiHidden/>
    <w:qFormat/>
    <w:uiPriority w:val="0"/>
    <w:rPr>
      <w:rFonts w:ascii="Cambria" w:hAnsi="Cambria"/>
      <w:kern w:val="2"/>
      <w:sz w:val="24"/>
      <w:szCs w:val="24"/>
    </w:rPr>
  </w:style>
  <w:style w:type="character" w:customStyle="1" w:styleId="82">
    <w:name w:val="标题 9 Char"/>
    <w:basedOn w:val="53"/>
    <w:link w:val="12"/>
    <w:semiHidden/>
    <w:qFormat/>
    <w:uiPriority w:val="0"/>
    <w:rPr>
      <w:rFonts w:ascii="Cambria" w:hAnsi="Cambria"/>
      <w:kern w:val="2"/>
      <w:sz w:val="21"/>
      <w:szCs w:val="21"/>
    </w:rPr>
  </w:style>
  <w:style w:type="character" w:customStyle="1" w:styleId="83">
    <w:name w:val="纯文本 Char"/>
    <w:link w:val="26"/>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basedOn w:val="53"/>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2"/>
    <w:qFormat/>
    <w:uiPriority w:val="99"/>
    <w:rPr>
      <w:rFonts w:asciiTheme="minorHAnsi" w:hAnsiTheme="minorHAnsi" w:eastAsiaTheme="minorEastAsia" w:cstheme="minorBidi"/>
      <w:kern w:val="2"/>
      <w:sz w:val="18"/>
      <w:szCs w:val="24"/>
    </w:rPr>
  </w:style>
  <w:style w:type="character" w:customStyle="1" w:styleId="91">
    <w:name w:val="页脚 Char"/>
    <w:link w:val="31"/>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basedOn w:val="53"/>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9"/>
    <w:qFormat/>
    <w:uiPriority w:val="0"/>
    <w:rPr>
      <w:rFonts w:ascii="Calibri" w:hAnsi="Calibri" w:eastAsia="Times New Roman"/>
      <w:kern w:val="2"/>
      <w:sz w:val="21"/>
      <w:szCs w:val="21"/>
    </w:rPr>
  </w:style>
  <w:style w:type="character" w:customStyle="1" w:styleId="100">
    <w:name w:val="s1"/>
    <w:basedOn w:val="53"/>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3"/>
    <w:qFormat/>
    <w:uiPriority w:val="0"/>
    <w:rPr>
      <w:rFonts w:asciiTheme="minorHAnsi" w:hAnsiTheme="minorHAnsi" w:eastAsiaTheme="minorEastAsia" w:cstheme="minorBidi"/>
      <w:kern w:val="2"/>
      <w:sz w:val="21"/>
      <w:szCs w:val="24"/>
    </w:rPr>
  </w:style>
  <w:style w:type="character" w:customStyle="1" w:styleId="104">
    <w:name w:val="纯文本 Char1"/>
    <w:basedOn w:val="53"/>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7"/>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3"/>
    <w:qFormat/>
    <w:uiPriority w:val="0"/>
    <w:rPr>
      <w:rFonts w:ascii="Courier New" w:hAnsi="Courier New" w:cs="Courier New"/>
      <w:kern w:val="2"/>
      <w:sz w:val="24"/>
      <w:szCs w:val="24"/>
    </w:rPr>
  </w:style>
  <w:style w:type="character" w:customStyle="1" w:styleId="113">
    <w:name w:val="文档结构图 Char"/>
    <w:basedOn w:val="53"/>
    <w:link w:val="16"/>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3"/>
    <w:link w:val="18"/>
    <w:qFormat/>
    <w:uiPriority w:val="0"/>
    <w:rPr>
      <w:rFonts w:eastAsia="方正小标宋简体"/>
      <w:snapToGrid w:val="0"/>
      <w:sz w:val="32"/>
      <w:szCs w:val="24"/>
    </w:rPr>
  </w:style>
  <w:style w:type="character" w:customStyle="1" w:styleId="116">
    <w:name w:val="正文文本缩进 Char"/>
    <w:basedOn w:val="53"/>
    <w:link w:val="20"/>
    <w:qFormat/>
    <w:uiPriority w:val="0"/>
    <w:rPr>
      <w:kern w:val="2"/>
      <w:sz w:val="32"/>
      <w:szCs w:val="24"/>
    </w:rPr>
  </w:style>
  <w:style w:type="character" w:customStyle="1" w:styleId="117">
    <w:name w:val="正文文本缩进 2 Char"/>
    <w:basedOn w:val="53"/>
    <w:link w:val="29"/>
    <w:qFormat/>
    <w:uiPriority w:val="0"/>
    <w:rPr>
      <w:kern w:val="2"/>
      <w:sz w:val="32"/>
      <w:szCs w:val="24"/>
    </w:rPr>
  </w:style>
  <w:style w:type="character" w:customStyle="1" w:styleId="118">
    <w:name w:val="副标题 Char"/>
    <w:basedOn w:val="53"/>
    <w:link w:val="35"/>
    <w:qFormat/>
    <w:uiPriority w:val="11"/>
    <w:rPr>
      <w:rFonts w:eastAsia="黑体"/>
      <w:b/>
      <w:bCs/>
      <w:sz w:val="28"/>
      <w:szCs w:val="32"/>
    </w:rPr>
  </w:style>
  <w:style w:type="character" w:customStyle="1" w:styleId="119">
    <w:name w:val="脚注文本 Char"/>
    <w:basedOn w:val="53"/>
    <w:qFormat/>
    <w:uiPriority w:val="0"/>
    <w:rPr>
      <w:rFonts w:asciiTheme="minorHAnsi" w:hAnsiTheme="minorHAnsi" w:eastAsiaTheme="minorEastAsia" w:cstheme="minorBidi"/>
      <w:kern w:val="2"/>
      <w:sz w:val="18"/>
      <w:szCs w:val="18"/>
    </w:rPr>
  </w:style>
  <w:style w:type="character" w:customStyle="1" w:styleId="120">
    <w:name w:val="正文文本缩进 3 Char"/>
    <w:basedOn w:val="53"/>
    <w:link w:val="38"/>
    <w:qFormat/>
    <w:uiPriority w:val="0"/>
    <w:rPr>
      <w:rFonts w:ascii="仿宋_GB2312" w:hAnsi="宋体" w:eastAsia="仿宋_GB2312"/>
      <w:color w:val="000000"/>
      <w:kern w:val="2"/>
      <w:sz w:val="32"/>
    </w:rPr>
  </w:style>
  <w:style w:type="character" w:customStyle="1" w:styleId="121">
    <w:name w:val="正文文本 2 Char"/>
    <w:basedOn w:val="53"/>
    <w:link w:val="41"/>
    <w:qFormat/>
    <w:uiPriority w:val="0"/>
    <w:rPr>
      <w:rFonts w:eastAsia="方正小标宋简体"/>
      <w:snapToGrid w:val="0"/>
      <w:sz w:val="44"/>
      <w:szCs w:val="24"/>
    </w:rPr>
  </w:style>
  <w:style w:type="character" w:customStyle="1" w:styleId="122">
    <w:name w:val="HTML 预设格式 Char"/>
    <w:basedOn w:val="53"/>
    <w:qFormat/>
    <w:uiPriority w:val="0"/>
    <w:rPr>
      <w:rFonts w:ascii="Courier New" w:hAnsi="Courier New" w:cs="Courier New" w:eastAsiaTheme="minorEastAsia"/>
      <w:kern w:val="2"/>
    </w:rPr>
  </w:style>
  <w:style w:type="character" w:customStyle="1" w:styleId="123">
    <w:name w:val="标题 Char"/>
    <w:basedOn w:val="53"/>
    <w:link w:val="44"/>
    <w:qFormat/>
    <w:uiPriority w:val="0"/>
    <w:rPr>
      <w:rFonts w:ascii="Cambria" w:hAnsi="Cambria"/>
      <w:b/>
      <w:bCs/>
      <w:kern w:val="2"/>
      <w:sz w:val="32"/>
      <w:szCs w:val="32"/>
      <w:lang w:val="zh-CN"/>
    </w:rPr>
  </w:style>
  <w:style w:type="character" w:customStyle="1" w:styleId="124">
    <w:name w:val="批注文字 Char1"/>
    <w:basedOn w:val="53"/>
    <w:link w:val="17"/>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9"/>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6"/>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2"/>
    <w:qFormat/>
    <w:uiPriority w:val="0"/>
    <w:rPr>
      <w:rFonts w:ascii="黑体" w:hAnsi="Courier New" w:eastAsia="黑体"/>
    </w:rPr>
  </w:style>
  <w:style w:type="character" w:customStyle="1" w:styleId="135">
    <w:name w:val="脚注文本 Char1"/>
    <w:link w:val="36"/>
    <w:qFormat/>
    <w:uiPriority w:val="0"/>
    <w:rPr>
      <w:kern w:val="2"/>
      <w:sz w:val="18"/>
      <w:szCs w:val="18"/>
    </w:rPr>
  </w:style>
  <w:style w:type="character" w:customStyle="1" w:styleId="136">
    <w:name w:val="宏文本 Char1"/>
    <w:link w:val="3"/>
    <w:qFormat/>
    <w:uiPriority w:val="0"/>
    <w:rPr>
      <w:rFonts w:ascii="Courier New" w:hAnsi="Courier New"/>
      <w:kern w:val="2"/>
      <w:sz w:val="24"/>
      <w:szCs w:val="24"/>
    </w:rPr>
  </w:style>
  <w:style w:type="character" w:customStyle="1" w:styleId="137">
    <w:name w:val="正文首行缩进 Char2"/>
    <w:link w:val="46"/>
    <w:qFormat/>
    <w:uiPriority w:val="0"/>
    <w:rPr>
      <w:rFonts w:ascii="Calibri" w:hAnsi="Calibri"/>
      <w:snapToGrid w:val="0"/>
      <w:kern w:val="2"/>
      <w:sz w:val="21"/>
      <w:szCs w:val="24"/>
    </w:rPr>
  </w:style>
  <w:style w:type="character" w:customStyle="1" w:styleId="138">
    <w:name w:val="批注主题 Char2"/>
    <w:link w:val="45"/>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6"/>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4"/>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4"/>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5"/>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5"/>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5"/>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6"/>
    <w:qFormat/>
    <w:uiPriority w:val="0"/>
    <w:pPr>
      <w:spacing w:beforeLines="50" w:after="120" w:line="360" w:lineRule="auto"/>
    </w:pPr>
    <w:rPr>
      <w:rFonts w:ascii="宋体" w:hAnsi="宋体"/>
      <w:sz w:val="28"/>
    </w:rPr>
  </w:style>
  <w:style w:type="paragraph" w:customStyle="1" w:styleId="261">
    <w:name w:val="样式 标题 3 + 宋体 行距: 单倍行距"/>
    <w:basedOn w:val="6"/>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6"/>
    <w:qFormat/>
    <w:uiPriority w:val="0"/>
    <w:pPr>
      <w:spacing w:beforeLines="50" w:after="120" w:line="360" w:lineRule="exact"/>
    </w:pPr>
    <w:rPr>
      <w:rFonts w:ascii="宋体" w:hAnsi="宋体" w:cs="宋体"/>
      <w:sz w:val="28"/>
      <w:szCs w:val="28"/>
    </w:rPr>
  </w:style>
  <w:style w:type="paragraph" w:customStyle="1" w:styleId="263">
    <w:name w:val="样式 标题 4 + 宋体"/>
    <w:basedOn w:val="7"/>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7"/>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7"/>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7"/>
    <w:next w:val="40"/>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7"/>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9"/>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7"/>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5721</Words>
  <Characters>5895</Characters>
  <Lines>79</Lines>
  <Paragraphs>22</Paragraphs>
  <TotalTime>3</TotalTime>
  <ScaleCrop>false</ScaleCrop>
  <LinksUpToDate>false</LinksUpToDate>
  <CharactersWithSpaces>5951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温柔琴琴</cp:lastModifiedBy>
  <cp:lastPrinted>2026-03-23T01:48:00Z</cp:lastPrinted>
  <dcterms:modified xsi:type="dcterms:W3CDTF">2026-06-01T01:57:46Z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5758094A600D432395DDF43D61F2E685_13</vt:lpwstr>
  </property>
  <property fmtid="{D5CDD505-2E9C-101B-9397-08002B2CF9AE}" pid="4" name="KSOTemplateDocerSaveRecord">
    <vt:lpwstr>eyJoZGlkIjoiNWFhZDc4N2FjMjA4NGE4NzI0ODM4NDlmOTk2ZjBiZTkiLCJ1c2VySWQiOiI3NDQxMDYwMjkifQ==</vt:lpwstr>
  </property>
</Properties>
</file>