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_GBK" w:hAnsi="方正小标宋_GBK" w:eastAsia="方正小标宋_GBK" w:cs="方正小标宋_GBK"/>
          <w:spacing w:val="-23"/>
          <w:sz w:val="44"/>
          <w:szCs w:val="44"/>
        </w:rPr>
      </w:pPr>
    </w:p>
    <w:p>
      <w:pPr>
        <w:spacing w:line="580" w:lineRule="exact"/>
        <w:jc w:val="center"/>
        <w:rPr>
          <w:rFonts w:ascii="方正小标宋_GBK" w:hAnsi="方正小标宋_GBK" w:eastAsia="方正小标宋_GBK" w:cs="方正小标宋_GBK"/>
          <w:spacing w:val="-23"/>
          <w:sz w:val="44"/>
          <w:szCs w:val="44"/>
        </w:rPr>
      </w:pPr>
    </w:p>
    <w:p>
      <w:pPr>
        <w:spacing w:line="580" w:lineRule="exact"/>
        <w:jc w:val="center"/>
        <w:rPr>
          <w:rFonts w:ascii="方正小标宋_GBK" w:hAnsi="方正小标宋_GBK" w:eastAsia="方正小标宋_GBK" w:cs="方正小标宋_GBK"/>
          <w:spacing w:val="-23"/>
          <w:sz w:val="44"/>
          <w:szCs w:val="44"/>
        </w:rPr>
      </w:pPr>
    </w:p>
    <w:p>
      <w:pPr>
        <w:spacing w:line="580" w:lineRule="exact"/>
        <w:jc w:val="center"/>
        <w:rPr>
          <w:rFonts w:ascii="方正小标宋_GBK" w:hAnsi="方正小标宋_GBK" w:eastAsia="方正小标宋_GBK" w:cs="方正小标宋_GBK"/>
          <w:spacing w:val="-23"/>
          <w:sz w:val="44"/>
          <w:szCs w:val="44"/>
        </w:rPr>
      </w:pPr>
    </w:p>
    <w:p>
      <w:pPr>
        <w:spacing w:line="580" w:lineRule="exact"/>
        <w:jc w:val="center"/>
        <w:rPr>
          <w:rFonts w:ascii="方正小标宋_GBK" w:hAnsi="方正小标宋_GBK" w:eastAsia="方正小标宋_GBK" w:cs="方正小标宋_GBK"/>
          <w:spacing w:val="-23"/>
          <w:sz w:val="44"/>
          <w:szCs w:val="44"/>
        </w:rPr>
      </w:pPr>
    </w:p>
    <w:p>
      <w:pPr>
        <w:spacing w:line="580" w:lineRule="exact"/>
        <w:jc w:val="center"/>
        <w:rPr>
          <w:rFonts w:ascii="方正小标宋_GBK" w:hAnsi="方正小标宋_GBK" w:eastAsia="方正小标宋_GBK" w:cs="方正小标宋_GBK"/>
          <w:spacing w:val="-23"/>
          <w:sz w:val="44"/>
          <w:szCs w:val="44"/>
        </w:rPr>
      </w:pPr>
    </w:p>
    <w:p>
      <w:pPr>
        <w:pStyle w:val="2"/>
        <w:spacing w:line="580" w:lineRule="exact"/>
      </w:pPr>
    </w:p>
    <w:p>
      <w:pPr>
        <w:snapToGrid w:val="0"/>
        <w:spacing w:line="560" w:lineRule="exact"/>
        <w:jc w:val="center"/>
        <w:rPr>
          <w:rFonts w:ascii="方正仿宋_GBK"/>
          <w:szCs w:val="32"/>
        </w:rPr>
      </w:pPr>
      <w:r>
        <w:rPr>
          <w:rFonts w:hint="eastAsia" w:ascii="方正仿宋_GBK"/>
          <w:szCs w:val="32"/>
        </w:rPr>
        <w:t>奉节府办发〔2023〕51号</w:t>
      </w:r>
    </w:p>
    <w:p>
      <w:pPr>
        <w:spacing w:line="600" w:lineRule="exact"/>
        <w:jc w:val="center"/>
        <w:rPr>
          <w:rFonts w:ascii="方正小标宋_GBK" w:hAnsi="方正小标宋_GBK" w:eastAsia="方正小标宋_GBK" w:cs="方正小标宋_GBK"/>
          <w:spacing w:val="-23"/>
          <w:sz w:val="44"/>
          <w:szCs w:val="44"/>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奉节县人民政府办公室</w:t>
      </w:r>
    </w:p>
    <w:p>
      <w:pPr>
        <w:pStyle w:val="2"/>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关于印发奉节脐橙全产业链高质量发展</w:t>
      </w:r>
    </w:p>
    <w:p>
      <w:pPr>
        <w:pStyle w:val="2"/>
        <w:spacing w:line="600" w:lineRule="exact"/>
        <w:jc w:val="center"/>
      </w:pPr>
      <w:r>
        <w:rPr>
          <w:rFonts w:hint="eastAsia" w:ascii="方正小标宋_GBK" w:hAnsi="方正小标宋_GBK" w:eastAsia="方正小标宋_GBK" w:cs="方正小标宋_GBK"/>
          <w:sz w:val="44"/>
          <w:szCs w:val="44"/>
        </w:rPr>
        <w:t>行动方案的通知</w:t>
      </w:r>
    </w:p>
    <w:p>
      <w:pPr>
        <w:spacing w:line="600" w:lineRule="exact"/>
        <w:rPr>
          <w:rFonts w:ascii="方正小标宋_GBK" w:hAnsi="方正小标宋_GBK" w:eastAsia="方正小标宋_GBK" w:cs="方正小标宋_GBK"/>
          <w:spacing w:val="-23"/>
          <w:sz w:val="44"/>
          <w:szCs w:val="44"/>
        </w:rPr>
      </w:pPr>
    </w:p>
    <w:p>
      <w:pPr>
        <w:widowControl/>
        <w:spacing w:line="600" w:lineRule="exact"/>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Times New Roman" w:cs="Times New Roman"/>
          <w:color w:val="000000" w:themeColor="text1"/>
          <w:kern w:val="0"/>
          <w:szCs w:val="32"/>
          <w14:textFill>
            <w14:solidFill>
              <w14:schemeClr w14:val="tx1"/>
            </w14:solidFill>
          </w14:textFill>
        </w:rPr>
        <w:t>各乡镇人民政府、街道办事处，县政府有关部门，有关单位：</w:t>
      </w:r>
    </w:p>
    <w:p>
      <w:pPr>
        <w:widowControl/>
        <w:spacing w:line="600"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Times New Roman" w:cs="Times New Roman"/>
          <w:color w:val="000000" w:themeColor="text1"/>
          <w:kern w:val="0"/>
          <w:szCs w:val="32"/>
          <w14:textFill>
            <w14:solidFill>
              <w14:schemeClr w14:val="tx1"/>
            </w14:solidFill>
          </w14:textFill>
        </w:rPr>
        <w:t>《奉节脐橙产业链高质量发展行动方案》已经县政府同意，现印发给你们，请认真贯彻执行。</w:t>
      </w:r>
    </w:p>
    <w:p>
      <w:pPr>
        <w:widowControl/>
        <w:spacing w:line="600"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p>
    <w:p>
      <w:pPr>
        <w:pStyle w:val="2"/>
        <w:spacing w:line="600" w:lineRule="exact"/>
      </w:pPr>
    </w:p>
    <w:p>
      <w:pPr>
        <w:widowControl/>
        <w:spacing w:line="600" w:lineRule="exact"/>
        <w:ind w:firstLine="4486" w:firstLineChars="1398"/>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Times New Roman" w:cs="Times New Roman"/>
          <w:color w:val="000000" w:themeColor="text1"/>
          <w:kern w:val="0"/>
          <w:szCs w:val="32"/>
          <w14:textFill>
            <w14:solidFill>
              <w14:schemeClr w14:val="tx1"/>
            </w14:solidFill>
          </w14:textFill>
        </w:rPr>
        <w:t>奉节县人民政府办公室</w:t>
      </w:r>
    </w:p>
    <w:p>
      <w:pPr>
        <w:widowControl/>
        <w:spacing w:line="600" w:lineRule="exact"/>
        <w:ind w:firstLine="4971" w:firstLineChars="1549"/>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Times New Roman" w:cs="Times New Roman"/>
          <w:color w:val="000000" w:themeColor="text1"/>
          <w:kern w:val="0"/>
          <w:szCs w:val="32"/>
          <w14:textFill>
            <w14:solidFill>
              <w14:schemeClr w14:val="tx1"/>
            </w14:solidFill>
          </w14:textFill>
        </w:rPr>
        <w:t>2023年7月18日</w:t>
      </w:r>
    </w:p>
    <w:p>
      <w:pPr>
        <w:spacing w:line="600" w:lineRule="exact"/>
        <w:ind w:firstLine="642" w:firstLineChars="200"/>
        <w:rPr>
          <w:rFonts w:ascii="方正仿宋_GBK" w:hAnsi="方正仿宋_GBK" w:cs="方正仿宋_GBK"/>
          <w:szCs w:val="32"/>
        </w:rPr>
      </w:pPr>
      <w:r>
        <w:rPr>
          <w:rFonts w:hint="eastAsia" w:ascii="方正仿宋_GBK" w:hAnsi="方正仿宋_GBK" w:cs="方正仿宋_GBK"/>
          <w:szCs w:val="32"/>
        </w:rPr>
        <w:t>（此件公开发布）</w:t>
      </w:r>
    </w:p>
    <w:p>
      <w:pPr>
        <w:spacing w:line="594"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奉节脐橙全产业链高质量发展行动方案</w:t>
      </w:r>
    </w:p>
    <w:p>
      <w:pPr>
        <w:pStyle w:val="2"/>
      </w:pPr>
    </w:p>
    <w:p>
      <w:pPr>
        <w:widowControl/>
        <w:spacing w:line="594" w:lineRule="exact"/>
        <w:ind w:firstLine="642" w:firstLineChars="200"/>
        <w:jc w:val="left"/>
        <w:rPr>
          <w:rFonts w:ascii="Times New Roman" w:hAnsi="Times New Roman" w:cs="Times New Roman"/>
          <w:color w:val="000000" w:themeColor="text1"/>
          <w:kern w:val="0"/>
          <w:szCs w:val="32"/>
          <w14:textFill>
            <w14:solidFill>
              <w14:schemeClr w14:val="tx1"/>
            </w14:solidFill>
          </w14:textFill>
        </w:rPr>
      </w:pPr>
      <w:r>
        <w:rPr>
          <w:rFonts w:ascii="Times New Roman" w:hAnsi="Times New Roman" w:cs="Times New Roman"/>
          <w:color w:val="000000" w:themeColor="text1"/>
          <w:kern w:val="0"/>
          <w:szCs w:val="32"/>
          <w14:textFill>
            <w14:solidFill>
              <w14:schemeClr w14:val="tx1"/>
            </w14:solidFill>
          </w14:textFill>
        </w:rPr>
        <w:t>为全面贯彻落实中央和市委、市政府关于农业农村发展的决策部署，推动奉节县脐橙产业高质量发展，结合实际，制定本行动方案。</w:t>
      </w:r>
    </w:p>
    <w:p>
      <w:pPr>
        <w:widowControl/>
        <w:spacing w:line="594" w:lineRule="exact"/>
        <w:ind w:firstLine="642" w:firstLineChars="200"/>
        <w:jc w:val="left"/>
        <w:rPr>
          <w:rFonts w:ascii="Times New Roman" w:hAnsi="Times New Roman" w:eastAsia="方正黑体_GBK" w:cs="Times New Roman"/>
          <w:color w:val="000000" w:themeColor="text1"/>
          <w:kern w:val="0"/>
          <w:szCs w:val="32"/>
          <w14:textFill>
            <w14:solidFill>
              <w14:schemeClr w14:val="tx1"/>
            </w14:solidFill>
          </w14:textFill>
        </w:rPr>
      </w:pPr>
      <w:r>
        <w:rPr>
          <w:rFonts w:ascii="Times New Roman" w:hAnsi="Times New Roman" w:eastAsia="方正黑体_GBK" w:cs="Times New Roman"/>
          <w:color w:val="000000" w:themeColor="text1"/>
          <w:kern w:val="0"/>
          <w:szCs w:val="32"/>
          <w14:textFill>
            <w14:solidFill>
              <w14:schemeClr w14:val="tx1"/>
            </w14:solidFill>
          </w14:textFill>
        </w:rPr>
        <w:t>一、目标要求</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Times New Roman" w:cs="Times New Roman"/>
          <w:color w:val="000000" w:themeColor="text1"/>
          <w:kern w:val="0"/>
          <w:szCs w:val="32"/>
          <w14:textFill>
            <w14:solidFill>
              <w14:schemeClr w14:val="tx1"/>
            </w14:solidFill>
          </w14:textFill>
        </w:rPr>
        <w:t>坚持以习近平新时代中国特色社会主义思想为指导，认真贯彻落实中央和市委、市政府关于农村工作会议文件精神，聚焦降本提质增效，突出“三品一标”、强化科技赋能、</w:t>
      </w:r>
      <w:r>
        <w:rPr>
          <w:rFonts w:hint="eastAsia" w:ascii="方正仿宋_GBK" w:hAnsi="Times New Roman" w:cs="Times New Roman"/>
        </w:rPr>
        <w:t>延伸产业链条，推动奉节脐橙全产业链高质量发展。到2025年，</w:t>
      </w:r>
      <w:r>
        <w:rPr>
          <w:rFonts w:hint="eastAsia" w:ascii="方正仿宋_GBK" w:hAnsi="Times New Roman" w:cs="Times New Roman"/>
          <w:color w:val="000000" w:themeColor="text1"/>
          <w:kern w:val="0"/>
          <w:szCs w:val="32"/>
          <w14:textFill>
            <w14:solidFill>
              <w14:schemeClr w14:val="tx1"/>
            </w14:solidFill>
          </w14:textFill>
        </w:rPr>
        <w:t>奉节脐橙产业综合产值达100亿元，品牌价值超过250亿元，打造“一产一链”农业产业高质量发展的全国示范。</w:t>
      </w:r>
    </w:p>
    <w:p>
      <w:pPr>
        <w:widowControl/>
        <w:spacing w:line="594" w:lineRule="exact"/>
        <w:ind w:firstLine="642" w:firstLineChars="200"/>
        <w:jc w:val="left"/>
        <w:rPr>
          <w:rFonts w:ascii="Times New Roman" w:hAnsi="Times New Roman" w:eastAsia="方正黑体_GBK" w:cs="Times New Roman"/>
          <w:color w:val="000000" w:themeColor="text1"/>
          <w:kern w:val="0"/>
          <w:szCs w:val="32"/>
          <w14:textFill>
            <w14:solidFill>
              <w14:schemeClr w14:val="tx1"/>
            </w14:solidFill>
          </w14:textFill>
        </w:rPr>
      </w:pPr>
      <w:r>
        <w:rPr>
          <w:rFonts w:hint="eastAsia" w:ascii="Times New Roman" w:hAnsi="Times New Roman" w:eastAsia="方正黑体_GBK" w:cs="Times New Roman"/>
          <w:color w:val="000000" w:themeColor="text1"/>
          <w:kern w:val="0"/>
          <w:szCs w:val="32"/>
          <w14:textFill>
            <w14:solidFill>
              <w14:schemeClr w14:val="tx1"/>
            </w14:solidFill>
          </w14:textFill>
        </w:rPr>
        <w:t xml:space="preserve">二、夯实产业基础   </w:t>
      </w:r>
    </w:p>
    <w:p>
      <w:pPr>
        <w:spacing w:line="594" w:lineRule="exact"/>
        <w:ind w:firstLine="642" w:firstLineChars="200"/>
        <w:rPr>
          <w:rFonts w:ascii="Times New Roman" w:hAnsi="Times New Roman" w:eastAsia="方正楷体_GBK" w:cs="Times New Roman"/>
          <w:szCs w:val="32"/>
        </w:rPr>
      </w:pPr>
      <w:r>
        <w:rPr>
          <w:rFonts w:ascii="Times New Roman" w:hAnsi="Times New Roman" w:eastAsia="方正楷体_GBK" w:cs="Times New Roman"/>
          <w:szCs w:val="32"/>
        </w:rPr>
        <w:t>（一）实施品种调优</w:t>
      </w:r>
      <w:r>
        <w:rPr>
          <w:rFonts w:hint="eastAsia" w:ascii="Times New Roman" w:hAnsi="Times New Roman" w:eastAsia="方正楷体_GBK" w:cs="Times New Roman"/>
          <w:szCs w:val="32"/>
        </w:rPr>
        <w:t>。</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1.加强种质资源保护。</w:t>
      </w:r>
      <w:r>
        <w:rPr>
          <w:rFonts w:hint="eastAsia" w:ascii="方正仿宋_GBK" w:hAnsi="Times New Roman" w:cs="Times New Roman"/>
          <w:color w:val="000000" w:themeColor="text1"/>
          <w:kern w:val="0"/>
          <w:szCs w:val="32"/>
          <w14:textFill>
            <w14:solidFill>
              <w14:schemeClr w14:val="tx1"/>
            </w14:solidFill>
          </w14:textFill>
        </w:rPr>
        <w:t>提档升级康乐河水柑橘资源保护圃、脐橙母本园的建设管护水平，切实加强72-1脐橙、91脐橙、95-1 脐橙、红翠2号、夔柚等本土优质柑橘种质资源的保护力度。</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2.打造优质苗木繁育基地。</w:t>
      </w:r>
      <w:r>
        <w:rPr>
          <w:rFonts w:hint="eastAsia" w:ascii="方正仿宋_GBK" w:hAnsi="Times New Roman" w:cs="Times New Roman"/>
          <w:color w:val="000000" w:themeColor="text1"/>
          <w:kern w:val="0"/>
          <w:szCs w:val="32"/>
          <w14:textFill>
            <w14:solidFill>
              <w14:schemeClr w14:val="tx1"/>
            </w14:solidFill>
          </w14:textFill>
        </w:rPr>
        <w:t>采取市场化手段，建设集脱毒、试验、示范、繁育、推广为一体的苗木繁育场，推动本地柑橘优良品种、外地优秀品种苗木的本土化繁育，建设区域型优质柑橘苗木繁育基地。</w:t>
      </w:r>
    </w:p>
    <w:p>
      <w:pPr>
        <w:widowControl/>
        <w:spacing w:line="594" w:lineRule="exact"/>
        <w:ind w:firstLine="642" w:firstLineChars="200"/>
        <w:jc w:val="left"/>
        <w:rPr>
          <w:rFonts w:ascii="方正仿宋_GBK" w:hAnsi="Times New Roman" w:cs="Times New Roman"/>
          <w:color w:val="000000"/>
          <w:sz w:val="24"/>
        </w:rPr>
      </w:pPr>
      <w:r>
        <w:rPr>
          <w:rFonts w:hint="eastAsia" w:ascii="方正仿宋_GBK" w:hAnsi="方正楷体_GBK" w:cs="方正楷体_GBK"/>
          <w:color w:val="000000" w:themeColor="text1"/>
          <w:kern w:val="0"/>
          <w:szCs w:val="32"/>
          <w14:textFill>
            <w14:solidFill>
              <w14:schemeClr w14:val="tx1"/>
            </w14:solidFill>
          </w14:textFill>
        </w:rPr>
        <w:t>3.做优科研示范基地。</w:t>
      </w:r>
      <w:r>
        <w:rPr>
          <w:rFonts w:hint="eastAsia" w:ascii="方正仿宋_GBK" w:hAnsi="Times New Roman" w:cs="Times New Roman"/>
          <w:color w:val="000000" w:themeColor="text1"/>
          <w:kern w:val="0"/>
          <w:szCs w:val="32"/>
          <w14:textFill>
            <w14:solidFill>
              <w14:schemeClr w14:val="tx1"/>
            </w14:solidFill>
          </w14:textFill>
        </w:rPr>
        <w:t>支持建设康乐河水、安坪藕塘科研基地，加强与全国柑橘体系、华中农业大学、西南大学柑桔研究所的科研合作，配套完善功能用房和设备仪器，聚焦产业需求联合开展品种、栽培技术、机械装备、智能数字化等科研课题攻关，打造行业领先的科研示范基地。</w:t>
      </w:r>
    </w:p>
    <w:p>
      <w:pPr>
        <w:pStyle w:val="2"/>
        <w:spacing w:line="594" w:lineRule="exact"/>
        <w:ind w:firstLine="642" w:firstLineChars="200"/>
      </w:pPr>
      <w:r>
        <w:rPr>
          <w:rFonts w:hint="eastAsia" w:hAnsi="方正楷体_GBK" w:cs="方正楷体_GBK"/>
          <w:color w:val="000000" w:themeColor="text1"/>
          <w:kern w:val="0"/>
          <w:sz w:val="32"/>
          <w:szCs w:val="32"/>
          <w14:textFill>
            <w14:solidFill>
              <w14:schemeClr w14:val="tx1"/>
            </w14:solidFill>
          </w14:textFill>
        </w:rPr>
        <w:t>4.加强优新品种引育。</w:t>
      </w:r>
      <w:r>
        <w:rPr>
          <w:rFonts w:hint="eastAsia"/>
          <w:color w:val="000000" w:themeColor="text1"/>
          <w:kern w:val="0"/>
          <w:sz w:val="32"/>
          <w:szCs w:val="32"/>
          <w14:textFill>
            <w14:solidFill>
              <w14:schemeClr w14:val="tx1"/>
            </w14:solidFill>
          </w14:textFill>
        </w:rPr>
        <w:t>高标准建设柑橘品比园，在全县科学布局一批区试园，每年引进柑橘优新品种不少于2个，对比筛选适合奉节气候条件的优新品种进行市场化推广，保持柑橘优新品种保有量全国领先地位。</w:t>
      </w:r>
    </w:p>
    <w:p>
      <w:pPr>
        <w:widowControl/>
        <w:spacing w:line="594" w:lineRule="exact"/>
        <w:ind w:firstLine="642" w:firstLineChars="200"/>
        <w:jc w:val="left"/>
        <w:rPr>
          <w:rFonts w:ascii="方正仿宋_GBK"/>
        </w:rPr>
      </w:pPr>
      <w:r>
        <w:rPr>
          <w:rFonts w:hint="eastAsia" w:ascii="方正仿宋_GBK" w:hAnsi="方正楷体_GBK" w:cs="方正楷体_GBK"/>
          <w:color w:val="000000" w:themeColor="text1"/>
          <w:kern w:val="0"/>
          <w:szCs w:val="32"/>
          <w14:textFill>
            <w14:solidFill>
              <w14:schemeClr w14:val="tx1"/>
            </w14:solidFill>
          </w14:textFill>
        </w:rPr>
        <w:t>5.提纯复壮72-1品种。</w:t>
      </w:r>
      <w:r>
        <w:rPr>
          <w:rFonts w:hint="eastAsia" w:ascii="方正仿宋_GBK" w:hAnsi="Times New Roman" w:cs="Times New Roman"/>
          <w:color w:val="000000" w:themeColor="text1"/>
          <w:kern w:val="0"/>
          <w:szCs w:val="32"/>
          <w14:textFill>
            <w14:solidFill>
              <w14:schemeClr w14:val="tx1"/>
            </w14:solidFill>
          </w14:textFill>
        </w:rPr>
        <w:t>加强与国家柑橘体系岗位科学家的合作，综合攻关解决72-1细胞下陷等生理性问题，通过开展72-1脐橙品质鉴定评比等方式，选育出72-1脐橙新的优良单株，采取嫁接等方式，逐步完成72-1品种的迭代升级。</w:t>
      </w:r>
    </w:p>
    <w:p>
      <w:pPr>
        <w:widowControl/>
        <w:spacing w:line="594" w:lineRule="exact"/>
        <w:ind w:firstLine="642" w:firstLineChars="200"/>
        <w:jc w:val="left"/>
        <w:rPr>
          <w:rFonts w:ascii="方正仿宋_GBK"/>
        </w:rPr>
      </w:pPr>
      <w:r>
        <w:rPr>
          <w:rFonts w:hint="eastAsia" w:ascii="方正仿宋_GBK" w:hAnsi="方正楷体_GBK" w:cs="方正楷体_GBK"/>
          <w:color w:val="000000" w:themeColor="text1"/>
          <w:kern w:val="0"/>
          <w:szCs w:val="32"/>
          <w14:textFill>
            <w14:solidFill>
              <w14:schemeClr w14:val="tx1"/>
            </w14:solidFill>
          </w14:textFill>
        </w:rPr>
        <w:t>6.科学引导适地适栽。</w:t>
      </w:r>
      <w:r>
        <w:rPr>
          <w:rFonts w:hint="eastAsia" w:ascii="方正仿宋_GBK" w:hAnsi="Times New Roman" w:cs="Times New Roman"/>
          <w:color w:val="000000" w:themeColor="text1"/>
          <w:kern w:val="0"/>
          <w:szCs w:val="32"/>
          <w14:textFill>
            <w14:solidFill>
              <w14:schemeClr w14:val="tx1"/>
            </w14:solidFill>
          </w14:textFill>
        </w:rPr>
        <w:t>对全县现有脐橙品种开展生产情况、结果表现情况普查及品质评价，分品种科学制定适生环境、栽培技术的指导性意见，引导果农改变种植习惯，全面提高“生长环境、柑橘品种、栽培技术”的匹配度。</w:t>
      </w:r>
    </w:p>
    <w:p>
      <w:pPr>
        <w:widowControl/>
        <w:spacing w:line="594" w:lineRule="exact"/>
        <w:ind w:firstLine="642" w:firstLineChars="200"/>
        <w:jc w:val="left"/>
        <w:rPr>
          <w:rFonts w:ascii="方正仿宋_GBK"/>
        </w:rPr>
      </w:pPr>
      <w:r>
        <w:rPr>
          <w:rFonts w:hint="eastAsia" w:ascii="方正仿宋_GBK" w:hAnsi="方正楷体_GBK" w:cs="方正楷体_GBK"/>
          <w:color w:val="000000" w:themeColor="text1"/>
          <w:kern w:val="0"/>
          <w:szCs w:val="32"/>
          <w14:textFill>
            <w14:solidFill>
              <w14:schemeClr w14:val="tx1"/>
            </w14:solidFill>
          </w14:textFill>
        </w:rPr>
        <w:t>7.优化熟期区域结构。</w:t>
      </w:r>
      <w:r>
        <w:rPr>
          <w:rFonts w:hint="eastAsia" w:ascii="方正仿宋_GBK" w:hAnsi="Times New Roman" w:cs="Times New Roman"/>
          <w:color w:val="000000" w:themeColor="text1"/>
          <w:kern w:val="0"/>
          <w:szCs w:val="32"/>
          <w14:textFill>
            <w14:solidFill>
              <w14:schemeClr w14:val="tx1"/>
            </w14:solidFill>
          </w14:textFill>
        </w:rPr>
        <w:t>坚持市场需求导向和适地适栽科学规律，编制早、中、晚熟规划布局指导性意见，出台相应配套政策，引导果农分区域进行熟期调整，逐步将早、中、晚熟品种结构比例调整为 3：4：3。</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8.加强苗木调运监管。</w:t>
      </w:r>
      <w:r>
        <w:rPr>
          <w:rFonts w:hint="eastAsia" w:ascii="方正仿宋_GBK" w:hAnsi="Times New Roman" w:cs="Times New Roman"/>
          <w:color w:val="000000" w:themeColor="text1"/>
          <w:kern w:val="0"/>
          <w:szCs w:val="32"/>
          <w14:textFill>
            <w14:solidFill>
              <w14:schemeClr w14:val="tx1"/>
            </w14:solidFill>
          </w14:textFill>
        </w:rPr>
        <w:t xml:space="preserve">严格执行柑橘苗木检验检疫制度，建立苗木调运常态化巡查和有奖举报机制，坚持育苗许可证、苗木合格证、检疫合格证“三证合一”，落实镇村（社区）的属地责任，加大对无证销售柑橘苗木的打击曝光力度。  </w:t>
      </w:r>
    </w:p>
    <w:p>
      <w:pPr>
        <w:spacing w:line="594" w:lineRule="exact"/>
        <w:ind w:firstLine="642" w:firstLineChars="200"/>
        <w:rPr>
          <w:rFonts w:ascii="Times New Roman" w:hAnsi="Times New Roman" w:eastAsia="方正楷体_GBK" w:cs="Times New Roman"/>
          <w:szCs w:val="32"/>
        </w:rPr>
      </w:pPr>
      <w:r>
        <w:rPr>
          <w:rFonts w:hint="eastAsia" w:ascii="Times New Roman" w:hAnsi="Times New Roman" w:eastAsia="方正楷体_GBK" w:cs="Times New Roman"/>
          <w:szCs w:val="32"/>
        </w:rPr>
        <w:t>（二）推动品质提升。</w:t>
      </w:r>
    </w:p>
    <w:p>
      <w:pPr>
        <w:pStyle w:val="2"/>
        <w:spacing w:line="594" w:lineRule="exact"/>
        <w:ind w:firstLine="640"/>
      </w:pPr>
      <w:r>
        <w:rPr>
          <w:rFonts w:hint="eastAsia" w:hAnsi="方正楷体_GBK" w:cs="方正楷体_GBK"/>
          <w:color w:val="000000" w:themeColor="text1"/>
          <w:kern w:val="0"/>
          <w:sz w:val="32"/>
          <w:szCs w:val="32"/>
          <w14:textFill>
            <w14:solidFill>
              <w14:schemeClr w14:val="tx1"/>
            </w14:solidFill>
          </w14:textFill>
        </w:rPr>
        <w:t>9.实施简易大枝修剪。</w:t>
      </w:r>
      <w:r>
        <w:rPr>
          <w:rFonts w:hint="eastAsia"/>
          <w:color w:val="000000" w:themeColor="text1"/>
          <w:kern w:val="0"/>
          <w:sz w:val="32"/>
          <w:szCs w:val="32"/>
          <w14:textFill>
            <w14:solidFill>
              <w14:schemeClr w14:val="tx1"/>
            </w14:solidFill>
          </w14:textFill>
        </w:rPr>
        <w:t>针对老果园树冠郁闭、产量低、品质差的问题，探索政府购买社会化服务，市场化利益链接的方式，推广实行社会化服务专业化修剪，打造永乐大坝综合示范基地。到2025年，简易大枝修剪技术推广覆盖率达60%。</w:t>
      </w:r>
    </w:p>
    <w:p>
      <w:pPr>
        <w:spacing w:line="594" w:lineRule="exact"/>
        <w:ind w:firstLine="642" w:firstLineChars="200"/>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10.实施果园生草栽培。</w:t>
      </w:r>
      <w:r>
        <w:rPr>
          <w:rFonts w:hint="eastAsia" w:ascii="方正仿宋_GBK" w:hAnsi="Times New Roman" w:cs="Times New Roman"/>
          <w:color w:val="000000" w:themeColor="text1"/>
          <w:kern w:val="0"/>
          <w:szCs w:val="32"/>
          <w14:textFill>
            <w14:solidFill>
              <w14:schemeClr w14:val="tx1"/>
            </w14:solidFill>
          </w14:textFill>
        </w:rPr>
        <w:t>认真落实果园生草栽培三年计划，探索建立市场化的长效管护机制，集成推广“果园行间生草+树盘覆盖秸秆”技术，打造康乐、永乐示范乡镇，每年评选命名5个示范基地。到2025年，生草栽培技术覆盖率和成效转化率稳定在90%以上。</w:t>
      </w:r>
    </w:p>
    <w:p>
      <w:pPr>
        <w:widowControl/>
        <w:spacing w:line="594" w:lineRule="exact"/>
        <w:ind w:firstLine="642" w:firstLineChars="200"/>
        <w:jc w:val="left"/>
        <w:rPr>
          <w:rFonts w:ascii="方正仿宋_GBK"/>
        </w:rPr>
      </w:pPr>
      <w:r>
        <w:rPr>
          <w:rFonts w:hint="eastAsia" w:ascii="方正仿宋_GBK" w:hAnsi="方正楷体_GBK" w:cs="方正楷体_GBK"/>
          <w:color w:val="000000" w:themeColor="text1"/>
          <w:kern w:val="0"/>
          <w:szCs w:val="32"/>
          <w14:textFill>
            <w14:solidFill>
              <w14:schemeClr w14:val="tx1"/>
            </w14:solidFill>
          </w14:textFill>
        </w:rPr>
        <w:t>11.推行果园测土配方。</w:t>
      </w:r>
      <w:r>
        <w:rPr>
          <w:rFonts w:hint="eastAsia" w:ascii="方正仿宋_GBK" w:cs="Times New Roman"/>
          <w:color w:val="000000" w:themeColor="text1"/>
          <w:kern w:val="0"/>
          <w:szCs w:val="32"/>
          <w14:textFill>
            <w14:solidFill>
              <w14:schemeClr w14:val="tx1"/>
            </w14:solidFill>
          </w14:textFill>
        </w:rPr>
        <w:t>建立奉节脐橙</w:t>
      </w:r>
      <w:r>
        <w:rPr>
          <w:rFonts w:hint="eastAsia" w:ascii="方正仿宋_GBK" w:hAnsi="Times New Roman" w:cs="Times New Roman"/>
          <w:color w:val="000000" w:themeColor="text1"/>
          <w:kern w:val="0"/>
          <w:szCs w:val="32"/>
          <w14:textFill>
            <w14:solidFill>
              <w14:schemeClr w14:val="tx1"/>
            </w14:solidFill>
          </w14:textFill>
        </w:rPr>
        <w:t>土样</w:t>
      </w:r>
      <w:r>
        <w:rPr>
          <w:rFonts w:hint="eastAsia" w:ascii="方正仿宋_GBK"/>
          <w:color w:val="000000" w:themeColor="text1"/>
          <w:kern w:val="0"/>
          <w:szCs w:val="32"/>
          <w14:textFill>
            <w14:solidFill>
              <w14:schemeClr w14:val="tx1"/>
            </w14:solidFill>
          </w14:textFill>
        </w:rPr>
        <w:t>、叶样、果样检测分析实验室，联合研发脐橙专用肥，发挥好智能微肥厂作用，招引大型肥料生产加工销售企业落户奉节，</w:t>
      </w:r>
      <w:r>
        <w:rPr>
          <w:rFonts w:hint="eastAsia" w:ascii="方正仿宋_GBK" w:cs="Times New Roman"/>
          <w:color w:val="000000" w:themeColor="text1"/>
          <w:kern w:val="0"/>
          <w:szCs w:val="32"/>
          <w14:textFill>
            <w14:solidFill>
              <w14:schemeClr w14:val="tx1"/>
            </w14:solidFill>
          </w14:textFill>
        </w:rPr>
        <w:t>参与制定柑橘果园</w:t>
      </w:r>
      <w:r>
        <w:rPr>
          <w:rFonts w:hint="eastAsia" w:ascii="方正仿宋_GBK" w:hAnsi="Times New Roman" w:cs="Times New Roman"/>
          <w:color w:val="000000" w:themeColor="text1"/>
          <w:kern w:val="0"/>
          <w:szCs w:val="32"/>
          <w14:textFill>
            <w14:solidFill>
              <w14:schemeClr w14:val="tx1"/>
            </w14:solidFill>
          </w14:textFill>
        </w:rPr>
        <w:t>科学施肥</w:t>
      </w:r>
      <w:r>
        <w:rPr>
          <w:rFonts w:hint="eastAsia" w:ascii="方正仿宋_GBK" w:cs="Times New Roman"/>
          <w:color w:val="000000" w:themeColor="text1"/>
          <w:kern w:val="0"/>
          <w:szCs w:val="32"/>
          <w14:textFill>
            <w14:solidFill>
              <w14:schemeClr w14:val="tx1"/>
            </w14:solidFill>
          </w14:textFill>
        </w:rPr>
        <w:t>的行业</w:t>
      </w:r>
      <w:r>
        <w:rPr>
          <w:rFonts w:hint="eastAsia" w:ascii="方正仿宋_GBK" w:hAnsi="Times New Roman" w:cs="Times New Roman"/>
          <w:color w:val="000000" w:themeColor="text1"/>
          <w:kern w:val="0"/>
          <w:szCs w:val="32"/>
          <w14:textFill>
            <w14:solidFill>
              <w14:schemeClr w14:val="tx1"/>
            </w14:solidFill>
          </w14:textFill>
        </w:rPr>
        <w:t>标准体系</w:t>
      </w:r>
      <w:r>
        <w:rPr>
          <w:rFonts w:hint="eastAsia" w:ascii="方正仿宋_GBK" w:cs="Times New Roman"/>
          <w:color w:val="000000" w:themeColor="text1"/>
          <w:kern w:val="0"/>
          <w:szCs w:val="32"/>
          <w14:textFill>
            <w14:solidFill>
              <w14:schemeClr w14:val="tx1"/>
            </w14:solidFill>
          </w14:textFill>
        </w:rPr>
        <w:t>。实施土壤改良，增施有机肥。到2025年，</w:t>
      </w:r>
      <w:r>
        <w:rPr>
          <w:rFonts w:hint="eastAsia" w:ascii="方正仿宋_GBK"/>
          <w:color w:val="000000" w:themeColor="text1"/>
          <w:kern w:val="0"/>
          <w:szCs w:val="32"/>
          <w14:textFill>
            <w14:solidFill>
              <w14:schemeClr w14:val="tx1"/>
            </w14:solidFill>
          </w14:textFill>
        </w:rPr>
        <w:t>叶面喷施+土壤精准施肥技术覆盖率达到70%。</w:t>
      </w:r>
    </w:p>
    <w:p>
      <w:pPr>
        <w:pStyle w:val="2"/>
        <w:spacing w:line="594" w:lineRule="exact"/>
        <w:ind w:firstLine="640"/>
      </w:pPr>
      <w:r>
        <w:rPr>
          <w:rFonts w:hint="eastAsia" w:hAnsi="方正楷体_GBK" w:cs="方正楷体_GBK"/>
          <w:color w:val="000000" w:themeColor="text1"/>
          <w:kern w:val="0"/>
          <w:sz w:val="32"/>
          <w:szCs w:val="32"/>
          <w14:textFill>
            <w14:solidFill>
              <w14:schemeClr w14:val="tx1"/>
            </w14:solidFill>
          </w14:textFill>
        </w:rPr>
        <w:t>12.实施病虫害绿色防控。</w:t>
      </w:r>
      <w:r>
        <w:rPr>
          <w:rFonts w:hint="eastAsia"/>
          <w:color w:val="000000" w:themeColor="text1"/>
          <w:kern w:val="0"/>
          <w:sz w:val="32"/>
          <w:szCs w:val="32"/>
          <w14:textFill>
            <w14:solidFill>
              <w14:schemeClr w14:val="tx1"/>
            </w14:solidFill>
          </w14:textFill>
        </w:rPr>
        <w:t>联合建立完善柑橘病虫害样本数据库，制定奉节脐橙智能预警预报机制。科学安装杀虫灯、三色板，推广树干刷白、喷矿物油等物理防控技术，推行社会化服务和无人机飞防，综合防控柑橘溃疡病、柑橘大实蝇等，严防柑橘黄龙病的入侵，确保溃疡病危害减轻和大实蝇发病率控制在1.0%以下。</w:t>
      </w:r>
    </w:p>
    <w:p>
      <w:pPr>
        <w:pStyle w:val="2"/>
        <w:spacing w:line="594" w:lineRule="exact"/>
        <w:ind w:firstLine="640"/>
        <w:rPr>
          <w:rFonts w:hAnsiTheme="minorHAnsi" w:cstheme="minorBidi"/>
          <w:sz w:val="32"/>
        </w:rPr>
      </w:pPr>
      <w:r>
        <w:rPr>
          <w:rFonts w:hint="eastAsia" w:hAnsi="方正楷体_GBK" w:cs="方正楷体_GBK"/>
          <w:color w:val="000000" w:themeColor="text1"/>
          <w:kern w:val="0"/>
          <w:sz w:val="32"/>
          <w:szCs w:val="32"/>
          <w14:textFill>
            <w14:solidFill>
              <w14:schemeClr w14:val="tx1"/>
            </w14:solidFill>
          </w14:textFill>
        </w:rPr>
        <w:t>13.推广水肥一体化。</w:t>
      </w:r>
      <w:r>
        <w:rPr>
          <w:rFonts w:hint="eastAsia"/>
          <w:color w:val="000000" w:themeColor="text1"/>
          <w:kern w:val="0"/>
          <w:sz w:val="32"/>
          <w:szCs w:val="32"/>
          <w14:textFill>
            <w14:solidFill>
              <w14:schemeClr w14:val="tx1"/>
            </w14:solidFill>
          </w14:textFill>
        </w:rPr>
        <w:t>采取竞争性申报方式，建立水肥一体化项目的技术评审、过程监管、效益评价机制，每年打造水肥一体化示范基地不少于5个，集成推广水肥一体化滴灌系统+管道喷药系统，引导散户果农安装低位微喷系统（喷水）+管道喷药系统。到2025年，全县脐橙果园水肥一体化覆盖率达到50%。</w:t>
      </w:r>
    </w:p>
    <w:p>
      <w:pPr>
        <w:spacing w:line="594" w:lineRule="exact"/>
        <w:ind w:firstLine="642" w:firstLineChars="200"/>
        <w:rPr>
          <w:rFonts w:ascii="方正仿宋_GBK"/>
        </w:rPr>
      </w:pPr>
      <w:r>
        <w:rPr>
          <w:rFonts w:hint="eastAsia" w:ascii="方正仿宋_GBK" w:hAnsi="方正楷体_GBK" w:cs="方正楷体_GBK"/>
          <w:color w:val="000000" w:themeColor="text1"/>
          <w:kern w:val="0"/>
          <w:szCs w:val="32"/>
          <w14:textFill>
            <w14:solidFill>
              <w14:schemeClr w14:val="tx1"/>
            </w14:solidFill>
          </w14:textFill>
        </w:rPr>
        <w:t>14.改善果园基础设施。</w:t>
      </w:r>
      <w:r>
        <w:rPr>
          <w:rFonts w:hint="eastAsia" w:ascii="方正仿宋_GBK" w:hAnsi="Times New Roman" w:cs="Times New Roman"/>
          <w:color w:val="000000" w:themeColor="text1"/>
          <w:kern w:val="0"/>
          <w:szCs w:val="32"/>
          <w14:textFill>
            <w14:solidFill>
              <w14:schemeClr w14:val="tx1"/>
            </w14:solidFill>
          </w14:textFill>
        </w:rPr>
        <w:t>大力实施果园水源提升行动，整合各类涉农项目资金，在“一江五河”建大型提灌站，重点解决区域性果园灌溉问题。实施脐橙果园基础设施综合提升行动，对“7+1”脐橙主产乡镇进行变压器增压扩容，配套完善“水、电、路、网”等基础设施，采取竞争性申报每年综合提升标准化果园不少于3个。到2025年，建成永乐－安坪、朱衣-草堂、白帝－夔门和康乐万亩高标准脐橙种植示范带。</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15.推广标准生产技术。</w:t>
      </w:r>
      <w:r>
        <w:rPr>
          <w:rFonts w:hint="eastAsia" w:ascii="方正仿宋_GBK" w:hAnsi="Times New Roman" w:cs="Times New Roman"/>
          <w:color w:val="000000" w:themeColor="text1"/>
          <w:kern w:val="0"/>
          <w:szCs w:val="32"/>
          <w14:textFill>
            <w14:solidFill>
              <w14:schemeClr w14:val="tx1"/>
            </w14:solidFill>
          </w14:textFill>
        </w:rPr>
        <w:t>修订完善《奉节脐橙标准化生产种植技术规程》，编写通俗易懂的技术视频、图片、手册，以乡镇为单位，按照1000亩/人的标准，评选认定一批“果专家”等本土技术人员，采取政府购买服务方式，纳入全县脐橙技术推广体系进行管理。</w:t>
      </w:r>
    </w:p>
    <w:p>
      <w:pPr>
        <w:spacing w:line="594" w:lineRule="exact"/>
        <w:ind w:firstLine="642" w:firstLineChars="200"/>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16.严格投入品监管。</w:t>
      </w:r>
      <w:r>
        <w:rPr>
          <w:rFonts w:hint="eastAsia" w:ascii="方正仿宋_GBK" w:hAnsi="Times New Roman" w:cs="Times New Roman"/>
          <w:color w:val="000000" w:themeColor="text1"/>
          <w:kern w:val="0"/>
          <w:szCs w:val="32"/>
          <w14:textFill>
            <w14:solidFill>
              <w14:schemeClr w14:val="tx1"/>
            </w14:solidFill>
          </w14:textFill>
        </w:rPr>
        <w:t>深入开展“化肥农药双减”行动，每年减少不低于0.1%。构建全方位的农资经营监管体系，培育诚实守信经营户和大型农资农药加工销售企业，常态化开展违规经营专项整治，从严重处销售假劣农资及违法使用禁限用药物行为。</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17.推动果实分级品控。</w:t>
      </w:r>
      <w:r>
        <w:rPr>
          <w:rFonts w:hint="eastAsia" w:ascii="方正仿宋_GBK" w:hAnsi="Times New Roman" w:cs="Times New Roman"/>
          <w:color w:val="000000" w:themeColor="text1"/>
          <w:kern w:val="0"/>
          <w:szCs w:val="32"/>
          <w14:textFill>
            <w14:solidFill>
              <w14:schemeClr w14:val="tx1"/>
            </w14:solidFill>
          </w14:textFill>
        </w:rPr>
        <w:t>制订奉节脐橙通用分级标准，支持赤甲集团建立交易中心分级品控标准，全面实施洗选企业智能化标准化改造，招引大型企业投资建设产后商品化处理工厂，与科研机构、绿萌集团联合攻关酸度智能检测难题，支持有条件洗选厂建立车间品质抽样快检室，构建“智能分选、分级包装、分级销售”现代化品控体系。</w:t>
      </w:r>
    </w:p>
    <w:p>
      <w:pPr>
        <w:pStyle w:val="2"/>
        <w:spacing w:line="594" w:lineRule="exact"/>
        <w:ind w:firstLine="643"/>
        <w:rPr>
          <w:color w:val="000000" w:themeColor="text1"/>
          <w:kern w:val="0"/>
          <w:sz w:val="32"/>
          <w:szCs w:val="32"/>
          <w14:textFill>
            <w14:solidFill>
              <w14:schemeClr w14:val="tx1"/>
            </w14:solidFill>
          </w14:textFill>
        </w:rPr>
      </w:pPr>
      <w:r>
        <w:rPr>
          <w:rFonts w:hint="eastAsia" w:hAnsi="方正楷体_GBK" w:cs="方正楷体_GBK"/>
          <w:color w:val="000000" w:themeColor="text1"/>
          <w:kern w:val="0"/>
          <w:sz w:val="32"/>
          <w:szCs w:val="32"/>
          <w14:textFill>
            <w14:solidFill>
              <w14:schemeClr w14:val="tx1"/>
            </w14:solidFill>
          </w14:textFill>
        </w:rPr>
        <w:t>18.加强绿色有机认证。</w:t>
      </w:r>
      <w:r>
        <w:rPr>
          <w:rFonts w:hint="eastAsia"/>
          <w:color w:val="000000" w:themeColor="text1"/>
          <w:kern w:val="0"/>
          <w:sz w:val="32"/>
          <w:szCs w:val="32"/>
          <w14:textFill>
            <w14:solidFill>
              <w14:schemeClr w14:val="tx1"/>
            </w14:solidFill>
          </w14:textFill>
        </w:rPr>
        <w:t xml:space="preserve">巩固国家绿色食品（奉节脐橙）标准化示范基地创建成果，出台补助奖励政策，引导鼓励市场主体加强绿色食品、有机食品以及国际权威质量认证。到2025年，有机食品认证转化不少于3个。 </w:t>
      </w:r>
    </w:p>
    <w:p>
      <w:pPr>
        <w:pStyle w:val="2"/>
        <w:spacing w:line="594" w:lineRule="exact"/>
        <w:ind w:firstLine="643"/>
        <w:rPr>
          <w:color w:val="000000" w:themeColor="text1"/>
          <w:kern w:val="0"/>
          <w:sz w:val="32"/>
          <w:szCs w:val="32"/>
          <w14:textFill>
            <w14:solidFill>
              <w14:schemeClr w14:val="tx1"/>
            </w14:solidFill>
          </w14:textFill>
        </w:rPr>
      </w:pPr>
      <w:r>
        <w:rPr>
          <w:rFonts w:hint="eastAsia" w:hAnsi="方正楷体_GBK" w:cs="方正楷体_GBK"/>
          <w:color w:val="000000" w:themeColor="text1"/>
          <w:kern w:val="0"/>
          <w:sz w:val="32"/>
          <w:szCs w:val="32"/>
          <w14:textFill>
            <w14:solidFill>
              <w14:schemeClr w14:val="tx1"/>
            </w14:solidFill>
          </w14:textFill>
        </w:rPr>
        <w:t>19.推动质量安全溯源。</w:t>
      </w:r>
      <w:r>
        <w:rPr>
          <w:rFonts w:hint="eastAsia"/>
          <w:color w:val="000000" w:themeColor="text1"/>
          <w:kern w:val="0"/>
          <w:sz w:val="32"/>
          <w:szCs w:val="32"/>
          <w14:textFill>
            <w14:solidFill>
              <w14:schemeClr w14:val="tx1"/>
            </w14:solidFill>
          </w14:textFill>
        </w:rPr>
        <w:t>推广使用好国家农产品质量安全追溯管理信息平台，针对奉节脐橙全产业链，围绕奉节脐橙的品控标准，构建奉节脐橙质量安全追溯管理体系，开发奉节脐橙专用溯源系统，鼓励支持企业推行企业质量防伪。到2025年，质量安全溯源推广使用率达到60%。</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20.开展品质评比活动。</w:t>
      </w:r>
      <w:r>
        <w:rPr>
          <w:rFonts w:hint="eastAsia" w:ascii="方正仿宋_GBK" w:hAnsi="Times New Roman" w:cs="Times New Roman"/>
          <w:color w:val="000000" w:themeColor="text1"/>
          <w:kern w:val="0"/>
          <w:szCs w:val="32"/>
          <w14:textFill>
            <w14:solidFill>
              <w14:schemeClr w14:val="tx1"/>
            </w14:solidFill>
          </w14:textFill>
        </w:rPr>
        <w:t>制订奉节脐橙品种品质评选办法，针对不同脐橙品种开展品质评比活动，每年评选全县“果王”，选送参评国内外大奖，给予“表彰奖励、销售助推、项目支撑”等政府扶持。到2025年，全县优质果率提高到85%，平均亩产达到4000斤。</w:t>
      </w:r>
    </w:p>
    <w:p>
      <w:pPr>
        <w:spacing w:line="594" w:lineRule="exact"/>
        <w:ind w:firstLine="642" w:firstLineChars="200"/>
        <w:rPr>
          <w:rFonts w:ascii="Times New Roman" w:hAnsi="Times New Roman" w:cs="Times New Roman"/>
          <w:b/>
          <w:bCs/>
          <w:color w:val="000000" w:themeColor="text1"/>
          <w:kern w:val="0"/>
          <w:szCs w:val="32"/>
          <w14:textFill>
            <w14:solidFill>
              <w14:schemeClr w14:val="tx1"/>
            </w14:solidFill>
          </w14:textFill>
        </w:rPr>
      </w:pPr>
      <w:r>
        <w:rPr>
          <w:rFonts w:hint="eastAsia" w:ascii="Times New Roman" w:hAnsi="Times New Roman" w:eastAsia="方正楷体_GBK" w:cs="Times New Roman"/>
          <w:szCs w:val="32"/>
        </w:rPr>
        <w:t>（三）强化品牌营销。</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21.加强公用品牌运营管理。</w:t>
      </w:r>
      <w:r>
        <w:rPr>
          <w:rFonts w:hint="eastAsia" w:ascii="方正仿宋_GBK" w:hAnsi="Times New Roman" w:cs="Times New Roman"/>
          <w:color w:val="000000" w:themeColor="text1"/>
          <w:kern w:val="0"/>
          <w:szCs w:val="32"/>
          <w14:textFill>
            <w14:solidFill>
              <w14:schemeClr w14:val="tx1"/>
            </w14:solidFill>
          </w14:textFill>
        </w:rPr>
        <w:t>做强奉节脐橙产业协会，完善脐橙产业协会章程，进一步规范“奉节脐橙”公用品牌的授权管理，争取马德里商标国际注册，制定“奉节脐橙”区域公用品牌授权正面、负面清单，常态化对侵权行为开展执法检查。开展“奉节脐橙”广告形象语公开征集活动，进一步统一奉节脐橙公用品牌的形象标识、宣传口径。到2025年，自主或联合在主要目标打造批发专区、销售专柜和形象门店不少于200家。</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22.切实提高品牌价值。</w:t>
      </w:r>
      <w:r>
        <w:rPr>
          <w:rFonts w:hint="eastAsia" w:ascii="方正仿宋_GBK" w:hAnsi="Times New Roman" w:cs="Times New Roman"/>
          <w:color w:val="000000" w:themeColor="text1"/>
          <w:kern w:val="0"/>
          <w:szCs w:val="32"/>
          <w14:textFill>
            <w14:solidFill>
              <w14:schemeClr w14:val="tx1"/>
            </w14:solidFill>
          </w14:textFill>
        </w:rPr>
        <w:t>加强与农业农村、市场监管、商贸流通等行业主管部门以及行业协会、知名策划营销推广团队的沟通合作，用好农业农村部区域品牌培育政策，积极参加国内外展示展销、行业论坛、品牌推广、价值评定等活动，每年为奉节脐橙在国内外争取的荣誉奖项和政策支持不少于1项。</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23.支持企业品牌打造。</w:t>
      </w:r>
      <w:r>
        <w:rPr>
          <w:rFonts w:hint="eastAsia" w:ascii="方正仿宋_GBK" w:hAnsi="Times New Roman" w:cs="Times New Roman"/>
          <w:color w:val="000000" w:themeColor="text1"/>
          <w:kern w:val="0"/>
          <w:szCs w:val="32"/>
          <w14:textFill>
            <w14:solidFill>
              <w14:schemeClr w14:val="tx1"/>
            </w14:solidFill>
          </w14:textFill>
        </w:rPr>
        <w:t>构建“公用品牌为统领、企业品牌为支撑”的品牌体系，加大龙头企业培育和企业自主品牌推广的扶持力度，鼓励支持企业参加展示展销及奖项评选活动，每年评选不少于5家优秀企业品牌进行针对性营销推广和渠道对接。</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24.突出线上销售。</w:t>
      </w:r>
      <w:r>
        <w:rPr>
          <w:rFonts w:hint="eastAsia" w:ascii="方正仿宋_GBK" w:hAnsi="Times New Roman" w:cs="Times New Roman"/>
          <w:color w:val="000000" w:themeColor="text1"/>
          <w:kern w:val="0"/>
          <w:szCs w:val="32"/>
          <w14:textFill>
            <w14:solidFill>
              <w14:schemeClr w14:val="tx1"/>
            </w14:solidFill>
          </w14:textFill>
        </w:rPr>
        <w:t>针对性制订出台鼓励奉节脐橙电商销售的办法，探索推动“电商+”销售模式，打造安坪藕塘、永乐大坝等电商村；充分发挥交易中心作用，加强与京东、天猫、甄选等平台合作，打造三峡库区电子交易平台，支持电商市场主体与生产端、加工端深度合作，构建奉节脐橙电商产业联盟，着力破解人才、仓储物流、品控等突出问题，每年培育打造旗舰店和电商销售达人不少于50家。到2025年，奉节脐橙电商销售占比达到40%</w:t>
      </w:r>
    </w:p>
    <w:p>
      <w:pPr>
        <w:widowControl/>
        <w:spacing w:line="594" w:lineRule="exact"/>
        <w:ind w:firstLine="642" w:firstLineChars="200"/>
        <w:jc w:val="left"/>
        <w:rPr>
          <w:rFonts w:ascii="方正仿宋_GBK" w:hAnsi="Times New Roman" w:cs="Times New Roman"/>
          <w:color w:val="000000" w:themeColor="text1"/>
          <w:kern w:val="0"/>
          <w:szCs w:val="32"/>
          <w14:textFill>
            <w14:solidFill>
              <w14:schemeClr w14:val="tx1"/>
            </w14:solidFill>
          </w14:textFill>
        </w:rPr>
      </w:pPr>
      <w:r>
        <w:rPr>
          <w:rFonts w:hint="eastAsia" w:ascii="方正仿宋_GBK" w:hAnsi="方正楷体_GBK" w:cs="方正楷体_GBK"/>
          <w:color w:val="000000" w:themeColor="text1"/>
          <w:kern w:val="0"/>
          <w:szCs w:val="32"/>
          <w14:textFill>
            <w14:solidFill>
              <w14:schemeClr w14:val="tx1"/>
            </w14:solidFill>
          </w14:textFill>
        </w:rPr>
        <w:t>25.加强脐橙出口。</w:t>
      </w:r>
      <w:r>
        <w:rPr>
          <w:rFonts w:hint="eastAsia" w:ascii="方正仿宋_GBK" w:hAnsi="Times New Roman" w:cs="Times New Roman"/>
          <w:szCs w:val="32"/>
        </w:rPr>
        <w:t>加强RCEP成员市场调研，积极对接中新互联互通、西部陆海新通道、渝贸通等平台，扩大香港、俄罗斯、新加坡等主要出口目的国家和地区的柑橘出口，丰富出口产品种类，打造区域性水果进出口交易中心。到2025年，新增出口认定基地面积5000亩、备案包装厂2家、外贸企业3家、柑橘年出口量</w:t>
      </w:r>
      <w:r>
        <w:rPr>
          <w:rFonts w:hint="eastAsia" w:ascii="方正仿宋_GBK" w:hAnsi="Times New Roman" w:cs="Times New Roman"/>
          <w:color w:val="000000" w:themeColor="text1"/>
          <w:kern w:val="0"/>
          <w:szCs w:val="32"/>
          <w14:textFill>
            <w14:solidFill>
              <w14:schemeClr w14:val="tx1"/>
            </w14:solidFill>
          </w14:textFill>
        </w:rPr>
        <w:t>1万吨左右。</w:t>
      </w:r>
    </w:p>
    <w:p>
      <w:pPr>
        <w:widowControl/>
        <w:spacing w:line="594" w:lineRule="exact"/>
        <w:ind w:firstLine="642" w:firstLineChars="200"/>
        <w:jc w:val="left"/>
        <w:rPr>
          <w:rFonts w:ascii="方正仿宋_GBK" w:hAnsi="方正仿宋_GBK" w:cs="方正仿宋_GBK"/>
          <w:szCs w:val="32"/>
        </w:rPr>
      </w:pPr>
      <w:r>
        <w:rPr>
          <w:rFonts w:hint="eastAsia" w:ascii="方正仿宋_GBK" w:hAnsi="方正楷体_GBK" w:cs="方正楷体_GBK"/>
          <w:color w:val="000000" w:themeColor="text1"/>
          <w:kern w:val="0"/>
          <w:szCs w:val="32"/>
          <w14:textFill>
            <w14:solidFill>
              <w14:schemeClr w14:val="tx1"/>
            </w14:solidFill>
          </w14:textFill>
        </w:rPr>
        <w:t>26.做强交易中心。</w:t>
      </w:r>
      <w:r>
        <w:rPr>
          <w:rFonts w:hint="eastAsia" w:ascii="方正仿宋_GBK" w:hAnsi="方正仿宋_GBK" w:cs="方正仿宋_GBK"/>
          <w:szCs w:val="32"/>
        </w:rPr>
        <w:t>聚</w:t>
      </w:r>
      <w:r>
        <w:rPr>
          <w:rFonts w:hint="eastAsia" w:ascii="方正仿宋_GBK" w:hAnsi="Times New Roman" w:cs="Times New Roman"/>
          <w:szCs w:val="32"/>
        </w:rPr>
        <w:t>焦供应链、服务链、需求链，充分利用百度指数、阿里指数等数据资源，主动对接区域性供应链主体和国内国际龙头销售渠道，建立智慧管理交易平台。做优物流配送、冷链冻库、分级洗选、电子交易、贸易配对、信用担保以及进出口报关、退税、结汇等全链条服务，将交易中心打造为奉节脐橙的品控基地、三峡库区冷链仓储物流基地、区域型水果进出口电子交易中心。到2025年，三峡柑橘交易中心产值突破5亿元。</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color w:val="000000" w:themeColor="text1"/>
          <w:kern w:val="0"/>
          <w:szCs w:val="32"/>
          <w14:textFill>
            <w14:solidFill>
              <w14:schemeClr w14:val="tx1"/>
            </w14:solidFill>
          </w14:textFill>
        </w:rPr>
        <w:t>27.做优产品包装。</w:t>
      </w:r>
      <w:r>
        <w:rPr>
          <w:rFonts w:hint="eastAsia" w:ascii="方正仿宋_GBK" w:hAnsi="Times New Roman" w:cs="Times New Roman"/>
          <w:szCs w:val="32"/>
        </w:rPr>
        <w:t>发挥协会力量，制订出台奉节脐橙包装标识印制使用管理办法，推行包装制作设计制作事前审查和事后备案制度，采取“协会监制、市场运作”方式优化设计制作奉节脐橙通用包装，鼓励企业在奉节脐橙统一标识下使用自主包装。</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color w:val="000000" w:themeColor="text1"/>
          <w:kern w:val="0"/>
          <w:szCs w:val="32"/>
          <w14:textFill>
            <w14:solidFill>
              <w14:schemeClr w14:val="tx1"/>
            </w14:solidFill>
          </w14:textFill>
        </w:rPr>
        <w:t>28.着力降本增效。</w:t>
      </w:r>
      <w:r>
        <w:rPr>
          <w:rFonts w:hint="eastAsia" w:ascii="方正仿宋_GBK" w:hAnsi="Times New Roman" w:cs="Times New Roman"/>
          <w:szCs w:val="32"/>
        </w:rPr>
        <w:t>建设区域性仓储物流配送中心，引进头部物流企业建设产地物流仓和重要区域市场中转仓，减少物流中转环节，切实降低物流成本，提高运输效率；创新金融资本运作方式，在销售环节探索“金融、保险、担保、基金”综合一体化融资产品，降低企业资金周转成本。</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color w:val="000000" w:themeColor="text1"/>
          <w:kern w:val="0"/>
          <w:szCs w:val="32"/>
          <w14:textFill>
            <w14:solidFill>
              <w14:schemeClr w14:val="tx1"/>
            </w14:solidFill>
          </w14:textFill>
        </w:rPr>
        <w:t>29.做响品牌活动。</w:t>
      </w:r>
      <w:r>
        <w:rPr>
          <w:rFonts w:hint="eastAsia" w:ascii="方正仿宋_GBK" w:hAnsi="Times New Roman" w:cs="Times New Roman"/>
          <w:szCs w:val="32"/>
        </w:rPr>
        <w:t>积极争取市委、市政府支持，立足国内国际双循环，全面提升橙博会的影响力和号召力，打造行业一流的活动平台；主动融入</w:t>
      </w:r>
      <w:r>
        <w:rPr>
          <w:rFonts w:hint="eastAsia" w:ascii="方正仿宋_GBK" w:hAnsi="Times New Roman" w:cs="Times New Roman"/>
          <w:szCs w:val="32"/>
          <w:lang w:eastAsia="zh-CN"/>
        </w:rPr>
        <w:t>成渝地区双城经济圈</w:t>
      </w:r>
      <w:r>
        <w:rPr>
          <w:rFonts w:hint="eastAsia" w:ascii="方正仿宋_GBK" w:hAnsi="Times New Roman" w:cs="Times New Roman"/>
          <w:szCs w:val="32"/>
        </w:rPr>
        <w:t>，做响辽宁、山东、重庆沙坪坝消费帮扶活动品牌，高水平策划成都、北京、上海的城市推广活动，策划开展奉节脐橙70年系列庆祝活动，高质量承办好2024年中国柑桔学会年会。有计划开展年度、月度品牌推广活动，将奉节脐橙元素深度融合全县各类展会、节庆、论坛等活动。</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color w:val="000000" w:themeColor="text1"/>
          <w:kern w:val="0"/>
          <w:szCs w:val="32"/>
          <w14:textFill>
            <w14:solidFill>
              <w14:schemeClr w14:val="tx1"/>
            </w14:solidFill>
          </w14:textFill>
        </w:rPr>
        <w:t>30.丰富营销模式。</w:t>
      </w:r>
      <w:r>
        <w:rPr>
          <w:rFonts w:hint="eastAsia" w:ascii="方正仿宋_GBK" w:hAnsi="Times New Roman" w:cs="Times New Roman"/>
          <w:szCs w:val="32"/>
        </w:rPr>
        <w:t>培育销售市场主体，壮大奉节脐橙经纪人队伍，建立脐橙营销团队，用好抖音、快手等新型传播渠道和私域电商平台，探索推行“订单销售”“一件代发”“网上预售”“代种代管”“采摘体验”等新模式、新渠道，招引打造京东、腾讯、华润、阿里、东方甄选等有影响力的直采基地和农场果园。</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color w:val="000000" w:themeColor="text1"/>
          <w:kern w:val="0"/>
          <w:szCs w:val="32"/>
          <w14:textFill>
            <w14:solidFill>
              <w14:schemeClr w14:val="tx1"/>
            </w14:solidFill>
          </w14:textFill>
        </w:rPr>
        <w:t>31.融入双城经济圈</w:t>
      </w:r>
      <w:r>
        <w:rPr>
          <w:rFonts w:hint="eastAsia" w:ascii="方正仿宋_GBK" w:hAnsi="Times New Roman" w:cs="Times New Roman"/>
          <w:b/>
          <w:bCs/>
          <w:color w:val="000000" w:themeColor="text1"/>
          <w:kern w:val="0"/>
          <w:szCs w:val="32"/>
          <w14:textFill>
            <w14:solidFill>
              <w14:schemeClr w14:val="tx1"/>
            </w14:solidFill>
          </w14:textFill>
        </w:rPr>
        <w:t>。</w:t>
      </w:r>
      <w:r>
        <w:rPr>
          <w:rFonts w:hint="eastAsia" w:ascii="方正仿宋_GBK" w:hAnsi="Times New Roman" w:cs="Times New Roman"/>
          <w:szCs w:val="32"/>
        </w:rPr>
        <w:t>高水平打造具有辨识度的成渝双城柑橘展销推介活动平台，主导推动川渝柑橘产业联盟建设，做优成都——奉节物流专线，推动技术、资源、渠道、市场互通共享，打造具有辨识度的现代化产业合作样板。到2025年，奉节脐橙全面进入四川二三线市场，在四川的市场竞争力和品牌影响力更加巩固。</w:t>
      </w:r>
    </w:p>
    <w:p>
      <w:pPr>
        <w:widowControl/>
        <w:spacing w:line="594" w:lineRule="exact"/>
        <w:ind w:firstLine="642" w:firstLineChars="200"/>
        <w:jc w:val="left"/>
        <w:rPr>
          <w:rFonts w:ascii="Times New Roman" w:hAnsi="Times New Roman" w:eastAsia="方正楷体_GBK" w:cs="Times New Roman"/>
          <w:szCs w:val="32"/>
        </w:rPr>
      </w:pPr>
      <w:r>
        <w:rPr>
          <w:rFonts w:hint="eastAsia" w:ascii="Times New Roman" w:hAnsi="Times New Roman" w:eastAsia="方正楷体_GBK" w:cs="Times New Roman"/>
          <w:szCs w:val="32"/>
        </w:rPr>
        <w:t>（四）实施标准化生产。</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32.构建标准体系。</w:t>
      </w:r>
      <w:r>
        <w:rPr>
          <w:rFonts w:hint="eastAsia" w:ascii="方正仿宋_GBK" w:hAnsi="Times New Roman" w:cs="Times New Roman"/>
          <w:szCs w:val="32"/>
        </w:rPr>
        <w:t>加强与中国果品流通协会、全国供销总社、国家知识产权商标局等组织协会合作，围绕奉节脐橙全产业链打造，引领参与制定柑橘行业标准，支持龙头企业制定企业标准，争取将奉节脐橙产业特色做法上升为国家标准，切实提高奉节脐橙的话语权。</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33.集成推动轻简化栽培</w:t>
      </w:r>
      <w:r>
        <w:rPr>
          <w:rFonts w:hint="eastAsia" w:ascii="方正仿宋_GBK" w:hAnsi="方正楷体_GBK" w:cs="方正楷体_GBK"/>
          <w:b/>
          <w:bCs/>
          <w:color w:val="000000" w:themeColor="text1"/>
          <w:kern w:val="0"/>
          <w:szCs w:val="32"/>
          <w14:textFill>
            <w14:solidFill>
              <w14:schemeClr w14:val="tx1"/>
            </w14:solidFill>
          </w14:textFill>
        </w:rPr>
        <w:t>。</w:t>
      </w:r>
      <w:r>
        <w:rPr>
          <w:rFonts w:hint="eastAsia" w:ascii="方正仿宋_GBK" w:hAnsi="Times New Roman" w:cs="Times New Roman"/>
          <w:szCs w:val="32"/>
        </w:rPr>
        <w:t>加强与农业农村部种植业管理司、市农技总站的沟通联系，探索技术链、机械链、服务链、科技链、配套链“五链融合”轻简化栽培模式，集中打造安坪、永乐示范带、康乐横路社区、永乐大坝示范基地，经验做法申报农业农村部先进示范典型案例，积极创建全国轻简栽培示范县。</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34.制定产品品控标准。</w:t>
      </w:r>
      <w:r>
        <w:rPr>
          <w:rFonts w:hint="eastAsia" w:ascii="方正仿宋_GBK" w:hAnsi="Times New Roman" w:cs="Times New Roman"/>
          <w:szCs w:val="32"/>
        </w:rPr>
        <w:t>以重庆赤甲集团洗选厂为支撑，以各乡镇洗选厂为补充，构建现代化矩阵式智能洗选体系。重庆赤甲集团牵头主动学习全国各地先进经验，制定奉节脐橙电子交易中心产品进出的品控标准和规范流程，参与或引领制定行业洗选品控标准。</w:t>
      </w:r>
    </w:p>
    <w:p>
      <w:pPr>
        <w:spacing w:line="594" w:lineRule="exact"/>
        <w:ind w:firstLine="642" w:firstLineChars="200"/>
        <w:rPr>
          <w:rFonts w:ascii="方正仿宋_GBK" w:hAnsi="Times New Roman" w:cs="Times New Roman"/>
          <w:szCs w:val="32"/>
        </w:rPr>
      </w:pPr>
      <w:r>
        <w:rPr>
          <w:rFonts w:hint="eastAsia" w:ascii="方正仿宋_GBK" w:hAnsi="方正楷体_GBK" w:cs="方正楷体_GBK"/>
          <w:szCs w:val="32"/>
        </w:rPr>
        <w:t>35.划定核心示范区。</w:t>
      </w:r>
      <w:r>
        <w:rPr>
          <w:rFonts w:hint="eastAsia" w:ascii="方正仿宋_GBK" w:hAnsi="Times New Roman" w:cs="Times New Roman"/>
          <w:szCs w:val="32"/>
        </w:rPr>
        <w:t>制定奉节脐橙产业核心示范区划定方案，采取竞争申报+专家评定相结合的方式，围绕生长条件、栽培技术、产品品质、机械应用等重点环节，每年划定命名一批奉节脐橙核心示范区，持续给予基础配套、品牌推广、订单链接等综合配套政策，引领带动全县脐橙产业发展。</w:t>
      </w:r>
    </w:p>
    <w:p>
      <w:pPr>
        <w:spacing w:line="594" w:lineRule="exact"/>
        <w:ind w:firstLine="642" w:firstLineChars="200"/>
        <w:rPr>
          <w:rFonts w:ascii="方正仿宋_GBK" w:hAnsi="Times New Roman" w:cs="Times New Roman"/>
          <w:szCs w:val="32"/>
        </w:rPr>
      </w:pPr>
      <w:r>
        <w:rPr>
          <w:rFonts w:hint="eastAsia" w:ascii="方正仿宋_GBK" w:hAnsi="方正楷体_GBK" w:cs="方正楷体_GBK"/>
          <w:szCs w:val="32"/>
        </w:rPr>
        <w:t>36.推动标准化果园建设。</w:t>
      </w:r>
      <w:r>
        <w:rPr>
          <w:rFonts w:hint="eastAsia" w:ascii="方正仿宋_GBK" w:hAnsi="Times New Roman" w:cs="Times New Roman"/>
          <w:szCs w:val="32"/>
        </w:rPr>
        <w:t>严格落实耕地和永久基本农田、生态保护红线规定，对50亩以上新建果园，实行建园方案县级并联式审批，从源头推动标准化建园。对已建成的果园，国有平台公司、集体经济组织作为业主经营的要带头示范，按照标准化、宜机化、智能化的要求，切实提高果园的标准化建设管理水平。到2025年，全县新增标准化果园面积不少于1万亩，基地果园标准化水平达到60%。</w:t>
      </w:r>
    </w:p>
    <w:p>
      <w:pPr>
        <w:spacing w:line="594" w:lineRule="exact"/>
        <w:ind w:firstLine="642" w:firstLineChars="200"/>
        <w:rPr>
          <w:rFonts w:ascii="方正仿宋_GBK" w:hAnsi="Times New Roman" w:cs="Times New Roman"/>
          <w:szCs w:val="32"/>
        </w:rPr>
      </w:pPr>
      <w:r>
        <w:rPr>
          <w:rFonts w:hint="eastAsia" w:ascii="方正仿宋_GBK" w:hAnsi="方正楷体_GBK" w:cs="方正楷体_GBK"/>
          <w:szCs w:val="32"/>
        </w:rPr>
        <w:t>37.因地制宜改造老果园。</w:t>
      </w:r>
      <w:r>
        <w:rPr>
          <w:rFonts w:hint="eastAsia" w:ascii="方正仿宋_GBK" w:hAnsi="Times New Roman" w:cs="Times New Roman"/>
          <w:szCs w:val="32"/>
        </w:rPr>
        <w:t>以永乐大坝、鹤峰柳池为试点，与西南大学柑桔研究所、华中农业大学进行深度合作，探索老果园改造的技术要点和路径模式，形成可复制可推广的经验，逐步在全县各脐橙主产乡镇推广。到2025年，老果园综合改造率达到20%。</w:t>
      </w:r>
    </w:p>
    <w:p>
      <w:pPr>
        <w:widowControl/>
        <w:spacing w:line="594" w:lineRule="exact"/>
        <w:ind w:firstLine="642" w:firstLineChars="200"/>
        <w:jc w:val="left"/>
        <w:rPr>
          <w:rFonts w:ascii="Times New Roman" w:hAnsi="Times New Roman" w:eastAsia="方正黑体_GBK" w:cs="Times New Roman"/>
          <w:color w:val="000000" w:themeColor="text1"/>
          <w:kern w:val="0"/>
          <w:szCs w:val="32"/>
          <w14:textFill>
            <w14:solidFill>
              <w14:schemeClr w14:val="tx1"/>
            </w14:solidFill>
          </w14:textFill>
        </w:rPr>
      </w:pPr>
      <w:r>
        <w:rPr>
          <w:rFonts w:hint="eastAsia" w:ascii="Times New Roman" w:hAnsi="Times New Roman" w:eastAsia="方正黑体_GBK" w:cs="Times New Roman"/>
          <w:color w:val="000000" w:themeColor="text1"/>
          <w:kern w:val="0"/>
          <w:szCs w:val="32"/>
          <w14:textFill>
            <w14:solidFill>
              <w14:schemeClr w14:val="tx1"/>
            </w14:solidFill>
          </w14:textFill>
        </w:rPr>
        <w:t>三、提升产业能级</w:t>
      </w:r>
    </w:p>
    <w:p>
      <w:pPr>
        <w:spacing w:line="594" w:lineRule="exact"/>
        <w:ind w:firstLine="642" w:firstLineChars="200"/>
        <w:rPr>
          <w:rFonts w:ascii="Times New Roman" w:hAnsi="Times New Roman" w:eastAsia="方正楷体_GBK" w:cs="Times New Roman"/>
          <w:szCs w:val="32"/>
        </w:rPr>
      </w:pPr>
      <w:r>
        <w:rPr>
          <w:rFonts w:hint="eastAsia" w:ascii="Times New Roman" w:hAnsi="Times New Roman" w:eastAsia="方正楷体_GBK" w:cs="Times New Roman"/>
          <w:szCs w:val="32"/>
        </w:rPr>
        <w:t>（一）实施科技赋能。</w:t>
      </w:r>
    </w:p>
    <w:p>
      <w:pPr>
        <w:spacing w:line="594" w:lineRule="exact"/>
        <w:ind w:firstLine="643"/>
        <w:rPr>
          <w:rFonts w:ascii="方正仿宋_GBK" w:hAnsi="Times New Roman" w:cs="Times New Roman"/>
          <w:szCs w:val="32"/>
        </w:rPr>
      </w:pPr>
      <w:r>
        <w:rPr>
          <w:rFonts w:hint="eastAsia" w:ascii="方正仿宋_GBK" w:hAnsi="方正楷体_GBK" w:cs="方正楷体_GBK"/>
          <w:szCs w:val="32"/>
        </w:rPr>
        <w:t>38.搭建科研平台。</w:t>
      </w:r>
      <w:r>
        <w:rPr>
          <w:rFonts w:hint="eastAsia" w:ascii="方正仿宋_GBK" w:hAnsi="Times New Roman" w:cs="Times New Roman"/>
          <w:szCs w:val="32"/>
        </w:rPr>
        <w:t>与西南大学柑桔研究所、华中农业大学等科研院校和全国农业技术推广中心等农技推广机构开展深度合作，打造行业领先的科技协同创新中心，配套完善功能用房和仪器设备，联合建设奉节脐橙研究院和重点实验室、工程技术中心和学校校外实践和科研试验推广基地。</w:t>
      </w:r>
    </w:p>
    <w:p>
      <w:pPr>
        <w:pStyle w:val="2"/>
        <w:spacing w:line="594" w:lineRule="exact"/>
        <w:ind w:firstLine="643"/>
        <w:rPr>
          <w:color w:val="auto"/>
          <w:sz w:val="32"/>
          <w:szCs w:val="32"/>
        </w:rPr>
      </w:pPr>
      <w:r>
        <w:rPr>
          <w:rFonts w:hint="eastAsia"/>
          <w:color w:val="auto"/>
          <w:sz w:val="32"/>
          <w:szCs w:val="32"/>
        </w:rPr>
        <w:t>39.加强甜橙试验站建设。全面支持国家柑橘技术体系奉节甜橙试验站的建设，提档升级科研团队、科研基地和实验设备等方面的保障能力。加强与邓秀新院士团队和柑橘体系岗位科学家的课题合作及交流，引进果树园林专业高层次人才不少于2名，每年安排科研经费不少于50万元。</w:t>
      </w:r>
    </w:p>
    <w:p>
      <w:pPr>
        <w:widowControl/>
        <w:spacing w:line="594" w:lineRule="exact"/>
        <w:ind w:firstLine="642" w:firstLineChars="200"/>
        <w:jc w:val="left"/>
        <w:rPr>
          <w:rFonts w:ascii="方正仿宋_GBK" w:hAnsi="Times New Roman" w:cs="Times New Roman"/>
          <w:szCs w:val="32"/>
        </w:rPr>
      </w:pPr>
      <w:r>
        <w:rPr>
          <w:rFonts w:hint="eastAsia" w:ascii="方正仿宋_GBK" w:hAnsi="Times New Roman" w:cs="Times New Roman"/>
          <w:szCs w:val="32"/>
        </w:rPr>
        <w:t>40.引育科技人才。积极构建产学研用科研体系，鼓励支持开展校企合作，实施“双招双引”“资智并引”工程，成立奉节脐橙专家咨询委员会，每年新增专家大院、科技小院不少于3家，高水平打造鹤峰科研成果转化示范基地。</w:t>
      </w:r>
    </w:p>
    <w:p>
      <w:pPr>
        <w:widowControl/>
        <w:spacing w:line="594" w:lineRule="exact"/>
        <w:ind w:firstLine="642" w:firstLineChars="200"/>
        <w:jc w:val="left"/>
        <w:rPr>
          <w:rFonts w:ascii="方正仿宋_GBK" w:hAnsi="Times New Roman" w:cs="Times New Roman"/>
          <w:szCs w:val="32"/>
        </w:rPr>
      </w:pPr>
      <w:r>
        <w:rPr>
          <w:rFonts w:hint="eastAsia" w:ascii="方正仿宋_GBK" w:hAnsi="Times New Roman" w:cs="Times New Roman"/>
          <w:szCs w:val="32"/>
        </w:rPr>
        <w:t>41.培养本土人才。着力探索“土专家、橙秀才、果状元”等本土实用人才的选拔使用机制，每年开展“最美橙家”等评选活动；重视脐橙产业专业技术人员的职称评聘晋升，对有特殊贡献的优秀人才给予优先评聘晋升等政策倾斜。</w:t>
      </w:r>
    </w:p>
    <w:p>
      <w:pPr>
        <w:widowControl/>
        <w:spacing w:line="594" w:lineRule="exact"/>
        <w:ind w:firstLine="642" w:firstLineChars="200"/>
        <w:jc w:val="left"/>
        <w:rPr>
          <w:rFonts w:ascii="方正仿宋_GBK" w:hAnsi="Times New Roman" w:cs="Times New Roman"/>
          <w:szCs w:val="32"/>
        </w:rPr>
      </w:pPr>
      <w:r>
        <w:rPr>
          <w:rFonts w:hint="eastAsia" w:ascii="方正仿宋_GBK" w:hAnsi="Times New Roman" w:cs="Times New Roman"/>
          <w:szCs w:val="32"/>
        </w:rPr>
        <w:t>42.开展科研攻关。聚焦良种、良法、良机等关键环节，以市场、企业和果农的发展需求为导向，在品种选育、重大疫病防控、山地果园机械化、绿色生态栽培等方面进行科技攻关。到2025年，自主或联合争取省级以上科研课题不少于1项。</w:t>
      </w:r>
    </w:p>
    <w:p>
      <w:pPr>
        <w:widowControl/>
        <w:spacing w:line="594" w:lineRule="exact"/>
        <w:ind w:firstLine="642" w:firstLineChars="200"/>
        <w:jc w:val="left"/>
        <w:rPr>
          <w:rFonts w:ascii="方正仿宋_GBK" w:hAnsi="Times New Roman" w:cs="Times New Roman"/>
          <w:szCs w:val="32"/>
        </w:rPr>
      </w:pPr>
      <w:r>
        <w:rPr>
          <w:rFonts w:hint="eastAsia" w:ascii="方正仿宋_GBK" w:hAnsi="Times New Roman" w:cs="Times New Roman"/>
          <w:szCs w:val="32"/>
        </w:rPr>
        <w:t>43.推动产业数字化。深度研究探索奉节脐橙全产业链数字化转型的体系、路径和模式，构建行业领先的以数字经济为引领的现代化柑橘产业体系。以安坪藕塘为试点，围绕生产数据自动采集、科学建模智能分析、智慧农机未来农场等，高标准打造智慧果园的应用场景。以奉节脐橙交易中心为试点打造三峡柑橘大数据中心，主导编制形成价格指数等柑橘产业公共指数，推动“橙功买”“橙功卖”“橙功贷”等柑橘产业数字应用产品落地。</w:t>
      </w:r>
    </w:p>
    <w:p>
      <w:pPr>
        <w:spacing w:line="594" w:lineRule="exact"/>
        <w:ind w:firstLine="642" w:firstLineChars="200"/>
        <w:rPr>
          <w:rFonts w:ascii="Times New Roman" w:hAnsi="Times New Roman" w:cs="Times New Roman"/>
          <w:b/>
          <w:bCs/>
          <w:color w:val="000000" w:themeColor="text1"/>
          <w:kern w:val="0"/>
          <w:szCs w:val="32"/>
          <w14:textFill>
            <w14:solidFill>
              <w14:schemeClr w14:val="tx1"/>
            </w14:solidFill>
          </w14:textFill>
        </w:rPr>
      </w:pPr>
      <w:r>
        <w:rPr>
          <w:rFonts w:hint="eastAsia" w:ascii="Times New Roman" w:hAnsi="Times New Roman" w:eastAsia="方正楷体_GBK" w:cs="Times New Roman"/>
          <w:szCs w:val="32"/>
        </w:rPr>
        <w:t>（二）实施山地果园机械化。</w:t>
      </w:r>
    </w:p>
    <w:p>
      <w:pPr>
        <w:widowControl/>
        <w:spacing w:line="594" w:lineRule="exact"/>
        <w:ind w:firstLine="642" w:firstLineChars="200"/>
        <w:jc w:val="left"/>
        <w:rPr>
          <w:rFonts w:ascii="方正仿宋_GBK" w:hAnsi="Times New Roman" w:cs="Times New Roman"/>
          <w:szCs w:val="32"/>
        </w:rPr>
      </w:pPr>
      <w:r>
        <w:rPr>
          <w:rFonts w:hint="eastAsia" w:ascii="方正仿宋_GBK" w:hAnsi="Times New Roman" w:cs="Times New Roman"/>
          <w:szCs w:val="32"/>
        </w:rPr>
        <w:t>44.推动山地果园机械化。加强与华中农业大学合作，在鹤峰乡、永乐镇、安坪镇建立现代脐橙产业示范园，在鹤峰柳池联合打造山地果园全程机械化应用示范场景，探索构建集成全国山地果园机械化的标准体系。到2025年，山地果园机械率达到50%。</w:t>
      </w:r>
    </w:p>
    <w:p>
      <w:pPr>
        <w:widowControl/>
        <w:spacing w:line="594" w:lineRule="exact"/>
        <w:ind w:firstLine="642" w:firstLineChars="200"/>
        <w:jc w:val="left"/>
        <w:rPr>
          <w:rFonts w:ascii="方正仿宋_GBK" w:hAnsi="Times New Roman" w:cs="Times New Roman"/>
          <w:szCs w:val="32"/>
        </w:rPr>
      </w:pPr>
      <w:r>
        <w:rPr>
          <w:rFonts w:hint="eastAsia" w:ascii="方正仿宋_GBK" w:hAnsi="Times New Roman" w:cs="Times New Roman"/>
          <w:szCs w:val="32"/>
        </w:rPr>
        <w:t>45.推广山地轨道运输机。针对山地果园运输成本高的问题，采取“政府补助、市场运作、业主主导”的模式，在全县脐橙主产乡镇全面推广山地果园轨道运输机及其搭载设备。到2025年，全县新增轨道运输安装长度不少于50公里。</w:t>
      </w:r>
    </w:p>
    <w:p>
      <w:pPr>
        <w:pStyle w:val="2"/>
        <w:spacing w:line="594" w:lineRule="exact"/>
        <w:rPr>
          <w:color w:val="auto"/>
          <w:sz w:val="32"/>
          <w:szCs w:val="32"/>
        </w:rPr>
      </w:pPr>
      <w:r>
        <w:rPr>
          <w:rFonts w:hint="eastAsia"/>
          <w:color w:val="000000" w:themeColor="text1"/>
          <w:kern w:val="0"/>
          <w:sz w:val="32"/>
          <w:szCs w:val="32"/>
          <w14:textFill>
            <w14:solidFill>
              <w14:schemeClr w14:val="tx1"/>
            </w14:solidFill>
          </w14:textFill>
        </w:rPr>
        <w:t xml:space="preserve">    </w:t>
      </w:r>
      <w:r>
        <w:rPr>
          <w:rFonts w:hint="eastAsia"/>
          <w:color w:val="auto"/>
          <w:sz w:val="32"/>
          <w:szCs w:val="32"/>
        </w:rPr>
        <w:t>46.推动山地果园机艺协同。构建“政府+企业+科研机构”的机艺协同创新机制，采取竞争立项的方式，每年选取1—2个基地果园和村社区，开展机艺协同的创新试点，探索攻关散户果农机艺协同的问题。到2025年，机艺协同的体系构架、示范场景、工作机制基本形成。</w:t>
      </w:r>
    </w:p>
    <w:p>
      <w:pPr>
        <w:widowControl/>
        <w:spacing w:line="594" w:lineRule="exact"/>
        <w:ind w:firstLine="642" w:firstLineChars="200"/>
        <w:jc w:val="left"/>
        <w:rPr>
          <w:rFonts w:ascii="Times New Roman" w:hAnsi="Times New Roman" w:eastAsia="方正楷体_GBK" w:cs="Times New Roman"/>
          <w:szCs w:val="32"/>
        </w:rPr>
      </w:pPr>
      <w:r>
        <w:rPr>
          <w:rFonts w:hint="eastAsia" w:ascii="Times New Roman" w:hAnsi="Times New Roman" w:eastAsia="方正楷体_GBK" w:cs="Times New Roman"/>
          <w:szCs w:val="32"/>
        </w:rPr>
        <w:t>（三）推动产业融合发展。</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47.打造精品采摘线路</w:t>
      </w:r>
      <w:r>
        <w:rPr>
          <w:rFonts w:hint="eastAsia" w:ascii="方正仿宋_GBK" w:hAnsi="方正楷体_GBK" w:cs="方正楷体_GBK"/>
          <w:b/>
          <w:bCs/>
          <w:color w:val="000000" w:themeColor="text1"/>
          <w:kern w:val="0"/>
          <w:szCs w:val="32"/>
          <w14:textFill>
            <w14:solidFill>
              <w14:schemeClr w14:val="tx1"/>
            </w14:solidFill>
          </w14:textFill>
        </w:rPr>
        <w:t>。</w:t>
      </w:r>
      <w:r>
        <w:rPr>
          <w:rFonts w:hint="eastAsia" w:ascii="方正仿宋_GBK" w:hAnsi="Times New Roman" w:cs="Times New Roman"/>
          <w:szCs w:val="32"/>
        </w:rPr>
        <w:t>突出农文旅融合，果园建设与景区规划融合发展，围绕白帝城、三峡之巅黄金旅游线路，以72-1脐橙母本园、橙博园、白帝坳口为支点，采取社会化运营手段培育打造奉节脐橙精品采摘线路。到2025年，新增精品采摘园10个、橙家乐50个、旅游民宿10个，创建A级旅游景区不少于2个。</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48.实施文化赋能。</w:t>
      </w:r>
      <w:r>
        <w:rPr>
          <w:rFonts w:hint="eastAsia" w:ascii="方正仿宋_GBK" w:hAnsi="Times New Roman" w:cs="Times New Roman"/>
          <w:szCs w:val="32"/>
        </w:rPr>
        <w:t>持续打造“诗橙奉节”文化品牌，深度挖掘贡橘历史、柑橘文化，建设“诗橙小镇”，对“诗诗、橙橙”进行知识产权保护。重庆赤甲集团要发挥龙头带动作用，利用好脐橙卡通形象，采取市场化手段，研发、丰富脐橙文创产品，促进产品落地，实现卖产品到卖文化的转变。</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49.研发脐橙食品。</w:t>
      </w:r>
      <w:r>
        <w:rPr>
          <w:rFonts w:hint="eastAsia" w:ascii="方正仿宋_GBK" w:hAnsi="Times New Roman" w:cs="Times New Roman"/>
          <w:szCs w:val="32"/>
        </w:rPr>
        <w:t>加强脐橙产业与餐饮协会、营养协会沟通，深入研究脐橙营养元素，开发橙糕、橙干等营养食品。依托奉节特色饮食文化，精准定位市场需求，引导餐饮市场创新推出脐橙菜品、脐橙特色吃法等。</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50.加快产城融合。</w:t>
      </w:r>
      <w:r>
        <w:rPr>
          <w:rFonts w:hint="eastAsia" w:ascii="方正仿宋_GBK" w:hAnsi="Times New Roman" w:cs="Times New Roman"/>
          <w:szCs w:val="32"/>
        </w:rPr>
        <w:t>城区公共基础设施和服务设施建设、县域旅游景区、主要交通枢纽和眼线、全县重要示范带的建设打造过程中，要全面融入脐橙元素，建设一批标志性的雕塑、小品，推动奉节脐橙元素进小区、进公园、进宾馆、进学校、进景区、进餐饮名店。</w:t>
      </w:r>
    </w:p>
    <w:p>
      <w:pPr>
        <w:spacing w:line="594" w:lineRule="exact"/>
        <w:ind w:firstLine="642" w:firstLineChars="200"/>
        <w:rPr>
          <w:rFonts w:ascii="Times New Roman" w:hAnsi="Times New Roman" w:eastAsia="方正楷体_GBK" w:cs="Times New Roman"/>
          <w:szCs w:val="32"/>
        </w:rPr>
      </w:pPr>
      <w:r>
        <w:rPr>
          <w:rFonts w:hint="eastAsia" w:ascii="Times New Roman" w:hAnsi="Times New Roman" w:eastAsia="方正楷体_GBK" w:cs="Times New Roman"/>
          <w:szCs w:val="32"/>
        </w:rPr>
        <w:t>（四）</w:t>
      </w:r>
      <w:r>
        <w:rPr>
          <w:rFonts w:hint="eastAsia" w:ascii="方正楷体_GBK" w:hAnsi="方正楷体_GBK" w:eastAsia="方正楷体_GBK" w:cs="方正楷体_GBK"/>
          <w:color w:val="000000" w:themeColor="text1"/>
          <w:kern w:val="0"/>
          <w:szCs w:val="32"/>
          <w14:textFill>
            <w14:solidFill>
              <w14:schemeClr w14:val="tx1"/>
            </w14:solidFill>
          </w14:textFill>
        </w:rPr>
        <w:t>补链强链延链。</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51.培育市场主体。</w:t>
      </w:r>
      <w:r>
        <w:rPr>
          <w:rFonts w:hint="eastAsia" w:ascii="方正仿宋_GBK" w:hAnsi="Times New Roman" w:cs="Times New Roman"/>
          <w:szCs w:val="32"/>
        </w:rPr>
        <w:t>围绕脐橙全产业链，细分行业领域，落实专班实施“行业龙头招大引强”，构建“一产一链一企”龙头引领带动机制体系；大力实施脐橙产业市场主体培育行动，出台政策激励措施，培育“四上企业”，助推“升规入统”；总结宣传推广铁佛脐橙专业合作经验做法，每年给乡镇下达指导性计划，引导果农成立家庭农场、专业合作社，切实提高脐橙产业组织化程度。到2025年，全县脐橙主产乡镇的产业组织化程度达40%。</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52.做强产后商品化处理。</w:t>
      </w:r>
      <w:r>
        <w:rPr>
          <w:rFonts w:hint="eastAsia" w:ascii="方正仿宋_GBK" w:hAnsi="Times New Roman" w:cs="Times New Roman"/>
          <w:szCs w:val="32"/>
        </w:rPr>
        <w:t>以三峡柑橘交易中心为平台，出台配套政策，支持赤甲集团按品种构建采收、分级、包装、保鲜、冷链储藏等采后商品化流程体系，引进先进商品化处理设施设备，打造长江南北两岸商品化处理分中心，引导构建区域性水果产后商品化处理中心。到2025年，完成现有洗选厂的智能化标准化改造，新培育商品化处理市级龙头企业不少于1家，奉节脐橙智能产后商品化处理率超过70%，商品化处理产值突破20亿元。</w:t>
      </w:r>
    </w:p>
    <w:p>
      <w:pPr>
        <w:widowControl/>
        <w:spacing w:line="594" w:lineRule="exact"/>
        <w:ind w:firstLine="642" w:firstLineChars="200"/>
        <w:jc w:val="left"/>
        <w:rPr>
          <w:rFonts w:ascii="方正仿宋_GBK" w:hAnsi="Times New Roman" w:cs="Times New Roman"/>
          <w:szCs w:val="32"/>
        </w:rPr>
      </w:pPr>
      <w:r>
        <w:rPr>
          <w:rFonts w:hint="eastAsia" w:ascii="方正仿宋_GBK" w:hAnsi="方正楷体_GBK" w:cs="方正楷体_GBK"/>
          <w:szCs w:val="32"/>
        </w:rPr>
        <w:t>53.发展综合精深加工。</w:t>
      </w:r>
      <w:r>
        <w:rPr>
          <w:rFonts w:hint="eastAsia" w:ascii="方正仿宋_GBK" w:hAnsi="Times New Roman" w:cs="Times New Roman"/>
          <w:szCs w:val="32"/>
        </w:rPr>
        <w:t>聚焦行业龙头企业和重大科研前端，重点实施“资智并引”招大引强工程，推动“生产基地+精深加工”产业联盟建设，打造建设区域性橙类综合精深加工基地，推出“脐橙造”具有奉节辨识度的深加工产品。到2025年，奉节脐橙加工产值突破5亿元。</w:t>
      </w:r>
    </w:p>
    <w:p>
      <w:pPr>
        <w:spacing w:line="594" w:lineRule="exact"/>
        <w:ind w:firstLine="642" w:firstLineChars="200"/>
        <w:rPr>
          <w:rFonts w:ascii="方正仿宋_GBK" w:hAnsi="Times New Roman" w:cs="Times New Roman"/>
          <w:szCs w:val="32"/>
        </w:rPr>
      </w:pPr>
      <w:r>
        <w:rPr>
          <w:rFonts w:hint="eastAsia" w:ascii="方正仿宋_GBK" w:hAnsi="方正楷体_GBK" w:cs="方正楷体_GBK"/>
          <w:szCs w:val="32"/>
        </w:rPr>
        <w:t>54.升级生产配套服务业。</w:t>
      </w:r>
      <w:r>
        <w:rPr>
          <w:rFonts w:hint="eastAsia" w:ascii="方正仿宋_GBK" w:hAnsi="Times New Roman" w:cs="Times New Roman"/>
          <w:szCs w:val="32"/>
        </w:rPr>
        <w:t>大力实施引育并举，推动货物运输、仓储冷链、金融、信息技术等生产性服务业提档升级，实施农药、化肥、机械、器具等农资产品市场化集聚，建设区域性生产配套交易撮合中心。到2025年，培育加工生产销售市级龙头企业不少于2家，综合产值突破20亿元。</w:t>
      </w:r>
    </w:p>
    <w:p>
      <w:pPr>
        <w:pStyle w:val="2"/>
        <w:spacing w:line="594" w:lineRule="exact"/>
        <w:ind w:firstLine="642" w:firstLineChars="200"/>
        <w:rPr>
          <w:color w:val="auto"/>
          <w:sz w:val="32"/>
          <w:szCs w:val="32"/>
        </w:rPr>
      </w:pPr>
      <w:r>
        <w:rPr>
          <w:rFonts w:hint="eastAsia" w:hAnsi="方正楷体_GBK" w:cs="方正楷体_GBK"/>
          <w:color w:val="auto"/>
          <w:sz w:val="32"/>
          <w:szCs w:val="32"/>
        </w:rPr>
        <w:t>55.推动社会化服务。</w:t>
      </w:r>
      <w:r>
        <w:rPr>
          <w:rFonts w:hint="eastAsia"/>
          <w:color w:val="auto"/>
          <w:sz w:val="32"/>
          <w:szCs w:val="32"/>
        </w:rPr>
        <w:t>立足奉节脐橙全产业链现代化，制定社会化标准服务的指导性意见，加大政府购买服务的力度，支持“机械+”“销售+”“农资+”等综合社会服务创新，打造康乐、永乐社会化服务试点镇，每年重点支持和评选表彰优秀社会化服务队伍不少于5家。到2025年，新增社会化服务组织不少于50家。</w:t>
      </w:r>
    </w:p>
    <w:p>
      <w:pPr>
        <w:widowControl/>
        <w:spacing w:line="594" w:lineRule="exact"/>
        <w:ind w:firstLine="642" w:firstLineChars="200"/>
        <w:jc w:val="left"/>
        <w:rPr>
          <w:rFonts w:ascii="Times New Roman" w:hAnsi="Times New Roman" w:eastAsia="方正黑体_GBK" w:cs="Times New Roman"/>
          <w:color w:val="000000" w:themeColor="text1"/>
          <w:kern w:val="0"/>
          <w:szCs w:val="32"/>
          <w14:textFill>
            <w14:solidFill>
              <w14:schemeClr w14:val="tx1"/>
            </w14:solidFill>
          </w14:textFill>
        </w:rPr>
      </w:pPr>
      <w:r>
        <w:rPr>
          <w:rFonts w:hint="eastAsia" w:ascii="Times New Roman" w:hAnsi="Times New Roman" w:eastAsia="方正黑体_GBK" w:cs="Times New Roman"/>
          <w:color w:val="000000" w:themeColor="text1"/>
          <w:kern w:val="0"/>
          <w:szCs w:val="32"/>
          <w14:textFill>
            <w14:solidFill>
              <w14:schemeClr w14:val="tx1"/>
            </w14:solidFill>
          </w14:textFill>
        </w:rPr>
        <w:t>四、强化工作保障</w:t>
      </w:r>
    </w:p>
    <w:p>
      <w:pPr>
        <w:widowControl/>
        <w:spacing w:line="594" w:lineRule="exact"/>
        <w:ind w:firstLine="642" w:firstLineChars="200"/>
        <w:jc w:val="left"/>
        <w:rPr>
          <w:rFonts w:ascii="Times New Roman" w:hAnsi="Times New Roman" w:cs="Times New Roman"/>
          <w:szCs w:val="32"/>
        </w:rPr>
      </w:pPr>
      <w:r>
        <w:rPr>
          <w:rFonts w:hint="eastAsia" w:ascii="方正楷体_GBK" w:hAnsi="方正楷体_GBK" w:eastAsia="方正楷体_GBK" w:cs="方正楷体_GBK"/>
          <w:color w:val="000000" w:themeColor="text1"/>
          <w:kern w:val="0"/>
          <w:szCs w:val="32"/>
          <w14:textFill>
            <w14:solidFill>
              <w14:schemeClr w14:val="tx1"/>
            </w14:solidFill>
          </w14:textFill>
        </w:rPr>
        <w:t>（一）提高思想认识。</w:t>
      </w:r>
      <w:r>
        <w:rPr>
          <w:rFonts w:ascii="Times New Roman" w:hAnsi="Times New Roman" w:cs="Times New Roman"/>
          <w:szCs w:val="32"/>
        </w:rPr>
        <w:t>全县部门和乡镇要充分认识脐橙产业全产业链高质量发展的重要性，强化担当，主动作为，将推动脐橙产业发展作为部门和乡镇的重要工作。</w:t>
      </w:r>
    </w:p>
    <w:p>
      <w:pPr>
        <w:widowControl/>
        <w:spacing w:line="594" w:lineRule="exact"/>
        <w:ind w:firstLine="642" w:firstLineChars="200"/>
        <w:jc w:val="left"/>
        <w:rPr>
          <w:rFonts w:ascii="Times New Roman" w:hAnsi="Times New Roman" w:cs="Times New Roman"/>
          <w:szCs w:val="32"/>
        </w:rPr>
      </w:pPr>
      <w:r>
        <w:rPr>
          <w:rFonts w:hint="eastAsia" w:ascii="方正楷体_GBK" w:hAnsi="方正楷体_GBK" w:eastAsia="方正楷体_GBK" w:cs="方正楷体_GBK"/>
          <w:color w:val="000000" w:themeColor="text1"/>
          <w:kern w:val="0"/>
          <w:szCs w:val="32"/>
          <w14:textFill>
            <w14:solidFill>
              <w14:schemeClr w14:val="tx1"/>
            </w14:solidFill>
          </w14:textFill>
        </w:rPr>
        <w:t>（二）细化任务清单。</w:t>
      </w:r>
      <w:r>
        <w:rPr>
          <w:rFonts w:ascii="Times New Roman" w:hAnsi="Times New Roman" w:cs="Times New Roman"/>
          <w:szCs w:val="32"/>
        </w:rPr>
        <w:t>相关牵头单位按照脐橙产业发展任务清单进一步压实责任、细化任务，按季度制定工作措施，限时保质保量完成，全面推动行动方案落实落地。</w:t>
      </w:r>
    </w:p>
    <w:p>
      <w:pPr>
        <w:spacing w:line="594" w:lineRule="exact"/>
        <w:ind w:firstLine="642" w:firstLineChars="200"/>
        <w:rPr>
          <w:rFonts w:ascii="Times New Roman" w:hAnsi="Times New Roman" w:cs="Times New Roman"/>
          <w:szCs w:val="32"/>
        </w:rPr>
      </w:pPr>
      <w:r>
        <w:rPr>
          <w:rFonts w:hint="eastAsia" w:ascii="方正楷体_GBK" w:hAnsi="方正楷体_GBK" w:eastAsia="方正楷体_GBK" w:cs="方正楷体_GBK"/>
          <w:color w:val="000000" w:themeColor="text1"/>
          <w:kern w:val="0"/>
          <w:szCs w:val="32"/>
          <w14:textFill>
            <w14:solidFill>
              <w14:schemeClr w14:val="tx1"/>
            </w14:solidFill>
          </w14:textFill>
        </w:rPr>
        <w:t>（三）项目资金保障。</w:t>
      </w:r>
      <w:r>
        <w:rPr>
          <w:rFonts w:ascii="Times New Roman" w:hAnsi="Times New Roman" w:cs="Times New Roman"/>
          <w:szCs w:val="32"/>
        </w:rPr>
        <w:t>县发展改革委牵头，会同县财政局、县水利局、县乡村振兴局、县现代农业产业园管委会、县脐橙产业中心等部门，梳理明确项目清单，主动争取上级支持和融资支持，为脐橙产业全产业链高质量发展奠定坚实的基础。</w:t>
      </w:r>
    </w:p>
    <w:p>
      <w:pPr>
        <w:spacing w:line="594" w:lineRule="exact"/>
        <w:ind w:firstLine="642" w:firstLineChars="200"/>
        <w:rPr>
          <w:rFonts w:ascii="Times New Roman" w:hAnsi="Times New Roman" w:cs="Times New Roman"/>
          <w:szCs w:val="32"/>
        </w:rPr>
      </w:pPr>
      <w:r>
        <w:rPr>
          <w:rFonts w:hint="eastAsia" w:ascii="方正楷体_GBK" w:hAnsi="方正楷体_GBK" w:eastAsia="方正楷体_GBK" w:cs="方正楷体_GBK"/>
          <w:color w:val="000000" w:themeColor="text1"/>
          <w:kern w:val="0"/>
          <w:szCs w:val="32"/>
          <w14:textFill>
            <w14:solidFill>
              <w14:schemeClr w14:val="tx1"/>
            </w14:solidFill>
          </w14:textFill>
        </w:rPr>
        <w:t>（四）加强督查考核。</w:t>
      </w:r>
      <w:r>
        <w:rPr>
          <w:rFonts w:ascii="Times New Roman" w:hAnsi="Times New Roman" w:cs="Times New Roman"/>
          <w:szCs w:val="32"/>
        </w:rPr>
        <w:t>县政府办公室每季度要调度任务完成情况及需要协调解决的问题，每季度上报任务清单工作进度。县府督查室不定期对任务清单推进情况进行督查，以五色图的方式进行通报。</w:t>
      </w:r>
    </w:p>
    <w:p>
      <w:pPr>
        <w:pStyle w:val="2"/>
        <w:spacing w:line="594" w:lineRule="exact"/>
        <w:ind w:firstLine="642" w:firstLineChars="200"/>
        <w:rPr>
          <w:rFonts w:ascii="Times New Roman"/>
          <w:color w:val="auto"/>
          <w:sz w:val="32"/>
          <w:szCs w:val="32"/>
        </w:rPr>
      </w:pPr>
      <w:r>
        <w:rPr>
          <w:rFonts w:hint="eastAsia" w:ascii="方正楷体_GBK" w:hAnsi="方正楷体_GBK" w:eastAsia="方正楷体_GBK" w:cs="方正楷体_GBK"/>
          <w:color w:val="000000" w:themeColor="text1"/>
          <w:kern w:val="0"/>
          <w:sz w:val="32"/>
          <w:szCs w:val="32"/>
          <w14:textFill>
            <w14:solidFill>
              <w14:schemeClr w14:val="tx1"/>
            </w14:solidFill>
          </w14:textFill>
        </w:rPr>
        <w:t>（五）加强沟通交流。</w:t>
      </w:r>
      <w:r>
        <w:rPr>
          <w:rFonts w:ascii="Times New Roman"/>
          <w:color w:val="auto"/>
          <w:sz w:val="32"/>
          <w:szCs w:val="32"/>
        </w:rPr>
        <w:t>县级相关部门要主动加强与国家部委、市级部门、行业协会、科研院校的沟通，建立定期汇报机制；县农业农村委、商务委、</w:t>
      </w:r>
      <w:r>
        <w:rPr>
          <w:rFonts w:hint="eastAsia" w:ascii="Times New Roman"/>
          <w:color w:val="auto"/>
          <w:sz w:val="32"/>
          <w:szCs w:val="32"/>
          <w:lang w:eastAsia="zh-CN"/>
        </w:rPr>
        <w:t>市场监督管理局</w:t>
      </w:r>
      <w:r>
        <w:rPr>
          <w:rFonts w:ascii="Times New Roman"/>
          <w:color w:val="auto"/>
          <w:sz w:val="32"/>
          <w:szCs w:val="32"/>
        </w:rPr>
        <w:t>、脐橙产业中心等部门要积极组织县内市场主体到先进地区观摩学习，带队参加国内外行业展会和交流活动。</w:t>
      </w:r>
    </w:p>
    <w:p>
      <w:pPr>
        <w:widowControl/>
        <w:spacing w:line="594" w:lineRule="exact"/>
        <w:ind w:firstLine="642" w:firstLineChars="200"/>
        <w:jc w:val="left"/>
        <w:rPr>
          <w:rFonts w:ascii="方正楷体_GBK" w:hAnsi="方正楷体_GBK" w:eastAsia="方正楷体_GBK" w:cs="方正楷体_GBK"/>
          <w:color w:val="000000" w:themeColor="text1"/>
          <w:kern w:val="0"/>
          <w:szCs w:val="32"/>
          <w14:textFill>
            <w14:solidFill>
              <w14:schemeClr w14:val="tx1"/>
            </w14:solidFill>
          </w14:textFill>
        </w:rPr>
      </w:pPr>
    </w:p>
    <w:p>
      <w:pPr>
        <w:widowControl/>
        <w:spacing w:line="594" w:lineRule="exact"/>
        <w:ind w:left="2108" w:leftChars="257" w:hanging="1284" w:hangingChars="400"/>
        <w:jc w:val="left"/>
        <w:rPr>
          <w:rFonts w:ascii="Times New Roman" w:hAnsi="Times New Roman" w:cs="Times New Roman"/>
          <w:color w:val="000000" w:themeColor="text1"/>
          <w:kern w:val="0"/>
          <w:szCs w:val="32"/>
          <w14:textFill>
            <w14:solidFill>
              <w14:schemeClr w14:val="tx1"/>
            </w14:solidFill>
          </w14:textFill>
        </w:rPr>
      </w:pPr>
      <w:r>
        <w:rPr>
          <w:rFonts w:hint="eastAsia" w:ascii="Times New Roman" w:hAnsi="Times New Roman" w:cs="Times New Roman"/>
          <w:color w:val="000000" w:themeColor="text1"/>
          <w:kern w:val="0"/>
          <w:szCs w:val="32"/>
          <w14:textFill>
            <w14:solidFill>
              <w14:schemeClr w14:val="tx1"/>
            </w14:solidFill>
          </w14:textFill>
        </w:rPr>
        <w:t>附件：1.奉节脐橙全产业链高质量发展行动方案2023—2025年目标任务分解表</w:t>
      </w:r>
    </w:p>
    <w:p>
      <w:pPr>
        <w:pStyle w:val="2"/>
        <w:ind w:left="2086" w:leftChars="550" w:hanging="321" w:hangingChars="100"/>
        <w:sectPr>
          <w:headerReference r:id="rId3" w:type="default"/>
          <w:footerReference r:id="rId4" w:type="default"/>
          <w:pgSz w:w="11906" w:h="16838"/>
          <w:pgMar w:top="2098" w:right="1474" w:bottom="1985" w:left="1588" w:header="1418" w:footer="851" w:gutter="0"/>
          <w:cols w:space="0" w:num="1"/>
          <w:docGrid w:type="linesAndChars" w:linePitch="600" w:charSpace="394"/>
        </w:sectPr>
      </w:pPr>
      <w:r>
        <w:rPr>
          <w:rFonts w:hint="eastAsia" w:ascii="Times New Roman"/>
          <w:color w:val="000000" w:themeColor="text1"/>
          <w:kern w:val="0"/>
          <w:sz w:val="32"/>
          <w:szCs w:val="32"/>
          <w14:textFill>
            <w14:solidFill>
              <w14:schemeClr w14:val="tx1"/>
            </w14:solidFill>
          </w14:textFill>
        </w:rPr>
        <w:t>2.奉节脐橙全产业链高质量发展行动方案2023年任务分解表</w:t>
      </w:r>
    </w:p>
    <w:tbl>
      <w:tblPr>
        <w:tblStyle w:val="13"/>
        <w:tblW w:w="5000" w:type="pct"/>
        <w:tblInd w:w="0" w:type="dxa"/>
        <w:tblLayout w:type="autofit"/>
        <w:tblCellMar>
          <w:top w:w="0" w:type="dxa"/>
          <w:left w:w="108" w:type="dxa"/>
          <w:bottom w:w="0" w:type="dxa"/>
          <w:right w:w="108" w:type="dxa"/>
        </w:tblCellMar>
      </w:tblPr>
      <w:tblGrid>
        <w:gridCol w:w="599"/>
        <w:gridCol w:w="2472"/>
        <w:gridCol w:w="6499"/>
        <w:gridCol w:w="1738"/>
        <w:gridCol w:w="2119"/>
      </w:tblGrid>
      <w:tr>
        <w:tblPrEx>
          <w:tblCellMar>
            <w:top w:w="0" w:type="dxa"/>
            <w:left w:w="108" w:type="dxa"/>
            <w:bottom w:w="0" w:type="dxa"/>
            <w:right w:w="108" w:type="dxa"/>
          </w:tblCellMar>
        </w:tblPrEx>
        <w:trPr>
          <w:trHeight w:val="375" w:hRule="atLeast"/>
        </w:trPr>
        <w:tc>
          <w:tcPr>
            <w:tcW w:w="5000" w:type="pct"/>
            <w:gridSpan w:val="5"/>
            <w:tcBorders>
              <w:top w:val="nil"/>
              <w:left w:val="nil"/>
              <w:bottom w:val="nil"/>
              <w:right w:val="nil"/>
            </w:tcBorders>
            <w:shd w:val="clear" w:color="auto" w:fill="auto"/>
            <w:vAlign w:val="center"/>
          </w:tcPr>
          <w:p>
            <w:pPr>
              <w:widowControl/>
              <w:spacing w:line="540" w:lineRule="exact"/>
              <w:jc w:val="left"/>
              <w:textAlignment w:val="center"/>
              <w:rPr>
                <w:rFonts w:ascii="方正黑体_GBK" w:hAnsi="Times New Roman" w:eastAsia="方正黑体_GBK" w:cs="方正黑体_GBK"/>
                <w:color w:val="000000"/>
                <w:kern w:val="0"/>
                <w:szCs w:val="32"/>
                <w:lang w:bidi="ar"/>
              </w:rPr>
            </w:pPr>
            <w:r>
              <w:rPr>
                <w:rFonts w:hint="eastAsia" w:ascii="方正黑体_GBK" w:hAnsi="Times New Roman" w:eastAsia="方正黑体_GBK" w:cs="方正黑体_GBK"/>
                <w:color w:val="000000"/>
                <w:kern w:val="0"/>
                <w:szCs w:val="32"/>
                <w:lang w:bidi="ar"/>
              </w:rPr>
              <w:t>附件1</w:t>
            </w:r>
          </w:p>
          <w:p>
            <w:pPr>
              <w:pStyle w:val="2"/>
              <w:spacing w:line="540" w:lineRule="exact"/>
              <w:rPr>
                <w:lang w:bidi="ar"/>
              </w:rPr>
            </w:pPr>
          </w:p>
        </w:tc>
      </w:tr>
      <w:tr>
        <w:tblPrEx>
          <w:tblCellMar>
            <w:top w:w="0" w:type="dxa"/>
            <w:left w:w="108" w:type="dxa"/>
            <w:bottom w:w="0" w:type="dxa"/>
            <w:right w:w="108" w:type="dxa"/>
          </w:tblCellMar>
        </w:tblPrEx>
        <w:trPr>
          <w:trHeight w:val="720" w:hRule="atLeast"/>
        </w:trPr>
        <w:tc>
          <w:tcPr>
            <w:tcW w:w="5000" w:type="pct"/>
            <w:gridSpan w:val="5"/>
            <w:tcBorders>
              <w:top w:val="nil"/>
              <w:left w:val="nil"/>
              <w:bottom w:val="single" w:color="auto" w:sz="4" w:space="0"/>
              <w:right w:val="nil"/>
            </w:tcBorders>
            <w:shd w:val="clear" w:color="auto" w:fill="auto"/>
            <w:noWrap/>
            <w:vAlign w:val="center"/>
          </w:tcPr>
          <w:p>
            <w:pPr>
              <w:widowControl/>
              <w:spacing w:line="540" w:lineRule="exact"/>
              <w:jc w:val="center"/>
              <w:textAlignment w:val="center"/>
              <w:rPr>
                <w:rFonts w:ascii="方正小标宋_GBK" w:hAnsi="Times New Roman" w:eastAsia="方正小标宋_GBK" w:cs="方正小标宋_GBK"/>
                <w:color w:val="000000"/>
                <w:kern w:val="0"/>
                <w:sz w:val="44"/>
                <w:szCs w:val="44"/>
                <w:lang w:bidi="ar"/>
              </w:rPr>
            </w:pPr>
            <w:r>
              <w:rPr>
                <w:rFonts w:hint="eastAsia" w:ascii="方正小标宋_GBK" w:hAnsi="Times New Roman" w:eastAsia="方正小标宋_GBK" w:cs="方正小标宋_GBK"/>
                <w:color w:val="000000"/>
                <w:kern w:val="0"/>
                <w:sz w:val="44"/>
                <w:szCs w:val="44"/>
                <w:lang w:bidi="ar"/>
              </w:rPr>
              <w:t>奉节脐橙全产业链高质量发展行动方案2023—2025年</w:t>
            </w:r>
          </w:p>
          <w:p>
            <w:pPr>
              <w:widowControl/>
              <w:spacing w:line="540" w:lineRule="exact"/>
              <w:jc w:val="center"/>
              <w:textAlignment w:val="center"/>
              <w:rPr>
                <w:rFonts w:ascii="方正小标宋_GBK" w:hAnsi="Times New Roman" w:eastAsia="方正小标宋_GBK" w:cs="方正小标宋_GBK"/>
                <w:color w:val="000000"/>
                <w:kern w:val="0"/>
                <w:sz w:val="44"/>
                <w:szCs w:val="44"/>
                <w:lang w:bidi="ar"/>
              </w:rPr>
            </w:pPr>
            <w:r>
              <w:rPr>
                <w:rFonts w:hint="eastAsia" w:ascii="方正小标宋_GBK" w:hAnsi="Times New Roman" w:eastAsia="方正小标宋_GBK" w:cs="方正小标宋_GBK"/>
                <w:color w:val="000000"/>
                <w:kern w:val="0"/>
                <w:sz w:val="44"/>
                <w:szCs w:val="44"/>
                <w:lang w:bidi="ar"/>
              </w:rPr>
              <w:t>目标任务分解表</w:t>
            </w:r>
          </w:p>
        </w:tc>
      </w:tr>
      <w:tr>
        <w:tblPrEx>
          <w:tblCellMar>
            <w:top w:w="0" w:type="dxa"/>
            <w:left w:w="108" w:type="dxa"/>
            <w:bottom w:w="0" w:type="dxa"/>
            <w:right w:w="108" w:type="dxa"/>
          </w:tblCellMar>
        </w:tblPrEx>
        <w:trPr>
          <w:trHeight w:val="716" w:hRule="atLeast"/>
        </w:trPr>
        <w:tc>
          <w:tcPr>
            <w:tcW w:w="283"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kern w:val="0"/>
                <w:szCs w:val="32"/>
                <w:lang w:bidi="ar"/>
              </w:rPr>
              <w:t>序号</w:t>
            </w:r>
          </w:p>
        </w:tc>
        <w:tc>
          <w:tcPr>
            <w:tcW w:w="3324" w:type="pct"/>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kern w:val="0"/>
                <w:szCs w:val="32"/>
                <w:lang w:bidi="ar"/>
              </w:rPr>
              <w:t>工作目标</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540" w:lineRule="exact"/>
              <w:jc w:val="center"/>
              <w:textAlignment w:val="center"/>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kern w:val="0"/>
                <w:szCs w:val="32"/>
                <w:lang w:bidi="ar"/>
              </w:rPr>
              <w:t>牵头单位</w:t>
            </w:r>
          </w:p>
        </w:tc>
        <w:tc>
          <w:tcPr>
            <w:tcW w:w="6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textAlignment w:val="center"/>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kern w:val="0"/>
                <w:szCs w:val="32"/>
                <w:lang w:bidi="ar"/>
              </w:rPr>
              <w:t>完成时限</w:t>
            </w:r>
          </w:p>
        </w:tc>
      </w:tr>
      <w:tr>
        <w:tblPrEx>
          <w:tblCellMar>
            <w:top w:w="0" w:type="dxa"/>
            <w:left w:w="108" w:type="dxa"/>
            <w:bottom w:w="0" w:type="dxa"/>
            <w:right w:w="108" w:type="dxa"/>
          </w:tblCellMar>
        </w:tblPrEx>
        <w:trPr>
          <w:trHeight w:val="427" w:hRule="atLeast"/>
        </w:trPr>
        <w:tc>
          <w:tcPr>
            <w:tcW w:w="5000" w:type="pct"/>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一、实施品种调优</w:t>
            </w:r>
          </w:p>
        </w:tc>
      </w:tr>
      <w:tr>
        <w:tblPrEx>
          <w:tblCellMar>
            <w:top w:w="0" w:type="dxa"/>
            <w:left w:w="108" w:type="dxa"/>
            <w:bottom w:w="0" w:type="dxa"/>
            <w:right w:w="108" w:type="dxa"/>
          </w:tblCellMar>
        </w:tblPrEx>
        <w:trPr>
          <w:trHeight w:val="1427"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w:t>
            </w:r>
          </w:p>
        </w:tc>
        <w:tc>
          <w:tcPr>
            <w:tcW w:w="8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加强种质资源保护</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提档升级康乐河水柑橘资源保护圃、脐橙母本园的建设管护水平，加强本土优质柑橘种质资源的保护力度。</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4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打造优质苗木繁育基地</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建成区域型优质柑橘苗木繁育基地。</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558"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做优科研示范基地</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打造行业领先的科研示范基地。</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加强优新品种引育</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建成标准化柑橘品比园，每年引进柑橘优新品种不少于2个，保持柑橘优新品种保有量全国领先地位。</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提纯复壮72-1品种</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完成72-1品种的迭代升级。</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科学引导适地适栽</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全面提高“生长环境、柑橘品种、栽培技术”的匹配度。</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7</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优化熟期区域结构</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逐步引导将早、中、晚熟品种结构比例调整为3：4：3 。</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12"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8</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加强苗木调运监管</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常态化加大对无证销售柑橘苗木的打击曝光力度。</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二、推动品质提升</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9</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实施简易大枝修剪</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完成打造永乐大坝综合示范基地，简易大枝修剪技术推广覆盖率达60%。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实施果园生草栽培</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行间生草栽培+树盘覆盖秸秆技术覆盖率和成效转化率稳定在90%以上。</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11</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推行果园测土配方</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叶面喷施+土壤精准施肥技术覆盖率达到70%。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建成分析试验室，研发推广脐橙专用肥。</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实施病虫害绿色防控</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溃疡病危害减轻和大实蝇发病率控制在1.0%以下。</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推广水肥一体化</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全县脐橙果园水肥一体化覆盖率达到50%。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1159"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14</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改善果园基础设施</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实施脐橙果园水源提升行动，解决区域性灌溉难问题。</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县水利局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1768"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实施果园基础设施综合提升行动，对“7+1”脐橙主产乡镇进行变压器增压扩容，每年综合提升标准化基地果园不少于3个。</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县发展改革委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173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推广标准生产技术</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评选认定一批“果专家”等本土技术人员纳入全县脐橙技术推广体系进行管理。</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2596"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严格投入品监管</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kern w:val="0"/>
                <w:sz w:val="28"/>
                <w:szCs w:val="28"/>
                <w:lang w:bidi="ar"/>
              </w:rPr>
            </w:pPr>
            <w:r>
              <w:rPr>
                <w:rFonts w:hint="eastAsia" w:ascii="方正仿宋_GBK" w:hAnsi="Times New Roman" w:cs="方正仿宋_GBK"/>
                <w:color w:val="000000"/>
                <w:kern w:val="0"/>
                <w:sz w:val="28"/>
                <w:szCs w:val="28"/>
                <w:lang w:bidi="ar"/>
              </w:rPr>
              <w:t>化肥农药双减每年减少不低于0.1%。培育诚实守信经营户和大型农资农药加工销售企业。</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2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17</w:t>
            </w:r>
          </w:p>
        </w:tc>
        <w:tc>
          <w:tcPr>
            <w:tcW w:w="837" w:type="pct"/>
            <w:vMerge w:val="restart"/>
            <w:tcBorders>
              <w:top w:val="single" w:color="000000" w:sz="4" w:space="0"/>
              <w:left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推动果实分级品控</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kern w:val="0"/>
                <w:sz w:val="28"/>
                <w:szCs w:val="28"/>
                <w:lang w:bidi="ar"/>
              </w:rPr>
            </w:pPr>
            <w:r>
              <w:rPr>
                <w:rFonts w:hint="eastAsia" w:ascii="方正仿宋_GBK" w:hAnsi="Times New Roman" w:cs="方正仿宋_GBK"/>
                <w:color w:val="000000"/>
                <w:kern w:val="0"/>
                <w:sz w:val="28"/>
                <w:szCs w:val="28"/>
                <w:lang w:bidi="ar"/>
              </w:rPr>
              <w:t>建立分级品控标准，攻关酸度检测难题，设立品质车间快检室，构建“智能分选、分级包装、分级销售”现代化品控体系。</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80" w:lineRule="exact"/>
              <w:jc w:val="center"/>
              <w:rPr>
                <w:rFonts w:ascii="方正仿宋_GBK" w:hAnsi="Times New Roman" w:cs="宋体"/>
                <w:color w:val="000000"/>
                <w:sz w:val="28"/>
                <w:szCs w:val="28"/>
              </w:rPr>
            </w:pPr>
          </w:p>
        </w:tc>
        <w:tc>
          <w:tcPr>
            <w:tcW w:w="837" w:type="pct"/>
            <w:vMerge w:val="continue"/>
            <w:tcBorders>
              <w:left w:val="single" w:color="000000" w:sz="4" w:space="0"/>
              <w:bottom w:val="single" w:color="auto"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招引大型企业投资从事采后商品化处理。</w:t>
            </w: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县投资促进中心</w:t>
            </w:r>
          </w:p>
        </w:tc>
        <w:tc>
          <w:tcPr>
            <w:tcW w:w="68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20" w:hRule="atLeast"/>
        </w:trPr>
        <w:tc>
          <w:tcPr>
            <w:tcW w:w="28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18</w:t>
            </w:r>
          </w:p>
        </w:tc>
        <w:tc>
          <w:tcPr>
            <w:tcW w:w="83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加强绿色有机认证</w:t>
            </w:r>
          </w:p>
        </w:tc>
        <w:tc>
          <w:tcPr>
            <w:tcW w:w="24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 xml:space="preserve">有机食品认证转化不少于3个。 </w:t>
            </w:r>
          </w:p>
        </w:tc>
        <w:tc>
          <w:tcPr>
            <w:tcW w:w="71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68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19</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推动质量安全溯源</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完成开发奉节脐橙专用溯源系统开发，质量安全溯源推广使用率达到60%。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县科技局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推广使用国家农产品质量安全追溯管理信息平台。</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开展品质评比活动</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Style w:val="72"/>
                <w:rFonts w:hint="default" w:hAnsi="Times New Roman"/>
                <w:sz w:val="28"/>
                <w:szCs w:val="28"/>
                <w:lang w:bidi="ar"/>
              </w:rPr>
              <w:t>每年评选全县“果王”，全县优质果率提高到85%，平均亩产达</w:t>
            </w:r>
            <w:r>
              <w:rPr>
                <w:rStyle w:val="73"/>
                <w:rFonts w:hint="default" w:hAnsi="Times New Roman"/>
                <w:sz w:val="28"/>
                <w:szCs w:val="28"/>
                <w:lang w:bidi="ar"/>
              </w:rPr>
              <w:t>到4000斤</w:t>
            </w:r>
            <w:r>
              <w:rPr>
                <w:rStyle w:val="72"/>
                <w:rFonts w:hint="default" w:hAnsi="Times New Roman"/>
                <w:sz w:val="28"/>
                <w:szCs w:val="28"/>
                <w:lang w:bidi="ar"/>
              </w:rPr>
              <w:t>。</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三、强化品牌营销</w:t>
            </w:r>
          </w:p>
        </w:tc>
      </w:tr>
      <w:tr>
        <w:tblPrEx>
          <w:tblCellMar>
            <w:top w:w="0" w:type="dxa"/>
            <w:left w:w="108" w:type="dxa"/>
            <w:bottom w:w="0" w:type="dxa"/>
            <w:right w:w="108" w:type="dxa"/>
          </w:tblCellMar>
        </w:tblPrEx>
        <w:trPr>
          <w:trHeight w:val="2253"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加强公用品牌运营管理</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做强奉节脐橙产业协会，统一奉节脐橙公用品牌的形象标识、宣传口径，打造200家奉节脐橙的批发专区、销售专柜和形象门店。</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切实提高品牌价值</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每年为奉节脐橙在国内外争取的荣誉奖项和政策支持不少于1项。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县政府办公室</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支持企业品牌打造</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每年评选不少于5家优秀企业品牌进行针对性营销推广和渠道对接。</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县市场监管局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6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24</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突出线上销售</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Style w:val="72"/>
                <w:rFonts w:hint="default" w:hAnsi="Times New Roman"/>
                <w:sz w:val="28"/>
                <w:szCs w:val="28"/>
                <w:lang w:bidi="ar"/>
              </w:rPr>
              <w:t>构建奉节脐橙电商产业联盟，电商销售占比达到</w:t>
            </w:r>
            <w:r>
              <w:rPr>
                <w:rStyle w:val="73"/>
                <w:rFonts w:hint="default" w:hAnsi="Times New Roman"/>
                <w:sz w:val="28"/>
                <w:szCs w:val="28"/>
                <w:lang w:bidi="ar"/>
              </w:rPr>
              <w:t>40%。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加强脐橙出口</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新增出口认定基地面积5000亩、备案包装厂2家、外贸企业3家、柑橘年出口量1万吨左右。</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做强交易中心</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三峡柑橘交易中心产值突破5亿元。</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27</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做优产品包装</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设计奉节脐橙通用包装，鼓励企业在奉节脐橙统一标识下使用自主包装。</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102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28</w:t>
            </w:r>
          </w:p>
        </w:tc>
        <w:tc>
          <w:tcPr>
            <w:tcW w:w="837" w:type="pct"/>
            <w:vMerge w:val="restart"/>
            <w:tcBorders>
              <w:top w:val="single" w:color="000000" w:sz="4" w:space="0"/>
              <w:left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着力降本增效</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建设区域性仓储物流配送中心，引进头部物流企业建设产地物流仓和重要区域市场中转仓，切实降低物流成本，提高运输效率。</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10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方正仿宋_GBK" w:hAnsi="Times New Roman" w:cs="宋体"/>
                <w:color w:val="000000"/>
                <w:sz w:val="28"/>
                <w:szCs w:val="28"/>
              </w:rPr>
            </w:pPr>
          </w:p>
        </w:tc>
        <w:tc>
          <w:tcPr>
            <w:tcW w:w="837" w:type="pct"/>
            <w:vMerge w:val="continue"/>
            <w:tcBorders>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创新金融资本运作方式，降低企业资金周转成本。</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县金融服务中心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29</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做响品牌活动</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高水平举办柑橘年会和目标市场营销推介活动，高质量承办好2024年中国柑桔学会年会。</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开展好双城经济圈宣传推介活动。</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县发展改革委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开展好消费帮扶活动。</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脐橙元素融入全县各类展会、节庆、论坛等活动。</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Times New Roman" w:hAnsi="Times New Roman" w:eastAsia="宋体" w:cs="宋体"/>
                <w:color w:val="000000"/>
                <w:sz w:val="28"/>
                <w:szCs w:val="28"/>
              </w:rPr>
            </w:pPr>
            <w:r>
              <w:rPr>
                <w:rFonts w:hint="eastAsia" w:ascii="Times New Roman" w:hAnsi="Times New Roman" w:eastAsia="宋体" w:cs="宋体"/>
                <w:color w:val="000000"/>
                <w:kern w:val="0"/>
                <w:sz w:val="28"/>
                <w:szCs w:val="28"/>
                <w:lang w:bidi="ar"/>
              </w:rPr>
              <w:t>30</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cs="方正仿宋_GBK"/>
                <w:color w:val="000000"/>
                <w:sz w:val="28"/>
                <w:szCs w:val="28"/>
              </w:rPr>
            </w:pPr>
            <w:r>
              <w:rPr>
                <w:rFonts w:hint="eastAsia" w:ascii="Times New Roman" w:hAnsi="Times New Roman" w:cs="方正仿宋_GBK"/>
                <w:color w:val="000000"/>
                <w:kern w:val="0"/>
                <w:sz w:val="28"/>
                <w:szCs w:val="28"/>
                <w:lang w:bidi="ar"/>
              </w:rPr>
              <w:t>丰富营销模式</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Times New Roman" w:hAnsi="Times New Roman" w:cs="方正仿宋_GBK"/>
                <w:color w:val="000000"/>
                <w:sz w:val="28"/>
                <w:szCs w:val="28"/>
              </w:rPr>
            </w:pPr>
            <w:r>
              <w:rPr>
                <w:rFonts w:hint="eastAsia" w:ascii="Times New Roman" w:hAnsi="Times New Roman" w:cs="方正仿宋_GBK"/>
                <w:color w:val="000000"/>
                <w:kern w:val="0"/>
                <w:sz w:val="28"/>
                <w:szCs w:val="28"/>
                <w:lang w:bidi="ar"/>
              </w:rPr>
              <w:t>打造京东、腾讯等有影响力的直采基地。</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cs="方正仿宋_GBK"/>
                <w:color w:val="000000"/>
                <w:sz w:val="28"/>
                <w:szCs w:val="28"/>
              </w:rPr>
            </w:pPr>
            <w:r>
              <w:rPr>
                <w:rFonts w:hint="eastAsia" w:ascii="Times New Roman" w:hAnsi="Times New Roman" w:cs="方正仿宋_GBK"/>
                <w:color w:val="000000"/>
                <w:kern w:val="0"/>
                <w:sz w:val="28"/>
                <w:szCs w:val="28"/>
                <w:lang w:bidi="ar"/>
              </w:rPr>
              <w:t>县商务委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Times New Roman" w:hAnsi="Times New Roman" w:cs="方正仿宋_GBK"/>
                <w:color w:val="000000"/>
                <w:sz w:val="28"/>
                <w:szCs w:val="28"/>
              </w:rPr>
            </w:pPr>
            <w:r>
              <w:rPr>
                <w:rFonts w:hint="eastAsia" w:ascii="Times New Roman"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10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Times New Roman" w:hAnsi="Times New Roman" w:eastAsia="宋体" w:cs="宋体"/>
                <w:color w:val="000000"/>
                <w:sz w:val="28"/>
                <w:szCs w:val="28"/>
              </w:rPr>
            </w:pPr>
            <w:r>
              <w:rPr>
                <w:rFonts w:hint="eastAsia" w:ascii="Times New Roman" w:hAnsi="Times New Roman" w:eastAsia="宋体" w:cs="宋体"/>
                <w:color w:val="000000"/>
                <w:kern w:val="0"/>
                <w:sz w:val="28"/>
                <w:szCs w:val="28"/>
                <w:lang w:bidi="ar"/>
              </w:rPr>
              <w:t>31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cs="方正仿宋_GBK"/>
                <w:color w:val="000000"/>
                <w:sz w:val="28"/>
                <w:szCs w:val="28"/>
              </w:rPr>
            </w:pPr>
            <w:r>
              <w:rPr>
                <w:rFonts w:hint="eastAsia" w:ascii="Times New Roman" w:hAnsi="Times New Roman" w:cs="方正仿宋_GBK"/>
                <w:color w:val="000000"/>
                <w:kern w:val="0"/>
                <w:sz w:val="28"/>
                <w:szCs w:val="28"/>
                <w:lang w:bidi="ar"/>
              </w:rPr>
              <w:t>融入双城经济圈</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Times New Roman" w:hAnsi="Times New Roman" w:cs="方正仿宋_GBK"/>
                <w:color w:val="000000"/>
                <w:sz w:val="28"/>
                <w:szCs w:val="28"/>
              </w:rPr>
            </w:pPr>
            <w:r>
              <w:rPr>
                <w:rFonts w:hint="eastAsia" w:ascii="Times New Roman" w:hAnsi="Times New Roman" w:cs="方正仿宋_GBK"/>
                <w:color w:val="000000"/>
                <w:kern w:val="0"/>
                <w:sz w:val="28"/>
                <w:szCs w:val="28"/>
                <w:lang w:bidi="ar"/>
              </w:rPr>
              <w:t>奉节脐橙全面进入四川二三线市场，在川的市场竞争力和品牌影响力更加巩固。</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cs="方正仿宋_GBK"/>
                <w:color w:val="000000"/>
                <w:sz w:val="28"/>
                <w:szCs w:val="28"/>
              </w:rPr>
            </w:pPr>
            <w:r>
              <w:rPr>
                <w:rFonts w:hint="eastAsia" w:ascii="Times New Roman"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cs="方正仿宋_GBK"/>
                <w:color w:val="000000"/>
                <w:sz w:val="28"/>
                <w:szCs w:val="28"/>
              </w:rPr>
            </w:pPr>
            <w:r>
              <w:rPr>
                <w:rFonts w:hint="eastAsia" w:ascii="Times New Roman"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四、实施标准化生产</w:t>
            </w:r>
          </w:p>
        </w:tc>
      </w:tr>
      <w:tr>
        <w:tblPrEx>
          <w:tblCellMar>
            <w:top w:w="0" w:type="dxa"/>
            <w:left w:w="108" w:type="dxa"/>
            <w:bottom w:w="0" w:type="dxa"/>
            <w:right w:w="108" w:type="dxa"/>
          </w:tblCellMar>
        </w:tblPrEx>
        <w:trPr>
          <w:trHeight w:val="9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集成推动轻简化栽培</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完成集中打造安坪、永乐示范带、康乐横路社区、永乐大坝示范基地，创建全国轻简栽培示范县。</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制定产品品控标准</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构建奉节脐橙品控标准，参与或引领制定行业洗选品控标准。</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34</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划定核心示范区</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每年划定命名一批奉节脐橙核心示范区。</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推动标准化果园建设</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对50亩以上新建果园，实行建园方案县级并联式审批。全县新增标准化果园面积不低于1万亩，基地果园标准化水平达到60%。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因地制宜改造老果园</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kern w:val="0"/>
                <w:sz w:val="28"/>
                <w:szCs w:val="28"/>
                <w:lang w:bidi="ar"/>
              </w:rPr>
            </w:pPr>
            <w:r>
              <w:rPr>
                <w:rFonts w:hint="eastAsia" w:ascii="方正仿宋_GBK" w:hAnsi="Times New Roman" w:cs="方正仿宋_GBK"/>
                <w:color w:val="000000"/>
                <w:kern w:val="0"/>
                <w:sz w:val="28"/>
                <w:szCs w:val="28"/>
                <w:lang w:bidi="ar"/>
              </w:rPr>
              <w:t>老果园综合改造率达到20%。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五、实施科技赋能</w:t>
            </w:r>
          </w:p>
        </w:tc>
      </w:tr>
      <w:tr>
        <w:tblPrEx>
          <w:tblCellMar>
            <w:top w:w="0" w:type="dxa"/>
            <w:left w:w="108" w:type="dxa"/>
            <w:bottom w:w="0" w:type="dxa"/>
            <w:right w:w="108" w:type="dxa"/>
          </w:tblCellMar>
        </w:tblPrEx>
        <w:trPr>
          <w:trHeight w:val="13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37</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搭建科研平台</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打造行业领先的科技协同创新中心，配套完善功能用房和仪器设备，联合建设奉节脐橙研究院和重点实验室、工程技术中心和学校校外实践和科研试验推广基地。</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县科技局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66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38</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加强甜橙试验站建设</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引进果树园林专业高层次人才不少于2名。</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县人力社保局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每年安排科研经费不少于50万元。</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县财政局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40</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引育科技人才</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每年新增专家大院、科技小院不少于3家。</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县科协</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高水平打造鹤峰科研成果转化示范基地。</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县科技局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41</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培养本土人才</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每年开展“最美橙家”等评选活动。</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42</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开展科研攻关</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自主或联合争取省级以上科研课题不少于1项。</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县科技局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43</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推动产业数字化</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以交易中心为支点，打造奉节脐橙全链条数控中心。</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0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以安坪藕塘为试点，高标准打造智慧果园的应用场景。</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4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六、实施山地果园机械化</w:t>
            </w:r>
          </w:p>
        </w:tc>
      </w:tr>
      <w:tr>
        <w:tblPrEx>
          <w:tblCellMar>
            <w:top w:w="0" w:type="dxa"/>
            <w:left w:w="108" w:type="dxa"/>
            <w:bottom w:w="0" w:type="dxa"/>
            <w:right w:w="108" w:type="dxa"/>
          </w:tblCellMar>
        </w:tblPrEx>
        <w:trPr>
          <w:trHeight w:val="88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44</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推动山地果园机械化</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在鹤峰柳池打造山地果园全程机械化应用示范场景，构建全国山地果园机械化的标准体系，全县山地果园机械率达到50%。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推广山地轨道运输机</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全县新增轨道运输安装长度不少于50公里。</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46</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推动山地果园机艺协同</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机艺协同的体系构架、示范场景、工作机制基本形成。</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七、推动产业融合发展</w:t>
            </w:r>
          </w:p>
        </w:tc>
      </w:tr>
      <w:tr>
        <w:tblPrEx>
          <w:tblCellMar>
            <w:top w:w="0" w:type="dxa"/>
            <w:left w:w="108" w:type="dxa"/>
            <w:bottom w:w="0" w:type="dxa"/>
            <w:right w:w="108" w:type="dxa"/>
          </w:tblCellMar>
        </w:tblPrEx>
        <w:trPr>
          <w:trHeight w:val="720" w:hRule="atLeast"/>
        </w:trPr>
        <w:tc>
          <w:tcPr>
            <w:tcW w:w="283" w:type="pct"/>
            <w:vMerge w:val="restar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47</w:t>
            </w:r>
          </w:p>
        </w:tc>
        <w:tc>
          <w:tcPr>
            <w:tcW w:w="837" w:type="pct"/>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kern w:val="0"/>
                <w:sz w:val="28"/>
                <w:szCs w:val="28"/>
                <w:lang w:bidi="ar"/>
              </w:rPr>
            </w:pPr>
          </w:p>
          <w:p>
            <w:pPr>
              <w:widowControl/>
              <w:spacing w:line="460" w:lineRule="exact"/>
              <w:jc w:val="center"/>
              <w:textAlignment w:val="center"/>
              <w:rPr>
                <w:rFonts w:ascii="方正仿宋_GBK" w:hAnsi="Times New Roman" w:cs="方正仿宋_GBK"/>
                <w:color w:val="000000"/>
                <w:kern w:val="0"/>
                <w:sz w:val="28"/>
                <w:szCs w:val="28"/>
                <w:lang w:bidi="ar"/>
              </w:rPr>
            </w:pPr>
            <w:r>
              <w:rPr>
                <w:rFonts w:hint="eastAsia" w:ascii="方正仿宋_GBK" w:hAnsi="Times New Roman" w:cs="方正仿宋_GBK"/>
                <w:color w:val="000000"/>
                <w:kern w:val="0"/>
                <w:sz w:val="28"/>
                <w:szCs w:val="28"/>
                <w:lang w:bidi="ar"/>
              </w:rPr>
              <w:t>打造精品采摘线路</w:t>
            </w:r>
          </w:p>
          <w:p>
            <w:pPr>
              <w:widowControl/>
              <w:spacing w:line="460" w:lineRule="exact"/>
              <w:textAlignment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建设运营好橙博园。</w:t>
            </w: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68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rPr>
                <w:rFonts w:ascii="方正仿宋_GBK" w:hAnsi="Times New Roman" w:cs="宋体"/>
                <w:color w:val="000000"/>
                <w:sz w:val="28"/>
                <w:szCs w:val="28"/>
              </w:rPr>
            </w:pPr>
          </w:p>
        </w:tc>
        <w:tc>
          <w:tcPr>
            <w:tcW w:w="837" w:type="pct"/>
            <w:vMerge w:val="continue"/>
            <w:tcBorders>
              <w:top w:val="single" w:color="auto" w:sz="4" w:space="0"/>
              <w:left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p>
        </w:tc>
        <w:tc>
          <w:tcPr>
            <w:tcW w:w="24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新增精品采摘园10个、橙家乐50个。</w:t>
            </w:r>
          </w:p>
        </w:tc>
        <w:tc>
          <w:tcPr>
            <w:tcW w:w="71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68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537" w:hRule="atLeast"/>
        </w:trPr>
        <w:tc>
          <w:tcPr>
            <w:tcW w:w="283"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00" w:lineRule="exact"/>
              <w:jc w:val="center"/>
              <w:rPr>
                <w:rFonts w:ascii="方正仿宋_GBK" w:hAnsi="Times New Roman" w:cs="宋体"/>
                <w:color w:val="000000"/>
                <w:sz w:val="28"/>
                <w:szCs w:val="28"/>
              </w:rPr>
            </w:pPr>
          </w:p>
        </w:tc>
        <w:tc>
          <w:tcPr>
            <w:tcW w:w="837" w:type="pct"/>
            <w:vMerge w:val="continue"/>
            <w:tcBorders>
              <w:left w:val="single" w:color="000000" w:sz="4" w:space="0"/>
              <w:bottom w:val="single" w:color="auto"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Style w:val="73"/>
                <w:rFonts w:hint="default" w:hAnsi="Times New Roman"/>
                <w:sz w:val="28"/>
                <w:szCs w:val="28"/>
                <w:lang w:bidi="ar"/>
              </w:rPr>
              <w:t>新增旅游民宿10个，创建A级旅游景区</w:t>
            </w:r>
            <w:r>
              <w:rPr>
                <w:rStyle w:val="72"/>
                <w:rFonts w:hint="default" w:hAnsi="Times New Roman"/>
                <w:sz w:val="28"/>
                <w:szCs w:val="28"/>
                <w:lang w:bidi="ar"/>
              </w:rPr>
              <w:t>不少于2个。</w:t>
            </w: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县文化旅游委</w:t>
            </w:r>
          </w:p>
        </w:tc>
        <w:tc>
          <w:tcPr>
            <w:tcW w:w="68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816" w:hRule="atLeast"/>
        </w:trPr>
        <w:tc>
          <w:tcPr>
            <w:tcW w:w="283"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48</w:t>
            </w:r>
          </w:p>
        </w:tc>
        <w:tc>
          <w:tcPr>
            <w:tcW w:w="837"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实施文化赋能</w:t>
            </w:r>
          </w:p>
        </w:tc>
        <w:tc>
          <w:tcPr>
            <w:tcW w:w="2488"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研发、丰富奉节脐橙的文创产品，促进产品落地。</w:t>
            </w:r>
          </w:p>
        </w:tc>
        <w:tc>
          <w:tcPr>
            <w:tcW w:w="711" w:type="pct"/>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681" w:type="pct"/>
            <w:tcBorders>
              <w:top w:val="single" w:color="auto"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680" w:hRule="atLeast"/>
        </w:trPr>
        <w:tc>
          <w:tcPr>
            <w:tcW w:w="283" w:type="pct"/>
            <w:vMerge w:val="restart"/>
            <w:tcBorders>
              <w:top w:val="single" w:color="000000" w:sz="4" w:space="0"/>
              <w:left w:val="single" w:color="000000" w:sz="4" w:space="0"/>
              <w:right w:val="single" w:color="000000"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r>
              <w:rPr>
                <w:rFonts w:hint="eastAsia" w:ascii="方正仿宋_GBK" w:hAnsi="Times New Roman" w:cs="宋体"/>
                <w:color w:val="000000"/>
                <w:sz w:val="28"/>
                <w:szCs w:val="28"/>
              </w:rPr>
              <w:t>49</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研发脐橙食品</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开发橙糕、橙干等营养食品。</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542" w:hRule="atLeast"/>
        </w:trPr>
        <w:tc>
          <w:tcPr>
            <w:tcW w:w="283" w:type="pct"/>
            <w:vMerge w:val="continue"/>
            <w:tcBorders>
              <w:left w:val="single" w:color="000000" w:sz="4" w:space="0"/>
              <w:bottom w:val="single" w:color="auto" w:sz="4" w:space="0"/>
              <w:right w:val="single" w:color="000000"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创新推出脐橙菜品、脐橙特色吃法等。</w:t>
            </w:r>
          </w:p>
        </w:tc>
        <w:tc>
          <w:tcPr>
            <w:tcW w:w="711"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681"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50</w:t>
            </w:r>
          </w:p>
        </w:tc>
        <w:tc>
          <w:tcPr>
            <w:tcW w:w="837"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加快产城融合</w:t>
            </w: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全面融入脐橙元素，建设一批标志性的雕塑、小品，推动奉节脐橙元素进小区、进公园等。</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县城管局</w:t>
            </w:r>
          </w:p>
        </w:tc>
        <w:tc>
          <w:tcPr>
            <w:tcW w:w="6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p>
        </w:tc>
        <w:tc>
          <w:tcPr>
            <w:tcW w:w="8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rPr>
                <w:rFonts w:ascii="方正仿宋_GBK" w:hAnsi="Times New Roman" w:cs="方正仿宋_GBK"/>
                <w:color w:val="000000"/>
                <w:sz w:val="28"/>
                <w:szCs w:val="28"/>
              </w:rPr>
            </w:pP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推动奉节脐橙元素进景区。</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县文化旅游委</w:t>
            </w:r>
          </w:p>
        </w:tc>
        <w:tc>
          <w:tcPr>
            <w:tcW w:w="6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p>
        </w:tc>
        <w:tc>
          <w:tcPr>
            <w:tcW w:w="8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rPr>
                <w:rFonts w:ascii="方正仿宋_GBK" w:hAnsi="Times New Roman" w:cs="方正仿宋_GBK"/>
                <w:color w:val="000000"/>
                <w:sz w:val="28"/>
                <w:szCs w:val="28"/>
              </w:rPr>
            </w:pP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推动奉节脐橙元素进学校。</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县教委</w:t>
            </w:r>
          </w:p>
        </w:tc>
        <w:tc>
          <w:tcPr>
            <w:tcW w:w="6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1888" w:hRule="atLeast"/>
        </w:trPr>
        <w:tc>
          <w:tcPr>
            <w:tcW w:w="283" w:type="pct"/>
            <w:vMerge w:val="continue"/>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rPr>
                <w:rFonts w:ascii="方正仿宋_GBK" w:hAnsi="Times New Roman" w:cs="宋体"/>
                <w:color w:val="000000"/>
                <w:sz w:val="28"/>
                <w:szCs w:val="28"/>
              </w:rPr>
            </w:pPr>
          </w:p>
        </w:tc>
        <w:tc>
          <w:tcPr>
            <w:tcW w:w="837" w:type="pct"/>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rPr>
                <w:rFonts w:ascii="方正仿宋_GBK" w:hAnsi="Times New Roman" w:cs="方正仿宋_GBK"/>
                <w:color w:val="000000"/>
                <w:sz w:val="28"/>
                <w:szCs w:val="28"/>
              </w:rPr>
            </w:pPr>
          </w:p>
        </w:tc>
        <w:tc>
          <w:tcPr>
            <w:tcW w:w="2488"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推动奉节脐橙元素进宾馆、进餐饮名店等。</w:t>
            </w:r>
          </w:p>
        </w:tc>
        <w:tc>
          <w:tcPr>
            <w:tcW w:w="711" w:type="pc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县市场监管局</w:t>
            </w:r>
          </w:p>
        </w:tc>
        <w:tc>
          <w:tcPr>
            <w:tcW w:w="681"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54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5000" w:type="pct"/>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八、补链强链延链</w:t>
            </w:r>
          </w:p>
        </w:tc>
      </w:tr>
      <w:tr>
        <w:tblPrEx>
          <w:tblCellMar>
            <w:top w:w="0" w:type="dxa"/>
            <w:left w:w="108" w:type="dxa"/>
            <w:bottom w:w="0" w:type="dxa"/>
            <w:right w:w="108" w:type="dxa"/>
          </w:tblCellMar>
        </w:tblPrEx>
        <w:trPr>
          <w:trHeight w:val="78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51</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培育市场主体</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围绕脐橙全产业链，构建“一产一链一企”龙头引领带动机制体系；培育“四上企业”，助推“升规入统”。</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县市场监管局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推广铁佛专业合作社经验做法，脐橙主产乡镇组织化程度达到40%。</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680" w:hRule="atLeast"/>
        </w:trPr>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52</w:t>
            </w:r>
          </w:p>
        </w:tc>
        <w:tc>
          <w:tcPr>
            <w:tcW w:w="83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做强产后商品化处理</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奉节脐橙产后商品化处理率超过70%，产值突破20亿元。</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脐橙产业中心</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rPr>
                <w:rFonts w:ascii="方正仿宋_GBK" w:hAnsi="Times New Roman" w:cs="宋体"/>
                <w:color w:val="000000"/>
                <w:sz w:val="28"/>
                <w:szCs w:val="28"/>
              </w:rPr>
            </w:pPr>
          </w:p>
        </w:tc>
        <w:tc>
          <w:tcPr>
            <w:tcW w:w="83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rPr>
                <w:rFonts w:ascii="方正仿宋_GBK" w:hAnsi="Times New Roman" w:cs="方正仿宋_GBK"/>
                <w:color w:val="000000"/>
                <w:sz w:val="28"/>
                <w:szCs w:val="28"/>
              </w:rPr>
            </w:pP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打造长江南北两岸商品化处理分中心，引导构建区域性水果产后商品化处理中心。</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53</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发展综合精深加工</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打造建设区域性橙类综合精深加工基地，奉节脐橙加工产值突破5亿元。</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县经济信息委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72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54</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提档完善生产配套</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培育加工生产销售市级龙头企业不少于2家，综合产值突破20亿元。</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hint="eastAsia" w:ascii="方正仿宋_GBK" w:hAnsi="Times New Roman" w:eastAsia="方正仿宋_GBK" w:cs="方正仿宋_GBK"/>
                <w:color w:val="000000"/>
                <w:sz w:val="28"/>
                <w:szCs w:val="28"/>
                <w:lang w:eastAsia="zh-CN"/>
              </w:rPr>
            </w:pPr>
            <w:r>
              <w:rPr>
                <w:rFonts w:hint="eastAsia" w:ascii="方正仿宋_GBK" w:hAnsi="Times New Roman" w:cs="方正仿宋_GBK"/>
                <w:color w:val="000000"/>
                <w:kern w:val="0"/>
                <w:sz w:val="28"/>
                <w:szCs w:val="28"/>
                <w:lang w:bidi="ar"/>
              </w:rPr>
              <w:t>县</w:t>
            </w:r>
            <w:r>
              <w:rPr>
                <w:rFonts w:hint="eastAsia" w:ascii="方正仿宋_GBK" w:hAnsi="Times New Roman" w:cs="方正仿宋_GBK"/>
                <w:color w:val="000000"/>
                <w:kern w:val="0"/>
                <w:sz w:val="28"/>
                <w:szCs w:val="28"/>
                <w:lang w:eastAsia="zh-CN" w:bidi="ar"/>
              </w:rPr>
              <w:t>市场监督管理局</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r>
        <w:tblPrEx>
          <w:tblCellMar>
            <w:top w:w="0" w:type="dxa"/>
            <w:left w:w="108" w:type="dxa"/>
            <w:bottom w:w="0" w:type="dxa"/>
            <w:right w:w="108" w:type="dxa"/>
          </w:tblCellMar>
        </w:tblPrEx>
        <w:trPr>
          <w:trHeight w:val="980" w:hRule="atLeast"/>
        </w:trPr>
        <w:tc>
          <w:tcPr>
            <w:tcW w:w="2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55</w:t>
            </w:r>
          </w:p>
        </w:tc>
        <w:tc>
          <w:tcPr>
            <w:tcW w:w="837"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推动社会化服务</w:t>
            </w:r>
          </w:p>
        </w:tc>
        <w:tc>
          <w:tcPr>
            <w:tcW w:w="2488"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打造康乐、永乐社会化服务试点镇，每年重点支持和评选表彰优秀社会化服务队伍不少于5家。到2025年，全县社会化服务组织新增50家。</w:t>
            </w:r>
          </w:p>
        </w:tc>
        <w:tc>
          <w:tcPr>
            <w:tcW w:w="711"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68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2025年12月底</w:t>
            </w:r>
          </w:p>
        </w:tc>
      </w:tr>
    </w:tbl>
    <w:p>
      <w:pPr>
        <w:pStyle w:val="2"/>
        <w:spacing w:line="560" w:lineRule="exact"/>
        <w:rPr>
          <w:rFonts w:ascii="方正黑体_GBK" w:eastAsia="方正黑体_GBK"/>
          <w:sz w:val="32"/>
          <w:szCs w:val="32"/>
        </w:rPr>
      </w:pPr>
    </w:p>
    <w:p>
      <w:pPr>
        <w:pStyle w:val="2"/>
        <w:rPr>
          <w:rFonts w:ascii="方正黑体_GBK" w:eastAsia="方正黑体_GBK"/>
          <w:sz w:val="32"/>
          <w:szCs w:val="32"/>
        </w:rPr>
      </w:pPr>
    </w:p>
    <w:p>
      <w:pPr>
        <w:pStyle w:val="2"/>
        <w:rPr>
          <w:rFonts w:hint="eastAsia" w:ascii="方正黑体_GBK" w:eastAsia="方正黑体_GBK"/>
          <w:sz w:val="32"/>
          <w:szCs w:val="32"/>
        </w:rPr>
      </w:pPr>
    </w:p>
    <w:p>
      <w:pPr>
        <w:rPr>
          <w:rFonts w:hint="eastAsia"/>
        </w:rPr>
      </w:pPr>
    </w:p>
    <w:p>
      <w:pPr>
        <w:pStyle w:val="2"/>
        <w:rPr>
          <w:rFonts w:hint="eastAsia"/>
        </w:rPr>
      </w:pPr>
    </w:p>
    <w:p>
      <w:pPr>
        <w:rPr>
          <w:rFonts w:hint="eastAsia"/>
        </w:rPr>
      </w:pPr>
    </w:p>
    <w:p>
      <w:pPr>
        <w:pStyle w:val="2"/>
        <w:rPr>
          <w:rFonts w:hint="eastAsia"/>
        </w:rPr>
      </w:pPr>
    </w:p>
    <w:p>
      <w:pPr>
        <w:rPr>
          <w:rFonts w:hint="eastAsia"/>
        </w:rPr>
      </w:pPr>
    </w:p>
    <w:p>
      <w:pPr>
        <w:pStyle w:val="2"/>
        <w:rPr>
          <w:rFonts w:hint="eastAsia"/>
        </w:rPr>
      </w:pPr>
    </w:p>
    <w:p>
      <w:pPr>
        <w:pStyle w:val="2"/>
        <w:rPr>
          <w:rFonts w:ascii="方正黑体_GBK" w:eastAsia="方正黑体_GBK"/>
          <w:sz w:val="32"/>
          <w:szCs w:val="32"/>
        </w:rPr>
      </w:pPr>
      <w:r>
        <w:rPr>
          <w:rFonts w:hint="eastAsia" w:ascii="方正黑体_GBK" w:eastAsia="方正黑体_GBK"/>
          <w:sz w:val="32"/>
          <w:szCs w:val="32"/>
        </w:rPr>
        <w:t>附件2</w:t>
      </w:r>
    </w:p>
    <w:p/>
    <w:tbl>
      <w:tblPr>
        <w:tblStyle w:val="13"/>
        <w:tblW w:w="4960" w:type="pct"/>
        <w:tblInd w:w="108" w:type="dxa"/>
        <w:tblLayout w:type="autofit"/>
        <w:tblCellMar>
          <w:top w:w="0" w:type="dxa"/>
          <w:left w:w="108" w:type="dxa"/>
          <w:bottom w:w="0" w:type="dxa"/>
          <w:right w:w="108" w:type="dxa"/>
        </w:tblCellMar>
      </w:tblPr>
      <w:tblGrid>
        <w:gridCol w:w="593"/>
        <w:gridCol w:w="2795"/>
        <w:gridCol w:w="4987"/>
        <w:gridCol w:w="2555"/>
        <w:gridCol w:w="2390"/>
      </w:tblGrid>
      <w:tr>
        <w:trPr>
          <w:trHeight w:val="1140" w:hRule="atLeast"/>
        </w:trPr>
        <w:tc>
          <w:tcPr>
            <w:tcW w:w="5000" w:type="pct"/>
            <w:gridSpan w:val="5"/>
            <w:tcBorders>
              <w:top w:val="nil"/>
              <w:left w:val="nil"/>
              <w:bottom w:val="nil"/>
              <w:right w:val="nil"/>
            </w:tcBorders>
            <w:shd w:val="clear" w:color="auto" w:fill="auto"/>
            <w:noWrap/>
            <w:vAlign w:val="center"/>
          </w:tcPr>
          <w:p>
            <w:pPr>
              <w:widowControl/>
              <w:jc w:val="center"/>
              <w:textAlignment w:val="center"/>
              <w:rPr>
                <w:rFonts w:ascii="方正小标宋_GBK" w:hAnsi="Times New Roman" w:eastAsia="方正小标宋_GBK" w:cs="方正小标宋_GBK"/>
                <w:color w:val="000000"/>
                <w:szCs w:val="32"/>
              </w:rPr>
            </w:pPr>
            <w:r>
              <w:rPr>
                <w:rFonts w:hint="eastAsia" w:ascii="方正小标宋_GBK" w:hAnsi="Times New Roman" w:eastAsia="方正小标宋_GBK" w:cs="方正小标宋_GBK"/>
                <w:color w:val="000000"/>
                <w:kern w:val="0"/>
                <w:sz w:val="44"/>
                <w:szCs w:val="44"/>
                <w:lang w:bidi="ar"/>
              </w:rPr>
              <w:t>奉节脐橙全产业链高质量发展行动方案2023年任务分解表</w:t>
            </w:r>
          </w:p>
        </w:tc>
      </w:tr>
      <w:tr>
        <w:tblPrEx>
          <w:tblCellMar>
            <w:top w:w="0" w:type="dxa"/>
            <w:left w:w="108" w:type="dxa"/>
            <w:bottom w:w="0" w:type="dxa"/>
            <w:right w:w="108" w:type="dxa"/>
          </w:tblCellMar>
        </w:tblPrEx>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kern w:val="0"/>
                <w:szCs w:val="32"/>
                <w:lang w:bidi="ar"/>
              </w:rPr>
              <w:t>序号</w:t>
            </w:r>
          </w:p>
        </w:tc>
        <w:tc>
          <w:tcPr>
            <w:tcW w:w="292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kern w:val="0"/>
                <w:szCs w:val="32"/>
                <w:lang w:bidi="ar"/>
              </w:rPr>
              <w:t>工作任务</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kern w:val="0"/>
                <w:szCs w:val="32"/>
                <w:lang w:bidi="ar"/>
              </w:rPr>
              <w:t>牵头单位</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Times New Roman" w:hAnsi="Times New Roman" w:eastAsia="方正黑体_GBK" w:cs="方正黑体_GBK"/>
                <w:color w:val="000000"/>
                <w:szCs w:val="32"/>
              </w:rPr>
            </w:pPr>
            <w:r>
              <w:rPr>
                <w:rFonts w:hint="eastAsia" w:ascii="Times New Roman" w:hAnsi="Times New Roman" w:eastAsia="方正黑体_GBK" w:cs="方正黑体_GBK"/>
                <w:color w:val="000000"/>
                <w:kern w:val="0"/>
                <w:szCs w:val="32"/>
                <w:lang w:bidi="ar"/>
              </w:rPr>
              <w:t>完成时限</w:t>
            </w:r>
          </w:p>
        </w:tc>
      </w:tr>
      <w:tr>
        <w:trPr>
          <w:trHeight w:val="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一、实施品种调优</w:t>
            </w:r>
          </w:p>
        </w:tc>
      </w:tr>
      <w:tr>
        <w:tblPrEx>
          <w:tblCellMar>
            <w:top w:w="0" w:type="dxa"/>
            <w:left w:w="108" w:type="dxa"/>
            <w:bottom w:w="0" w:type="dxa"/>
            <w:right w:w="108" w:type="dxa"/>
          </w:tblCellMar>
        </w:tblPrEx>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w:t>
            </w:r>
          </w:p>
        </w:tc>
        <w:tc>
          <w:tcPr>
            <w:tcW w:w="10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加强种质资源保护</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提档升级康乐河水柑橘资源保护圃。</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blPrEx>
          <w:tblCellMar>
            <w:top w:w="0" w:type="dxa"/>
            <w:left w:w="108" w:type="dxa"/>
            <w:bottom w:w="0" w:type="dxa"/>
            <w:right w:w="108" w:type="dxa"/>
          </w:tblCellMar>
        </w:tblPrEx>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打造优质苗木繁育基地</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完成苗木繁育基地项目论证、选址等前期工作。</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做优科研示范基地</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完成康乐河水、安坪藕塘科研基地一期工程项目建设，完成二期项目前期工作。</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加强优新品种引育</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新引进柑橘</w:t>
            </w:r>
            <w:r>
              <w:rPr>
                <w:rFonts w:hint="eastAsia" w:ascii="方正仿宋_GBK" w:hAnsi="Times New Roman" w:cs="方正仿宋_GBK"/>
                <w:color w:val="000000"/>
                <w:kern w:val="0"/>
                <w:sz w:val="28"/>
                <w:szCs w:val="28"/>
                <w:lang w:eastAsia="zh-CN" w:bidi="ar"/>
              </w:rPr>
              <w:t>优</w:t>
            </w:r>
            <w:r>
              <w:rPr>
                <w:rFonts w:hint="eastAsia" w:ascii="方正仿宋_GBK" w:hAnsi="Times New Roman" w:cs="方正仿宋_GBK"/>
                <w:color w:val="000000"/>
                <w:kern w:val="0"/>
                <w:sz w:val="28"/>
                <w:szCs w:val="28"/>
                <w:lang w:bidi="ar"/>
              </w:rPr>
              <w:t>新品种不少于2个。</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提纯复壮72-1品种</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启动72-1品种品质鉴定评选。</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科学引导适地适栽</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分品种科学制定适生环境、栽培技术的指导性意见。</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优化熟期区域结构</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编制早、中、晚熟规划布局指导性意见。</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加强苗木调运监管</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建立苗木调运常态化巡查和有奖举报机制。</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二、推动品质提升</w:t>
            </w:r>
          </w:p>
        </w:tc>
      </w:tr>
      <w:tr>
        <w:tblPrEx>
          <w:tblCellMar>
            <w:top w:w="0" w:type="dxa"/>
            <w:left w:w="108" w:type="dxa"/>
            <w:bottom w:w="0" w:type="dxa"/>
            <w:right w:w="108" w:type="dxa"/>
          </w:tblCellMar>
        </w:tblPrEx>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实施简易大枝修剪</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打造永乐大坝综合示范基地。</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blPrEx>
          <w:tblCellMar>
            <w:top w:w="0" w:type="dxa"/>
            <w:left w:w="108" w:type="dxa"/>
            <w:bottom w:w="0" w:type="dxa"/>
            <w:right w:w="108" w:type="dxa"/>
          </w:tblCellMar>
        </w:tblPrEx>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实施果园生草栽培</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完成年度生草栽培任务，评选命名5个示范基地。</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1023"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推行果园测土配方</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建设检测分析实验室，研发脐橙专用肥。</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推广水肥一体化</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新增水肥一体化示范基地5个。</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14</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改善果园基础设施</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增加骨干供水管网，有效应对干旱灾害影响。</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县水利局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每年综合提升标准化果园3个。</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县发展改革委、县乡村振兴局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推广标准生产技术</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修订完善《奉节脐橙标准化生产种植技术规程》。</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加强投入品监管</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构建全方位的农资经营监管体系，常态化开展违规经营专项整治。</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推动果实分级品控</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制订奉节脐橙分级品控标准，攻克酸度智能快检问题。</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19</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推动质量安全溯源</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构建奉节脐橙质量安全追溯管理体系，开发推广使用奉节脐橙溯源系统。</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县科技局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1327"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20</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开展品质评比活动</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制订奉节脐橙品种品质评选办法，评选年度果王。</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12"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三、强化品牌营销</w:t>
            </w:r>
          </w:p>
        </w:tc>
      </w:tr>
      <w:tr>
        <w:tblPrEx>
          <w:tblCellMar>
            <w:top w:w="0" w:type="dxa"/>
            <w:left w:w="108" w:type="dxa"/>
            <w:bottom w:w="0" w:type="dxa"/>
            <w:right w:w="108" w:type="dxa"/>
          </w:tblCellMar>
        </w:tblPrEx>
        <w:trPr>
          <w:trHeight w:val="521"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21</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加强公用品牌运营管理</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统一奉节脐橙形象标识、宣传口径。</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blPrEx>
          <w:tblCellMar>
            <w:top w:w="0" w:type="dxa"/>
            <w:left w:w="108" w:type="dxa"/>
            <w:bottom w:w="0" w:type="dxa"/>
            <w:right w:w="108" w:type="dxa"/>
          </w:tblCellMar>
        </w:tblPrEx>
        <w:trPr>
          <w:trHeight w:val="66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52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52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2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制定“奉节脐橙”区域公用品牌授权正面、负面清单。</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县脐橙产业协会</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2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22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切实提高品牌价值</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积极参加国内外展示展销、行业论坛、品牌推广、价值评定等活动，争取得荣誉奖项和政策1项。</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相关部门</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Times New Roman" w:cs="宋体"/>
                <w:color w:val="000000"/>
                <w:sz w:val="28"/>
                <w:szCs w:val="28"/>
              </w:rPr>
            </w:pPr>
            <w:r>
              <w:rPr>
                <w:rFonts w:hint="eastAsia" w:ascii="方正仿宋_GBK" w:hAnsi="Times New Roman" w:cs="宋体"/>
                <w:color w:val="000000"/>
                <w:sz w:val="28"/>
                <w:szCs w:val="28"/>
              </w:rPr>
              <w:t>23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支持企业品牌打造</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评选不少于5家优秀企业品牌进行针对性营销推广和渠道对接。</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eastAsia" w:ascii="方正仿宋_GBK" w:hAnsi="Times New Roman" w:eastAsia="方正仿宋_GBK" w:cs="方正仿宋_GBK"/>
                <w:color w:val="000000"/>
                <w:sz w:val="28"/>
                <w:szCs w:val="28"/>
                <w:lang w:eastAsia="zh-CN"/>
              </w:rPr>
            </w:pPr>
            <w:r>
              <w:rPr>
                <w:rFonts w:hint="eastAsia" w:ascii="方正仿宋_GBK" w:hAnsi="Times New Roman" w:cs="方正仿宋_GBK"/>
                <w:color w:val="000000"/>
                <w:kern w:val="0"/>
                <w:sz w:val="28"/>
                <w:szCs w:val="28"/>
                <w:lang w:bidi="ar"/>
              </w:rPr>
              <w:t>县</w:t>
            </w:r>
            <w:r>
              <w:rPr>
                <w:rFonts w:hint="eastAsia" w:ascii="方正仿宋_GBK" w:hAnsi="Times New Roman" w:cs="方正仿宋_GBK"/>
                <w:color w:val="000000"/>
                <w:kern w:val="0"/>
                <w:sz w:val="28"/>
                <w:szCs w:val="28"/>
                <w:lang w:eastAsia="zh-CN" w:bidi="ar"/>
              </w:rPr>
              <w:t>市场监督管理局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24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突出线上销售</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制订出台鼓励奉节脐橙电商销售的办法，奉节脐橙电商销售占比达到25%。</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Times New Roman" w:cs="宋体"/>
                <w:color w:val="000000"/>
                <w:sz w:val="28"/>
                <w:szCs w:val="28"/>
              </w:rPr>
            </w:pPr>
            <w:r>
              <w:rPr>
                <w:rFonts w:hint="eastAsia" w:ascii="方正仿宋_GBK" w:hAnsi="Times New Roman" w:cs="宋体"/>
                <w:color w:val="000000"/>
                <w:sz w:val="28"/>
                <w:szCs w:val="28"/>
              </w:rPr>
              <w:t>25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加强脐橙出口</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新增出口基地认证3000亩，出口5000吨。</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26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做强交易中心</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实现产值2亿元。</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Times New Roman" w:cs="宋体"/>
                <w:color w:val="000000"/>
                <w:sz w:val="28"/>
                <w:szCs w:val="28"/>
              </w:rPr>
            </w:pPr>
            <w:r>
              <w:rPr>
                <w:rFonts w:hint="eastAsia" w:ascii="方正仿宋_GBK" w:hAnsi="Times New Roman" w:cs="宋体"/>
                <w:color w:val="000000"/>
                <w:sz w:val="28"/>
                <w:szCs w:val="28"/>
              </w:rPr>
              <w:t>28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着力降本增效</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建设区域性仓储物流配送中心。</w:t>
            </w:r>
          </w:p>
        </w:tc>
        <w:tc>
          <w:tcPr>
            <w:tcW w:w="9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29</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做响品牌活动</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提升橙博会影响力。</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开展奉节脐橙70年系列活动。</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启动2024年柑橘学会年会承办前期准备工作。</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31</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融入双城经济圈</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推动川渝柑橘产业联盟建设和产销对接。</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做优成都——奉节物流专线。</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501"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四、实施标准化生产</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33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集成推动轻简化栽培</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探索技术链、机械链、服务链、科技链、配套链“五链融合”轻简化栽培模式。</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34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制定产品品控标准</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制定奉节脐橙电子交易中心产品进出的品控标准和规范流程。</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35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划定核心示范区</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划定奉节脐橙产业核心示范区。</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36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推动标准化果园建设</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打造标准化果园示范基地2000亩。</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37</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因地制宜改造老果园</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打造永乐大坝、鹤峰柳池示范点。</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五、实施科技赋能</w:t>
            </w:r>
          </w:p>
        </w:tc>
      </w:tr>
      <w:tr>
        <w:tblPrEx>
          <w:tblCellMar>
            <w:top w:w="0" w:type="dxa"/>
            <w:left w:w="108" w:type="dxa"/>
            <w:bottom w:w="0" w:type="dxa"/>
            <w:right w:w="108" w:type="dxa"/>
          </w:tblCellMar>
        </w:tblPrEx>
        <w:trPr>
          <w:trHeight w:val="66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38</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搭建科研平台</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加强与华中农大等科研院校合作，打造科技协同创新中心。</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blPrEx>
          <w:tblCellMar>
            <w:top w:w="0" w:type="dxa"/>
            <w:left w:w="108" w:type="dxa"/>
            <w:bottom w:w="0" w:type="dxa"/>
            <w:right w:w="108" w:type="dxa"/>
          </w:tblCellMar>
        </w:tblPrEx>
        <w:trPr>
          <w:trHeight w:val="660" w:hRule="atLeast"/>
        </w:trPr>
        <w:tc>
          <w:tcPr>
            <w:tcW w:w="223"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联合建设脐橙研究院和重点实验室、工程技术中心、实践实验基地。</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县科技局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1451" w:hRule="atLeast"/>
        </w:trPr>
        <w:tc>
          <w:tcPr>
            <w:tcW w:w="223" w:type="pct"/>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39</w:t>
            </w:r>
          </w:p>
        </w:tc>
        <w:tc>
          <w:tcPr>
            <w:tcW w:w="1049" w:type="pc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加强甜橙试验站建设</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引进果树专业高层次人才1名。</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县人力社保局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restart"/>
            <w:tcBorders>
              <w:top w:val="single" w:color="auto" w:sz="4" w:space="0"/>
              <w:left w:val="single" w:color="auto" w:sz="4" w:space="0"/>
              <w:right w:val="single" w:color="auto" w:sz="4" w:space="0"/>
            </w:tcBorders>
            <w:shd w:val="clear" w:color="auto" w:fill="auto"/>
            <w:noWrap/>
            <w:vAlign w:val="center"/>
          </w:tcPr>
          <w:p>
            <w:pPr>
              <w:spacing w:line="480" w:lineRule="exact"/>
              <w:jc w:val="center"/>
              <w:rPr>
                <w:rFonts w:ascii="方正仿宋_GBK" w:hAnsi="Times New Roman" w:cs="宋体"/>
                <w:color w:val="000000"/>
                <w:sz w:val="28"/>
                <w:szCs w:val="28"/>
              </w:rPr>
            </w:pPr>
            <w:r>
              <w:rPr>
                <w:rFonts w:hint="eastAsia" w:ascii="方正仿宋_GBK" w:hAnsi="Times New Roman" w:cs="宋体"/>
                <w:color w:val="000000"/>
                <w:sz w:val="28"/>
                <w:szCs w:val="28"/>
              </w:rPr>
              <w:t>40</w:t>
            </w:r>
          </w:p>
        </w:tc>
        <w:tc>
          <w:tcPr>
            <w:tcW w:w="1049" w:type="pct"/>
            <w:vMerge w:val="restart"/>
            <w:tcBorders>
              <w:top w:val="single" w:color="000000" w:sz="4" w:space="0"/>
              <w:left w:val="single" w:color="auto" w:sz="4" w:space="0"/>
              <w:bottom w:val="single" w:color="000000" w:sz="4" w:space="0"/>
              <w:right w:val="single" w:color="000000" w:sz="4" w:space="0"/>
            </w:tcBorders>
            <w:shd w:val="clear" w:color="auto" w:fill="auto"/>
            <w:vAlign w:val="center"/>
          </w:tcPr>
          <w:p>
            <w:pPr>
              <w:widowControl/>
              <w:spacing w:line="48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引育科技人才</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成立奉节脐橙专家咨询委员会。</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县人力社保局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continue"/>
            <w:tcBorders>
              <w:left w:val="single" w:color="auto" w:sz="4" w:space="0"/>
              <w:right w:val="single" w:color="auto" w:sz="4" w:space="0"/>
            </w:tcBorders>
            <w:shd w:val="clear" w:color="auto" w:fill="auto"/>
            <w:noWrap/>
            <w:vAlign w:val="center"/>
          </w:tcPr>
          <w:p>
            <w:pPr>
              <w:widowControl/>
              <w:spacing w:line="480" w:lineRule="exact"/>
              <w:jc w:val="center"/>
              <w:textAlignment w:val="center"/>
              <w:rPr>
                <w:rFonts w:ascii="方正仿宋_GBK" w:hAnsi="Times New Roman" w:cs="宋体"/>
                <w:color w:val="000000"/>
                <w:sz w:val="28"/>
                <w:szCs w:val="28"/>
              </w:rPr>
            </w:pPr>
          </w:p>
        </w:tc>
        <w:tc>
          <w:tcPr>
            <w:tcW w:w="104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48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新增专家大院、科技小院不少于3家。</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县科协</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continue"/>
            <w:tcBorders>
              <w:left w:val="single" w:color="auto" w:sz="4" w:space="0"/>
              <w:bottom w:val="single" w:color="auto" w:sz="4" w:space="0"/>
              <w:right w:val="single" w:color="auto" w:sz="4" w:space="0"/>
            </w:tcBorders>
            <w:shd w:val="clear" w:color="auto" w:fill="auto"/>
            <w:noWrap/>
            <w:vAlign w:val="center"/>
          </w:tcPr>
          <w:p>
            <w:pPr>
              <w:spacing w:line="48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auto" w:sz="4" w:space="0"/>
              <w:bottom w:val="single" w:color="000000" w:sz="4" w:space="0"/>
              <w:right w:val="single" w:color="000000" w:sz="4" w:space="0"/>
            </w:tcBorders>
            <w:shd w:val="clear" w:color="auto" w:fill="auto"/>
            <w:vAlign w:val="center"/>
          </w:tcPr>
          <w:p>
            <w:pPr>
              <w:spacing w:line="48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启动打造鹤峰科研成果转化示范基地。</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县科技局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50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41</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培养本土人才</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开展最美橙家评选表彰活动。</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r>
              <w:rPr>
                <w:rFonts w:hint="eastAsia" w:ascii="方正仿宋_GBK" w:hAnsi="Times New Roman" w:cs="宋体"/>
                <w:color w:val="000000"/>
                <w:sz w:val="28"/>
                <w:szCs w:val="28"/>
              </w:rPr>
              <w:t>42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开展科研攻关</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在山地果园机械化、绿色生态栽培方面进行科技攻关。</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restart"/>
            <w:tcBorders>
              <w:top w:val="single" w:color="auto" w:sz="4" w:space="0"/>
              <w:left w:val="single" w:color="000000" w:sz="4" w:space="0"/>
              <w:bottom w:val="single" w:color="auto"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43</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推动产业数字化</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打造安坪藕塘智慧果园示范场景。</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continue"/>
            <w:tcBorders>
              <w:top w:val="single" w:color="auto" w:sz="4" w:space="0"/>
              <w:left w:val="single" w:color="000000" w:sz="4" w:space="0"/>
              <w:bottom w:val="single" w:color="auto"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以交易中心为支点，打造奉节脐橙全产业链数控中心。</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六、实施山地果园机械化</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推动山地果园机械化</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联合打造鹤峰柳池山地果园全程机械化应用示范场景。</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1423"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45</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推广山地轨道运输机</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新增推广山地果园轨道运输机15公里。</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46</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推动山地果园机艺协同</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开展机艺协同的创新试点。</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县脐橙产业中心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七、推动产业融合发展</w:t>
            </w:r>
          </w:p>
        </w:tc>
      </w:tr>
      <w:tr>
        <w:trPr>
          <w:trHeight w:val="60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47</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打造精品采摘线路</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橙博园开园运营。</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0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推广营销白帝城至三峡之巅精品采摘线路。</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县文化旅游委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0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48</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实施文化赋能</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利用卡通形象，研发、丰富奉节脐橙文创产品。</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0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kern w:val="0"/>
                <w:sz w:val="28"/>
                <w:szCs w:val="28"/>
                <w:lang w:bidi="ar"/>
              </w:rPr>
              <w:t>49</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研发脐橙食品</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引导企业开发橙糕、橙干等营养食品。</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县市场监管局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0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引导餐饮行业创新推出脐橙菜品、脐橙特色吃法等。</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0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50</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加快产城融合</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启动奉节脐橙元素进小区、进公园等。</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县城管局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0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启动奉节脐橙元素进景区。</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县文化旅游委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0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启动奉节脐橙元素进学校。</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县教委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1132" w:hRule="atLeast"/>
        </w:trPr>
        <w:tc>
          <w:tcPr>
            <w:tcW w:w="223" w:type="pct"/>
            <w:vMerge w:val="continue"/>
            <w:tcBorders>
              <w:top w:val="single" w:color="000000" w:sz="4" w:space="0"/>
              <w:left w:val="single" w:color="000000" w:sz="4" w:space="0"/>
              <w:bottom w:val="single" w:color="auto"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auto" w:sz="4" w:space="0"/>
              <w:right w:val="single" w:color="000000" w:sz="4" w:space="0"/>
            </w:tcBorders>
            <w:shd w:val="clear" w:color="auto" w:fill="auto"/>
            <w:vAlign w:val="center"/>
          </w:tcPr>
          <w:p>
            <w:pPr>
              <w:spacing w:line="46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启动奉节脐橙元素进宾馆、进餐饮名店等。</w:t>
            </w:r>
          </w:p>
        </w:tc>
        <w:tc>
          <w:tcPr>
            <w:tcW w:w="959" w:type="pct"/>
            <w:tcBorders>
              <w:top w:val="single" w:color="000000" w:sz="4" w:space="0"/>
              <w:left w:val="single" w:color="000000" w:sz="4" w:space="0"/>
              <w:bottom w:val="single" w:color="auto"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县市场监管局</w:t>
            </w:r>
          </w:p>
        </w:tc>
        <w:tc>
          <w:tcPr>
            <w:tcW w:w="897" w:type="pct"/>
            <w:tcBorders>
              <w:top w:val="single" w:color="000000" w:sz="4" w:space="0"/>
              <w:left w:val="single" w:color="000000" w:sz="4" w:space="0"/>
              <w:bottom w:val="single" w:color="auto"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5000" w:type="pct"/>
            <w:gridSpan w:val="5"/>
            <w:tcBorders>
              <w:top w:val="single" w:color="auto"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Times New Roman" w:hAnsi="Times New Roman" w:eastAsia="方正楷体_GBK" w:cs="方正楷体_GBK"/>
                <w:color w:val="000000"/>
                <w:szCs w:val="32"/>
              </w:rPr>
            </w:pPr>
            <w:r>
              <w:rPr>
                <w:rFonts w:hint="eastAsia" w:ascii="Times New Roman" w:hAnsi="Times New Roman" w:eastAsia="方正楷体_GBK" w:cs="方正楷体_GBK"/>
                <w:color w:val="000000"/>
                <w:kern w:val="0"/>
                <w:szCs w:val="32"/>
                <w:lang w:bidi="ar"/>
              </w:rPr>
              <w:t>八、补链强链延链</w:t>
            </w:r>
          </w:p>
        </w:tc>
      </w:tr>
      <w:tr>
        <w:tblPrEx>
          <w:tblCellMar>
            <w:top w:w="0" w:type="dxa"/>
            <w:left w:w="108" w:type="dxa"/>
            <w:bottom w:w="0" w:type="dxa"/>
            <w:right w:w="108" w:type="dxa"/>
          </w:tblCellMar>
        </w:tblPrEx>
        <w:trPr>
          <w:trHeight w:val="1678"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51</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培育市场主体</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实施脐橙产业市场主体培育行动，出台政策激励措施。</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hint="eastAsia" w:ascii="方正仿宋_GBK" w:hAnsi="Times New Roman" w:eastAsia="方正仿宋_GBK" w:cs="方正仿宋_GBK"/>
                <w:color w:val="000000"/>
                <w:sz w:val="28"/>
                <w:szCs w:val="28"/>
                <w:lang w:eastAsia="zh-CN"/>
              </w:rPr>
            </w:pPr>
            <w:r>
              <w:rPr>
                <w:rFonts w:hint="eastAsia" w:ascii="方正仿宋_GBK" w:hAnsi="Times New Roman" w:cs="方正仿宋_GBK"/>
                <w:color w:val="000000"/>
                <w:kern w:val="0"/>
                <w:sz w:val="28"/>
                <w:szCs w:val="28"/>
                <w:lang w:bidi="ar"/>
              </w:rPr>
              <w:t>县</w:t>
            </w:r>
            <w:r>
              <w:rPr>
                <w:rFonts w:hint="eastAsia" w:ascii="方正仿宋_GBK" w:hAnsi="Times New Roman" w:cs="方正仿宋_GBK"/>
                <w:color w:val="000000"/>
                <w:kern w:val="0"/>
                <w:sz w:val="28"/>
                <w:szCs w:val="28"/>
                <w:lang w:eastAsia="zh-CN" w:bidi="ar"/>
              </w:rPr>
              <w:t>市场监督管理局</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blPrEx>
          <w:tblCellMar>
            <w:top w:w="0" w:type="dxa"/>
            <w:left w:w="108" w:type="dxa"/>
            <w:bottom w:w="0" w:type="dxa"/>
            <w:right w:w="108" w:type="dxa"/>
          </w:tblCellMar>
        </w:tblPrEx>
        <w:trPr>
          <w:trHeight w:val="1389"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推广康乐铁佛合作社经验，引导果农成立家庭农场、专业合作社，切实提高脐橙产业组织化程度。</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1565"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52</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做强产后商品化处理</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以三峡柑橘交易中心为平台，分品种制定奉节脐橙采收、分级、包装、保鲜等采后商品化处理标准流程体系。</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重庆赤甲集团</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94"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r>
              <w:rPr>
                <w:rFonts w:hint="eastAsia" w:ascii="方正仿宋_GBK" w:hAnsi="Times New Roman" w:cs="宋体"/>
                <w:color w:val="000000"/>
                <w:sz w:val="28"/>
                <w:szCs w:val="28"/>
              </w:rPr>
              <w:t>53</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发展综合精深加工</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招引深加工企业落户奉节。</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县投资促进中心</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54</w:t>
            </w:r>
          </w:p>
        </w:tc>
        <w:tc>
          <w:tcPr>
            <w:tcW w:w="104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升级生产配套服务业</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推动货物运输、仓储冷链等生产性服务业提档升级。</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县商务委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宋体"/>
                <w:color w:val="000000"/>
                <w:sz w:val="28"/>
                <w:szCs w:val="28"/>
              </w:rPr>
            </w:pPr>
            <w:r>
              <w:rPr>
                <w:rFonts w:hint="eastAsia" w:ascii="方正仿宋_GBK" w:hAnsi="Times New Roman" w:cs="宋体"/>
                <w:color w:val="000000"/>
                <w:sz w:val="28"/>
                <w:szCs w:val="28"/>
              </w:rPr>
              <w:t>55</w:t>
            </w:r>
          </w:p>
        </w:tc>
        <w:tc>
          <w:tcPr>
            <w:tcW w:w="104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推动社会化服务</w:t>
            </w: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制定社会化标准化服务的指导性意见。</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r>
        <w:trPr>
          <w:trHeight w:val="660" w:hRule="atLeast"/>
        </w:trPr>
        <w:tc>
          <w:tcPr>
            <w:tcW w:w="22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spacing w:line="460" w:lineRule="exact"/>
              <w:jc w:val="center"/>
              <w:rPr>
                <w:rFonts w:ascii="方正仿宋_GBK" w:hAnsi="Times New Roman" w:cs="宋体"/>
                <w:color w:val="000000"/>
                <w:sz w:val="28"/>
                <w:szCs w:val="28"/>
              </w:rPr>
            </w:pPr>
          </w:p>
        </w:tc>
        <w:tc>
          <w:tcPr>
            <w:tcW w:w="104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spacing w:line="460" w:lineRule="exact"/>
              <w:jc w:val="center"/>
              <w:rPr>
                <w:rFonts w:ascii="方正仿宋_GBK" w:hAnsi="Times New Roman" w:cs="方正仿宋_GBK"/>
                <w:color w:val="000000"/>
                <w:sz w:val="28"/>
                <w:szCs w:val="28"/>
              </w:rPr>
            </w:pPr>
          </w:p>
        </w:tc>
        <w:tc>
          <w:tcPr>
            <w:tcW w:w="1872"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left"/>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评选表彰优秀社会化服务队伍不少于5家。</w:t>
            </w:r>
          </w:p>
        </w:tc>
        <w:tc>
          <w:tcPr>
            <w:tcW w:w="959" w:type="pct"/>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县农业农村委</w:t>
            </w:r>
          </w:p>
        </w:tc>
        <w:tc>
          <w:tcPr>
            <w:tcW w:w="89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spacing w:line="460" w:lineRule="exact"/>
              <w:jc w:val="center"/>
              <w:textAlignment w:val="center"/>
              <w:rPr>
                <w:rFonts w:ascii="方正仿宋_GBK" w:hAnsi="Times New Roman" w:cs="方正仿宋_GBK"/>
                <w:color w:val="000000"/>
                <w:sz w:val="28"/>
                <w:szCs w:val="28"/>
              </w:rPr>
            </w:pPr>
            <w:r>
              <w:rPr>
                <w:rFonts w:hint="eastAsia" w:ascii="方正仿宋_GBK" w:hAnsi="Times New Roman" w:cs="方正仿宋_GBK"/>
                <w:color w:val="000000"/>
                <w:kern w:val="0"/>
                <w:sz w:val="28"/>
                <w:szCs w:val="28"/>
                <w:lang w:bidi="ar"/>
              </w:rPr>
              <w:t>2023年12月底</w:t>
            </w:r>
          </w:p>
        </w:tc>
      </w:tr>
    </w:tbl>
    <w:p>
      <w:pPr>
        <w:pStyle w:val="2"/>
        <w:rPr>
          <w:rFonts w:ascii="方正楷体_GBK" w:hAnsi="方正楷体_GBK" w:eastAsia="方正楷体_GBK" w:cs="方正楷体_GBK"/>
          <w:sz w:val="28"/>
          <w:szCs w:val="28"/>
        </w:rPr>
        <w:sectPr>
          <w:pgSz w:w="16840" w:h="11907" w:orient="landscape"/>
          <w:pgMar w:top="1446" w:right="1985" w:bottom="1446" w:left="1644" w:header="1418" w:footer="851" w:gutter="0"/>
          <w:cols w:space="0" w:num="1"/>
          <w:docGrid w:type="linesAndChars" w:linePitch="606" w:charSpace="394"/>
        </w:sectPr>
      </w:pPr>
      <w:r>
        <w:rPr>
          <w:rFonts w:hint="eastAsia" w:ascii="方正楷体_GBK" w:hAnsi="方正楷体_GBK" w:eastAsia="方正楷体_GBK" w:cs="方正楷体_GBK"/>
          <w:sz w:val="28"/>
          <w:szCs w:val="28"/>
        </w:rPr>
        <w:t>（注：附件中的序号与正文中序号相对应，则目前2023任务解表不涉及序号12、18、27、30、32的工作任务。）</w:t>
      </w:r>
    </w:p>
    <w:p>
      <w:pPr>
        <w:pStyle w:val="2"/>
        <w:rPr>
          <w:rFonts w:ascii="方正楷体_GBK" w:hAnsi="方正楷体_GBK" w:eastAsia="方正楷体_GBK" w:cs="方正楷体_GBK"/>
          <w:sz w:val="32"/>
          <w:szCs w:val="32"/>
        </w:rPr>
      </w:pPr>
    </w:p>
    <w:p/>
    <w:p>
      <w:pPr>
        <w:pStyle w:val="2"/>
      </w:pPr>
    </w:p>
    <w:p/>
    <w:p>
      <w:pPr>
        <w:pStyle w:val="2"/>
      </w:pPr>
    </w:p>
    <w:p/>
    <w:p>
      <w:pPr>
        <w:rPr>
          <w:rFonts w:ascii="方正仿宋_GBK" w:hAnsi="Times New Roman" w:cs="Times New Roman"/>
          <w:color w:val="000000"/>
          <w:sz w:val="24"/>
        </w:rPr>
      </w:pPr>
    </w:p>
    <w:p>
      <w:pPr>
        <w:pStyle w:val="2"/>
      </w:pPr>
    </w:p>
    <w:p/>
    <w:p>
      <w:pPr>
        <w:pStyle w:val="2"/>
      </w:pPr>
    </w:p>
    <w:p/>
    <w:p>
      <w:pPr>
        <w:pStyle w:val="2"/>
      </w:pPr>
    </w:p>
    <w:p/>
    <w:p>
      <w:pPr>
        <w:pStyle w:val="2"/>
      </w:pPr>
    </w:p>
    <w:p/>
    <w:p>
      <w:pPr>
        <w:pStyle w:val="2"/>
      </w:pPr>
    </w:p>
    <w:p/>
    <w:p>
      <w:pPr>
        <w:pStyle w:val="2"/>
      </w:pPr>
    </w:p>
    <w:p>
      <w:pPr>
        <w:pStyle w:val="2"/>
      </w:pPr>
    </w:p>
    <w:p>
      <w:pPr>
        <w:pBdr>
          <w:top w:val="single" w:color="auto" w:sz="8" w:space="1"/>
        </w:pBdr>
        <w:snapToGrid w:val="0"/>
        <w:spacing w:line="440" w:lineRule="exact"/>
        <w:ind w:firstLine="280" w:firstLineChars="100"/>
        <w:rPr>
          <w:rFonts w:ascii="方正仿宋_GBK"/>
          <w:sz w:val="28"/>
          <w:szCs w:val="28"/>
        </w:rPr>
      </w:pPr>
      <w:r>
        <w:rPr>
          <w:rFonts w:hint="eastAsia" w:ascii="方正仿宋_GBK"/>
          <w:sz w:val="28"/>
          <w:szCs w:val="28"/>
        </w:rPr>
        <w:t>抄送：县委办公室，县人大常委会办公室，县政协办公室，县监委，</w:t>
      </w:r>
    </w:p>
    <w:p>
      <w:pPr>
        <w:pBdr>
          <w:top w:val="single" w:color="auto" w:sz="8" w:space="1"/>
        </w:pBdr>
        <w:snapToGrid w:val="0"/>
        <w:spacing w:line="440" w:lineRule="exact"/>
        <w:ind w:firstLine="1120" w:firstLineChars="400"/>
        <w:rPr>
          <w:rFonts w:ascii="方正仿宋_GBK"/>
          <w:sz w:val="28"/>
          <w:szCs w:val="28"/>
        </w:rPr>
      </w:pPr>
      <w:r>
        <w:rPr>
          <w:rFonts w:hint="eastAsia" w:ascii="方正仿宋_GBK"/>
          <w:sz w:val="28"/>
          <w:szCs w:val="28"/>
        </w:rPr>
        <w:t>县</w:t>
      </w:r>
      <w:r>
        <w:rPr>
          <w:rFonts w:hint="eastAsia" w:ascii="方正仿宋_GBK"/>
          <w:sz w:val="28"/>
          <w:szCs w:val="28"/>
          <w:lang w:eastAsia="zh-CN"/>
        </w:rPr>
        <w:t>人民</w:t>
      </w:r>
      <w:bookmarkStart w:id="0" w:name="_GoBack"/>
      <w:bookmarkEnd w:id="0"/>
      <w:r>
        <w:rPr>
          <w:rFonts w:hint="eastAsia" w:ascii="方正仿宋_GBK"/>
          <w:sz w:val="28"/>
          <w:szCs w:val="28"/>
        </w:rPr>
        <w:t>法院，县检察院，县人武部。</w:t>
      </w:r>
    </w:p>
    <w:p>
      <w:pPr>
        <w:pBdr>
          <w:top w:val="single" w:color="auto" w:sz="4" w:space="1"/>
          <w:bottom w:val="single" w:color="auto" w:sz="8" w:space="1"/>
        </w:pBdr>
        <w:tabs>
          <w:tab w:val="left" w:pos="790"/>
        </w:tabs>
        <w:snapToGrid w:val="0"/>
        <w:spacing w:line="440" w:lineRule="exact"/>
        <w:ind w:firstLine="280" w:firstLineChars="100"/>
        <w:rPr>
          <w:rFonts w:ascii="方正仿宋_GBK"/>
        </w:rPr>
      </w:pPr>
      <w:r>
        <w:rPr>
          <w:rFonts w:hint="eastAsia" w:ascii="方正仿宋_GBK"/>
          <w:sz w:val="28"/>
          <w:szCs w:val="28"/>
        </w:rPr>
        <w:t>奉节县人民政府办公室                   2023年7月18日印发</w:t>
      </w:r>
    </w:p>
    <w:sectPr>
      <w:footerReference r:id="rId5" w:type="default"/>
      <w:pgSz w:w="11907" w:h="16840"/>
      <w:pgMar w:top="1985" w:right="1446" w:bottom="1644" w:left="1446" w:header="1418" w:footer="851" w:gutter="0"/>
      <w:pgNumType w:fmt="numberInDash"/>
      <w:cols w:space="0" w:num="1"/>
      <w:docGrid w:type="lines" w:linePitch="606" w:charSpace="3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Cambria">
    <w:panose1 w:val="02040503050406030204"/>
    <w:charset w:val="00"/>
    <w:family w:val="roman"/>
    <w:pitch w:val="default"/>
    <w:sig w:usb0="E00002FF" w:usb1="400004FF" w:usb2="00000000" w:usb3="00000000" w:csb0="2000019F" w:csb1="00000000"/>
  </w:font>
  <w:font w:name="monospace">
    <w:altName w:val="Segoe Print"/>
    <w:panose1 w:val="00000000000000000000"/>
    <w:charset w:val="00"/>
    <w:family w:val="auto"/>
    <w:pitch w:val="default"/>
    <w:sig w:usb0="00000000" w:usb1="00000000" w:usb2="00000000" w:usb3="00000000" w:csb0="0000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rPr>
                              <w:rFonts w:hint="eastAsia" w:ascii="方正仿宋_GBK" w:hAnsi="方正仿宋_GBK" w:cs="方正仿宋_GBK"/>
                              <w:sz w:val="28"/>
                              <w:szCs w:val="28"/>
                            </w:rPr>
                            <w:t xml:space="preserve">— </w:t>
                          </w: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ascii="方正仿宋_GBK" w:hAnsi="方正仿宋_GBK" w:cs="方正仿宋_GBK"/>
                              <w:sz w:val="28"/>
                              <w:szCs w:val="28"/>
                            </w:rPr>
                            <w:t>1</w:t>
                          </w:r>
                          <w:r>
                            <w:rPr>
                              <w:rFonts w:hint="eastAsia" w:ascii="方正仿宋_GBK" w:hAnsi="方正仿宋_GBK" w:cs="方正仿宋_GBK"/>
                              <w:sz w:val="28"/>
                              <w:szCs w:val="28"/>
                            </w:rPr>
                            <w:fldChar w:fldCharType="end"/>
                          </w:r>
                          <w:r>
                            <w:rPr>
                              <w:rFonts w:hint="eastAsia" w:ascii="方正仿宋_GBK" w:hAnsi="方正仿宋_GBK" w:cs="方正仿宋_GBK"/>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9"/>
                    </w:pPr>
                    <w:r>
                      <w:rPr>
                        <w:rFonts w:hint="eastAsia" w:ascii="方正仿宋_GBK" w:hAnsi="方正仿宋_GBK" w:cs="方正仿宋_GBK"/>
                        <w:sz w:val="28"/>
                        <w:szCs w:val="28"/>
                      </w:rPr>
                      <w:t xml:space="preserve">— </w:t>
                    </w:r>
                    <w:r>
                      <w:rPr>
                        <w:rFonts w:hint="eastAsia" w:ascii="方正仿宋_GBK" w:hAnsi="方正仿宋_GBK" w:cs="方正仿宋_GBK"/>
                        <w:sz w:val="28"/>
                        <w:szCs w:val="28"/>
                      </w:rPr>
                      <w:fldChar w:fldCharType="begin"/>
                    </w:r>
                    <w:r>
                      <w:rPr>
                        <w:rFonts w:hint="eastAsia" w:ascii="方正仿宋_GBK" w:hAnsi="方正仿宋_GBK" w:cs="方正仿宋_GBK"/>
                        <w:sz w:val="28"/>
                        <w:szCs w:val="28"/>
                      </w:rPr>
                      <w:instrText xml:space="preserve"> PAGE  \* MERGEFORMAT </w:instrText>
                    </w:r>
                    <w:r>
                      <w:rPr>
                        <w:rFonts w:hint="eastAsia" w:ascii="方正仿宋_GBK" w:hAnsi="方正仿宋_GBK" w:cs="方正仿宋_GBK"/>
                        <w:sz w:val="28"/>
                        <w:szCs w:val="28"/>
                      </w:rPr>
                      <w:fldChar w:fldCharType="separate"/>
                    </w:r>
                    <w:r>
                      <w:rPr>
                        <w:rFonts w:ascii="方正仿宋_GBK" w:hAnsi="方正仿宋_GBK" w:cs="方正仿宋_GBK"/>
                        <w:sz w:val="28"/>
                        <w:szCs w:val="28"/>
                      </w:rPr>
                      <w:t>1</w:t>
                    </w:r>
                    <w:r>
                      <w:rPr>
                        <w:rFonts w:hint="eastAsia" w:ascii="方正仿宋_GBK" w:hAnsi="方正仿宋_GBK" w:cs="方正仿宋_GBK"/>
                        <w:sz w:val="28"/>
                        <w:szCs w:val="28"/>
                      </w:rPr>
                      <w:fldChar w:fldCharType="end"/>
                    </w:r>
                    <w:r>
                      <w:rPr>
                        <w:rFonts w:hint="eastAsia" w:ascii="方正仿宋_GBK" w:hAnsi="方正仿宋_GBK" w:cs="方正仿宋_GBK"/>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0328956"/>
      <w:docPartObj>
        <w:docPartGallery w:val="AutoText"/>
      </w:docPartObj>
    </w:sdtPr>
    <w:sdtEndPr>
      <w:rPr>
        <w:rFonts w:asciiTheme="minorEastAsia" w:hAnsiTheme="minorEastAsia" w:eastAsiaTheme="minorEastAsia"/>
        <w:sz w:val="28"/>
        <w:szCs w:val="28"/>
      </w:rPr>
    </w:sdtEndPr>
    <w:sdtContent>
      <w:p>
        <w:pPr>
          <w:pStyle w:val="9"/>
          <w:rPr>
            <w:rFonts w:asciiTheme="minorEastAsia" w:hAnsiTheme="minorEastAsia" w:eastAsiaTheme="minorEastAsia"/>
            <w:sz w:val="28"/>
            <w:szCs w:val="28"/>
          </w:rPr>
        </w:pP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PAGE   \* MERGEFORMAT</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w:t>
        </w:r>
        <w:r>
          <w:rPr>
            <w:rFonts w:asciiTheme="minorEastAsia" w:hAnsiTheme="minorEastAsia" w:eastAsiaTheme="minorEastAsia"/>
            <w:sz w:val="28"/>
            <w:szCs w:val="28"/>
          </w:rPr>
          <w:t xml:space="preserve"> 40 -</w:t>
        </w:r>
        <w:r>
          <w:rPr>
            <w:rFonts w:asciiTheme="minorEastAsia" w:hAnsiTheme="minorEastAsia" w:eastAsiaTheme="minorEastAsia"/>
            <w:sz w:val="28"/>
            <w:szCs w:val="28"/>
          </w:rPr>
          <w:fldChar w:fldCharType="end"/>
        </w:r>
      </w:p>
    </w:sdtContent>
  </w:sdt>
  <w:p>
    <w:pPr>
      <w:pStyle w:val="9"/>
      <w:jc w:val="right"/>
      <w:rPr>
        <w:rFonts w:asciiTheme="minorEastAsia" w:hAnsiTheme="minorEastAsia" w:eastAsiaTheme="minorEastAsia"/>
        <w:sz w:val="28"/>
        <w:szCs w:val="28"/>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Pr>
  </w:p>
  <w:p>
    <w:pPr>
      <w:pStyle w:val="1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61"/>
  <w:drawingGridVerticalSpacing w:val="315"/>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FhZTc3NTAwYzE2MGE0NDBkNTcxZWU2NzZlMTE1MTYifQ=="/>
  </w:docVars>
  <w:rsids>
    <w:rsidRoot w:val="33C4443F"/>
    <w:rsid w:val="00022925"/>
    <w:rsid w:val="00087227"/>
    <w:rsid w:val="000F5645"/>
    <w:rsid w:val="0010518D"/>
    <w:rsid w:val="00234706"/>
    <w:rsid w:val="002574A1"/>
    <w:rsid w:val="002800EE"/>
    <w:rsid w:val="00323D00"/>
    <w:rsid w:val="003C633B"/>
    <w:rsid w:val="00407895"/>
    <w:rsid w:val="004325E4"/>
    <w:rsid w:val="00442018"/>
    <w:rsid w:val="004B14DF"/>
    <w:rsid w:val="004E7AB7"/>
    <w:rsid w:val="00526A39"/>
    <w:rsid w:val="005E064C"/>
    <w:rsid w:val="00627DFD"/>
    <w:rsid w:val="00684AF6"/>
    <w:rsid w:val="00684D75"/>
    <w:rsid w:val="006C6CF7"/>
    <w:rsid w:val="006D7D70"/>
    <w:rsid w:val="006F7CD1"/>
    <w:rsid w:val="007506F0"/>
    <w:rsid w:val="007A0BAA"/>
    <w:rsid w:val="008F709B"/>
    <w:rsid w:val="0093721A"/>
    <w:rsid w:val="00973F1B"/>
    <w:rsid w:val="00986407"/>
    <w:rsid w:val="009B1ABE"/>
    <w:rsid w:val="00A54804"/>
    <w:rsid w:val="00AC672D"/>
    <w:rsid w:val="00B736D1"/>
    <w:rsid w:val="00BB1D2E"/>
    <w:rsid w:val="00C519BE"/>
    <w:rsid w:val="00C52E82"/>
    <w:rsid w:val="00C8638A"/>
    <w:rsid w:val="00CF0510"/>
    <w:rsid w:val="00DB3F02"/>
    <w:rsid w:val="00E2499F"/>
    <w:rsid w:val="00E36D49"/>
    <w:rsid w:val="00F37427"/>
    <w:rsid w:val="00F905F6"/>
    <w:rsid w:val="017B5688"/>
    <w:rsid w:val="02383CE7"/>
    <w:rsid w:val="023F66BE"/>
    <w:rsid w:val="02C24BF1"/>
    <w:rsid w:val="031E3A92"/>
    <w:rsid w:val="0365754B"/>
    <w:rsid w:val="036D238F"/>
    <w:rsid w:val="0389543E"/>
    <w:rsid w:val="039720EE"/>
    <w:rsid w:val="040957BA"/>
    <w:rsid w:val="04197CE7"/>
    <w:rsid w:val="04570A93"/>
    <w:rsid w:val="04E92DE4"/>
    <w:rsid w:val="05531A93"/>
    <w:rsid w:val="055F6ED0"/>
    <w:rsid w:val="056C2CD8"/>
    <w:rsid w:val="059C797B"/>
    <w:rsid w:val="05DE7FFF"/>
    <w:rsid w:val="06FA14C0"/>
    <w:rsid w:val="07AA15B1"/>
    <w:rsid w:val="07E42A4E"/>
    <w:rsid w:val="08265EC8"/>
    <w:rsid w:val="082819F8"/>
    <w:rsid w:val="09015006"/>
    <w:rsid w:val="09E06664"/>
    <w:rsid w:val="0A64171D"/>
    <w:rsid w:val="0AAC34A8"/>
    <w:rsid w:val="0B6845C7"/>
    <w:rsid w:val="0C3F6A99"/>
    <w:rsid w:val="0C6B35D2"/>
    <w:rsid w:val="0CA13BB2"/>
    <w:rsid w:val="0CD65E68"/>
    <w:rsid w:val="0D9773A6"/>
    <w:rsid w:val="0DB346BD"/>
    <w:rsid w:val="0E146E36"/>
    <w:rsid w:val="0EBE5AAF"/>
    <w:rsid w:val="0F0B2550"/>
    <w:rsid w:val="0F2D1F38"/>
    <w:rsid w:val="0FAC08CB"/>
    <w:rsid w:val="0FF74388"/>
    <w:rsid w:val="0FF87EA4"/>
    <w:rsid w:val="104F3E49"/>
    <w:rsid w:val="10D12BCF"/>
    <w:rsid w:val="1120374F"/>
    <w:rsid w:val="11276C93"/>
    <w:rsid w:val="114565F8"/>
    <w:rsid w:val="116F612B"/>
    <w:rsid w:val="12B3531D"/>
    <w:rsid w:val="12C5029A"/>
    <w:rsid w:val="12C87D74"/>
    <w:rsid w:val="13910176"/>
    <w:rsid w:val="143A2058"/>
    <w:rsid w:val="1455630D"/>
    <w:rsid w:val="14F10FEE"/>
    <w:rsid w:val="16BD66D7"/>
    <w:rsid w:val="16CB0E9F"/>
    <w:rsid w:val="16DA51FF"/>
    <w:rsid w:val="17555C0A"/>
    <w:rsid w:val="187F1162"/>
    <w:rsid w:val="18A8705A"/>
    <w:rsid w:val="19B16548"/>
    <w:rsid w:val="1A1D1802"/>
    <w:rsid w:val="1A1F7D1B"/>
    <w:rsid w:val="1A29321A"/>
    <w:rsid w:val="1A4B621C"/>
    <w:rsid w:val="1A713DC5"/>
    <w:rsid w:val="1A792290"/>
    <w:rsid w:val="1B3A361F"/>
    <w:rsid w:val="1B3A5814"/>
    <w:rsid w:val="1CEB14BC"/>
    <w:rsid w:val="1D647A6F"/>
    <w:rsid w:val="1DEC01CF"/>
    <w:rsid w:val="1E41208B"/>
    <w:rsid w:val="1E6900FE"/>
    <w:rsid w:val="1ED048D1"/>
    <w:rsid w:val="1F8652CE"/>
    <w:rsid w:val="1F8E0829"/>
    <w:rsid w:val="1F9268BA"/>
    <w:rsid w:val="202B28B6"/>
    <w:rsid w:val="20740CF9"/>
    <w:rsid w:val="208A6C93"/>
    <w:rsid w:val="20DD55C0"/>
    <w:rsid w:val="21102422"/>
    <w:rsid w:val="22140B6D"/>
    <w:rsid w:val="2228286B"/>
    <w:rsid w:val="226642C2"/>
    <w:rsid w:val="23353726"/>
    <w:rsid w:val="24435BA7"/>
    <w:rsid w:val="25D22A8C"/>
    <w:rsid w:val="26420541"/>
    <w:rsid w:val="272C41D3"/>
    <w:rsid w:val="27506C8C"/>
    <w:rsid w:val="2766180D"/>
    <w:rsid w:val="27EE5A94"/>
    <w:rsid w:val="27F73D88"/>
    <w:rsid w:val="2841043A"/>
    <w:rsid w:val="29865B77"/>
    <w:rsid w:val="2A9E1542"/>
    <w:rsid w:val="2AD96DF8"/>
    <w:rsid w:val="2CA47422"/>
    <w:rsid w:val="2CF71D65"/>
    <w:rsid w:val="2D0727EF"/>
    <w:rsid w:val="2D3B78F6"/>
    <w:rsid w:val="2D6C12F1"/>
    <w:rsid w:val="2E7B5051"/>
    <w:rsid w:val="2E986BB2"/>
    <w:rsid w:val="2F146A57"/>
    <w:rsid w:val="2F426D3C"/>
    <w:rsid w:val="2F44212A"/>
    <w:rsid w:val="2F546A4D"/>
    <w:rsid w:val="30553CCB"/>
    <w:rsid w:val="30DC354D"/>
    <w:rsid w:val="31D52244"/>
    <w:rsid w:val="322A7F39"/>
    <w:rsid w:val="33C4443F"/>
    <w:rsid w:val="349941D9"/>
    <w:rsid w:val="34CC5935"/>
    <w:rsid w:val="355F41D4"/>
    <w:rsid w:val="3581696D"/>
    <w:rsid w:val="35A63D7A"/>
    <w:rsid w:val="35DB12E2"/>
    <w:rsid w:val="35F225A2"/>
    <w:rsid w:val="36184D9F"/>
    <w:rsid w:val="36CC7811"/>
    <w:rsid w:val="37B6142E"/>
    <w:rsid w:val="37F039D3"/>
    <w:rsid w:val="386E2510"/>
    <w:rsid w:val="3994487A"/>
    <w:rsid w:val="39E220AF"/>
    <w:rsid w:val="3A543E92"/>
    <w:rsid w:val="3AEB3645"/>
    <w:rsid w:val="3AF82164"/>
    <w:rsid w:val="3B3D0B96"/>
    <w:rsid w:val="3B473563"/>
    <w:rsid w:val="3CDD10A9"/>
    <w:rsid w:val="3CEB1CA0"/>
    <w:rsid w:val="3D43580E"/>
    <w:rsid w:val="3F540D9E"/>
    <w:rsid w:val="3F865331"/>
    <w:rsid w:val="3FE74888"/>
    <w:rsid w:val="40CF484C"/>
    <w:rsid w:val="40FF380D"/>
    <w:rsid w:val="42625948"/>
    <w:rsid w:val="42A7783B"/>
    <w:rsid w:val="42DC0117"/>
    <w:rsid w:val="4393236E"/>
    <w:rsid w:val="4440539A"/>
    <w:rsid w:val="444D28C7"/>
    <w:rsid w:val="459D5628"/>
    <w:rsid w:val="460C580B"/>
    <w:rsid w:val="46351D54"/>
    <w:rsid w:val="46496788"/>
    <w:rsid w:val="46536EB9"/>
    <w:rsid w:val="46EC0D2F"/>
    <w:rsid w:val="474D557A"/>
    <w:rsid w:val="47896223"/>
    <w:rsid w:val="4792439E"/>
    <w:rsid w:val="47B50166"/>
    <w:rsid w:val="47EA742B"/>
    <w:rsid w:val="48DC54C7"/>
    <w:rsid w:val="491077BF"/>
    <w:rsid w:val="49254F1F"/>
    <w:rsid w:val="4A220A0D"/>
    <w:rsid w:val="4A986B4E"/>
    <w:rsid w:val="4B2C337F"/>
    <w:rsid w:val="4BD917E2"/>
    <w:rsid w:val="4BEC3854"/>
    <w:rsid w:val="4C9B5863"/>
    <w:rsid w:val="4D5C0784"/>
    <w:rsid w:val="4DF75318"/>
    <w:rsid w:val="4E1266B6"/>
    <w:rsid w:val="4EBB4707"/>
    <w:rsid w:val="4FB44997"/>
    <w:rsid w:val="4FFB49AF"/>
    <w:rsid w:val="50980CE8"/>
    <w:rsid w:val="51D27D0E"/>
    <w:rsid w:val="522114DE"/>
    <w:rsid w:val="523A1178"/>
    <w:rsid w:val="528D3EA0"/>
    <w:rsid w:val="52A81D11"/>
    <w:rsid w:val="52F8280B"/>
    <w:rsid w:val="53210504"/>
    <w:rsid w:val="53D61877"/>
    <w:rsid w:val="54A26540"/>
    <w:rsid w:val="54E12E23"/>
    <w:rsid w:val="55351658"/>
    <w:rsid w:val="55AD072D"/>
    <w:rsid w:val="55CB5AFC"/>
    <w:rsid w:val="56410F4F"/>
    <w:rsid w:val="569F5E5F"/>
    <w:rsid w:val="56D73780"/>
    <w:rsid w:val="57AD2F93"/>
    <w:rsid w:val="57E90AC3"/>
    <w:rsid w:val="58F34F0F"/>
    <w:rsid w:val="58F75118"/>
    <w:rsid w:val="58FC2060"/>
    <w:rsid w:val="599E14A9"/>
    <w:rsid w:val="59AD1178"/>
    <w:rsid w:val="59D53AAF"/>
    <w:rsid w:val="5A55323F"/>
    <w:rsid w:val="5A9A2803"/>
    <w:rsid w:val="5B593FC0"/>
    <w:rsid w:val="5D0E3E30"/>
    <w:rsid w:val="5D92680F"/>
    <w:rsid w:val="5E5B149B"/>
    <w:rsid w:val="5E685FC9"/>
    <w:rsid w:val="5EAC1B52"/>
    <w:rsid w:val="5ED427E7"/>
    <w:rsid w:val="60587FED"/>
    <w:rsid w:val="6239194F"/>
    <w:rsid w:val="623A7471"/>
    <w:rsid w:val="625B6A3C"/>
    <w:rsid w:val="62736E36"/>
    <w:rsid w:val="6398159D"/>
    <w:rsid w:val="63F47BA7"/>
    <w:rsid w:val="642425E9"/>
    <w:rsid w:val="647B207E"/>
    <w:rsid w:val="648E2F62"/>
    <w:rsid w:val="64A5151D"/>
    <w:rsid w:val="64EF3017"/>
    <w:rsid w:val="655650BD"/>
    <w:rsid w:val="65B2086C"/>
    <w:rsid w:val="662504DF"/>
    <w:rsid w:val="664E5C7C"/>
    <w:rsid w:val="66A650D9"/>
    <w:rsid w:val="674B1C0A"/>
    <w:rsid w:val="6920477D"/>
    <w:rsid w:val="69587B20"/>
    <w:rsid w:val="699178EB"/>
    <w:rsid w:val="69AC0C58"/>
    <w:rsid w:val="69BD2E65"/>
    <w:rsid w:val="6A9E539C"/>
    <w:rsid w:val="6B2A26A5"/>
    <w:rsid w:val="6D1F58DA"/>
    <w:rsid w:val="6DEA41C2"/>
    <w:rsid w:val="6E523815"/>
    <w:rsid w:val="6E620F12"/>
    <w:rsid w:val="6FC15B74"/>
    <w:rsid w:val="70041892"/>
    <w:rsid w:val="70A35499"/>
    <w:rsid w:val="717D6E01"/>
    <w:rsid w:val="71924F12"/>
    <w:rsid w:val="71AF3A62"/>
    <w:rsid w:val="7200037E"/>
    <w:rsid w:val="725F0098"/>
    <w:rsid w:val="72D41A69"/>
    <w:rsid w:val="73AA3F8C"/>
    <w:rsid w:val="73AC377C"/>
    <w:rsid w:val="748F040A"/>
    <w:rsid w:val="75B35C90"/>
    <w:rsid w:val="768A70C0"/>
    <w:rsid w:val="76FC1F87"/>
    <w:rsid w:val="7728336F"/>
    <w:rsid w:val="77860B66"/>
    <w:rsid w:val="77F57883"/>
    <w:rsid w:val="78123175"/>
    <w:rsid w:val="78465E82"/>
    <w:rsid w:val="785B73B4"/>
    <w:rsid w:val="785F29BE"/>
    <w:rsid w:val="78912E63"/>
    <w:rsid w:val="78AF42C1"/>
    <w:rsid w:val="78EF5A65"/>
    <w:rsid w:val="795C1824"/>
    <w:rsid w:val="7AB0166B"/>
    <w:rsid w:val="7AB50464"/>
    <w:rsid w:val="7AD65FBF"/>
    <w:rsid w:val="7AF37D2B"/>
    <w:rsid w:val="7B0819BF"/>
    <w:rsid w:val="7B6D0812"/>
    <w:rsid w:val="7C22688B"/>
    <w:rsid w:val="7C8C2CD2"/>
    <w:rsid w:val="7CC04CEF"/>
    <w:rsid w:val="7CE87DA1"/>
    <w:rsid w:val="7CF20267"/>
    <w:rsid w:val="7CF229CE"/>
    <w:rsid w:val="7CFC5269"/>
    <w:rsid w:val="7D536A19"/>
    <w:rsid w:val="7D676F18"/>
    <w:rsid w:val="7D8C1DD5"/>
    <w:rsid w:val="7E6C229A"/>
    <w:rsid w:val="7F237C4F"/>
    <w:rsid w:val="7F7F02D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qFormat="1"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qFormat="1"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方正仿宋_GBK" w:asciiTheme="minorHAnsi" w:hAnsiTheme="minorHAnsi" w:cstheme="minorBidi"/>
      <w:kern w:val="2"/>
      <w:sz w:val="32"/>
      <w:szCs w:val="24"/>
      <w:lang w:val="en-US" w:eastAsia="zh-CN" w:bidi="ar-SA"/>
    </w:rPr>
  </w:style>
  <w:style w:type="character" w:default="1" w:styleId="14">
    <w:name w:val="Default Paragraph Font"/>
    <w:semiHidden/>
    <w:unhideWhenUsed/>
    <w:uiPriority w:val="1"/>
  </w:style>
  <w:style w:type="table" w:default="1" w:styleId="13">
    <w:name w:val="Normal Table"/>
    <w:semiHidden/>
    <w:unhideWhenUsed/>
    <w:uiPriority w:val="99"/>
    <w:tblPr>
      <w:tblCellMar>
        <w:top w:w="0" w:type="dxa"/>
        <w:left w:w="108" w:type="dxa"/>
        <w:bottom w:w="0" w:type="dxa"/>
        <w:right w:w="108" w:type="dxa"/>
      </w:tblCellMar>
    </w:tblPr>
  </w:style>
  <w:style w:type="paragraph" w:customStyle="1" w:styleId="2">
    <w:name w:val="Default"/>
    <w:basedOn w:val="3"/>
    <w:next w:val="1"/>
    <w:qFormat/>
    <w:uiPriority w:val="99"/>
    <w:pPr>
      <w:autoSpaceDE w:val="0"/>
      <w:autoSpaceDN w:val="0"/>
      <w:adjustRightInd w:val="0"/>
    </w:pPr>
    <w:rPr>
      <w:rFonts w:ascii="方正仿宋_GBK" w:hAnsi="Times New Roman" w:cs="Times New Roman"/>
      <w:color w:val="000000"/>
      <w:sz w:val="24"/>
    </w:rPr>
  </w:style>
  <w:style w:type="paragraph" w:styleId="3">
    <w:name w:val="Plain Text"/>
    <w:basedOn w:val="1"/>
    <w:next w:val="4"/>
    <w:qFormat/>
    <w:uiPriority w:val="0"/>
    <w:rPr>
      <w:rFonts w:ascii="宋体" w:hAnsi="Courier New" w:cs="Courier New"/>
    </w:rPr>
  </w:style>
  <w:style w:type="paragraph" w:styleId="4">
    <w:name w:val="index 8"/>
    <w:next w:val="1"/>
    <w:qFormat/>
    <w:uiPriority w:val="0"/>
    <w:pPr>
      <w:widowControl w:val="0"/>
      <w:ind w:left="1400" w:leftChars="1400"/>
      <w:jc w:val="both"/>
    </w:pPr>
    <w:rPr>
      <w:rFonts w:ascii="Calibri" w:hAnsi="Calibri" w:eastAsia="宋体" w:cs="Times New Roman"/>
      <w:kern w:val="2"/>
      <w:sz w:val="33"/>
      <w:szCs w:val="22"/>
      <w:lang w:val="en-US" w:eastAsia="zh-CN" w:bidi="ar-SA"/>
    </w:rPr>
  </w:style>
  <w:style w:type="paragraph" w:styleId="5">
    <w:name w:val="annotation text"/>
    <w:basedOn w:val="1"/>
    <w:qFormat/>
    <w:uiPriority w:val="0"/>
    <w:pPr>
      <w:jc w:val="left"/>
    </w:pPr>
  </w:style>
  <w:style w:type="paragraph" w:styleId="6">
    <w:name w:val="Body Text"/>
    <w:basedOn w:val="1"/>
    <w:next w:val="7"/>
    <w:qFormat/>
    <w:uiPriority w:val="0"/>
    <w:pPr>
      <w:widowControl/>
      <w:spacing w:before="100" w:beforeAutospacing="1" w:after="100" w:afterAutospacing="1"/>
      <w:jc w:val="left"/>
    </w:pPr>
    <w:rPr>
      <w:rFonts w:ascii="宋体" w:hAnsi="宋体" w:cs="宋体"/>
      <w:kern w:val="0"/>
      <w:sz w:val="24"/>
    </w:rPr>
  </w:style>
  <w:style w:type="paragraph" w:styleId="7">
    <w:name w:val="toc 5"/>
    <w:basedOn w:val="1"/>
    <w:next w:val="1"/>
    <w:qFormat/>
    <w:uiPriority w:val="0"/>
    <w:pPr>
      <w:ind w:left="1680" w:leftChars="800"/>
    </w:pPr>
    <w:rPr>
      <w:rFonts w:ascii="Calibri" w:hAnsi="Calibri" w:cs="Times New Roman"/>
    </w:rPr>
  </w:style>
  <w:style w:type="paragraph" w:styleId="8">
    <w:name w:val="Balloon Text"/>
    <w:basedOn w:val="1"/>
    <w:link w:val="74"/>
    <w:uiPriority w:val="0"/>
    <w:rPr>
      <w:sz w:val="18"/>
      <w:szCs w:val="18"/>
    </w:rPr>
  </w:style>
  <w:style w:type="paragraph" w:styleId="9">
    <w:name w:val="footer"/>
    <w:basedOn w:val="1"/>
    <w:link w:val="75"/>
    <w:qFormat/>
    <w:uiPriority w:val="99"/>
    <w:pPr>
      <w:tabs>
        <w:tab w:val="center" w:pos="4153"/>
        <w:tab w:val="right" w:pos="8306"/>
      </w:tabs>
      <w:snapToGrid w:val="0"/>
      <w:jc w:val="left"/>
    </w:pPr>
    <w:rPr>
      <w:sz w:val="18"/>
    </w:rPr>
  </w:style>
  <w:style w:type="paragraph" w:styleId="10">
    <w:name w:val="header"/>
    <w:basedOn w:val="1"/>
    <w:link w:val="7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Normal (Web)"/>
    <w:basedOn w:val="1"/>
    <w:qFormat/>
    <w:uiPriority w:val="0"/>
    <w:pPr>
      <w:jc w:val="left"/>
    </w:pPr>
    <w:rPr>
      <w:rFonts w:cs="Times New Roman"/>
      <w:kern w:val="0"/>
      <w:sz w:val="24"/>
    </w:rPr>
  </w:style>
  <w:style w:type="paragraph" w:styleId="12">
    <w:name w:val="Title"/>
    <w:basedOn w:val="1"/>
    <w:next w:val="1"/>
    <w:qFormat/>
    <w:uiPriority w:val="10"/>
    <w:pPr>
      <w:spacing w:before="240" w:after="60"/>
      <w:jc w:val="center"/>
      <w:outlineLvl w:val="0"/>
    </w:pPr>
    <w:rPr>
      <w:rFonts w:ascii="Cambria" w:hAnsi="Cambria"/>
      <w:b/>
      <w:bCs/>
    </w:rPr>
  </w:style>
  <w:style w:type="character" w:styleId="15">
    <w:name w:val="Strong"/>
    <w:basedOn w:val="14"/>
    <w:qFormat/>
    <w:uiPriority w:val="0"/>
    <w:rPr>
      <w:b/>
      <w:bCs/>
    </w:rPr>
  </w:style>
  <w:style w:type="character" w:styleId="16">
    <w:name w:val="FollowedHyperlink"/>
    <w:basedOn w:val="14"/>
    <w:qFormat/>
    <w:uiPriority w:val="0"/>
    <w:rPr>
      <w:color w:val="232323"/>
      <w:u w:val="none"/>
    </w:rPr>
  </w:style>
  <w:style w:type="character" w:styleId="17">
    <w:name w:val="Emphasis"/>
    <w:basedOn w:val="14"/>
    <w:qFormat/>
    <w:uiPriority w:val="0"/>
    <w:rPr>
      <w:b/>
      <w:bCs/>
      <w:sz w:val="20"/>
      <w:szCs w:val="20"/>
    </w:rPr>
  </w:style>
  <w:style w:type="character" w:styleId="18">
    <w:name w:val="HTML Definition"/>
    <w:basedOn w:val="14"/>
    <w:qFormat/>
    <w:uiPriority w:val="0"/>
    <w:rPr>
      <w:i/>
      <w:iCs/>
    </w:rPr>
  </w:style>
  <w:style w:type="character" w:styleId="19">
    <w:name w:val="HTML Acronym"/>
    <w:basedOn w:val="14"/>
    <w:qFormat/>
    <w:uiPriority w:val="0"/>
  </w:style>
  <w:style w:type="character" w:styleId="20">
    <w:name w:val="HTML Variable"/>
    <w:basedOn w:val="14"/>
    <w:qFormat/>
    <w:uiPriority w:val="0"/>
  </w:style>
  <w:style w:type="character" w:styleId="21">
    <w:name w:val="Hyperlink"/>
    <w:basedOn w:val="14"/>
    <w:qFormat/>
    <w:uiPriority w:val="0"/>
    <w:rPr>
      <w:color w:val="232323"/>
      <w:u w:val="none"/>
    </w:rPr>
  </w:style>
  <w:style w:type="character" w:styleId="22">
    <w:name w:val="HTML Code"/>
    <w:basedOn w:val="14"/>
    <w:qFormat/>
    <w:uiPriority w:val="0"/>
    <w:rPr>
      <w:rFonts w:hint="default" w:ascii="monospace" w:hAnsi="monospace" w:eastAsia="monospace" w:cs="monospace"/>
      <w:sz w:val="21"/>
      <w:szCs w:val="21"/>
    </w:rPr>
  </w:style>
  <w:style w:type="character" w:styleId="23">
    <w:name w:val="HTML Cite"/>
    <w:basedOn w:val="14"/>
    <w:qFormat/>
    <w:uiPriority w:val="0"/>
  </w:style>
  <w:style w:type="character" w:styleId="24">
    <w:name w:val="HTML Keyboard"/>
    <w:basedOn w:val="14"/>
    <w:qFormat/>
    <w:uiPriority w:val="0"/>
    <w:rPr>
      <w:rFonts w:ascii="monospace" w:hAnsi="monospace" w:eastAsia="monospace" w:cs="monospace"/>
      <w:sz w:val="21"/>
      <w:szCs w:val="21"/>
    </w:rPr>
  </w:style>
  <w:style w:type="character" w:styleId="25">
    <w:name w:val="HTML Sample"/>
    <w:basedOn w:val="14"/>
    <w:qFormat/>
    <w:uiPriority w:val="0"/>
    <w:rPr>
      <w:rFonts w:hint="default" w:ascii="monospace" w:hAnsi="monospace" w:eastAsia="monospace" w:cs="monospace"/>
      <w:sz w:val="21"/>
      <w:szCs w:val="21"/>
    </w:rPr>
  </w:style>
  <w:style w:type="paragraph" w:customStyle="1" w:styleId="26">
    <w:name w:val="BodyText"/>
    <w:basedOn w:val="1"/>
    <w:qFormat/>
    <w:uiPriority w:val="0"/>
    <w:pPr>
      <w:spacing w:before="100" w:beforeAutospacing="1" w:after="100" w:afterAutospacing="1"/>
      <w:jc w:val="left"/>
    </w:pPr>
    <w:rPr>
      <w:rFonts w:ascii="宋体" w:hAnsi="宋体"/>
      <w:kern w:val="0"/>
      <w:sz w:val="24"/>
    </w:rPr>
  </w:style>
  <w:style w:type="character" w:customStyle="1" w:styleId="27">
    <w:name w:val="dqwz"/>
    <w:basedOn w:val="14"/>
    <w:qFormat/>
    <w:uiPriority w:val="0"/>
  </w:style>
  <w:style w:type="character" w:customStyle="1" w:styleId="28">
    <w:name w:val="tit"/>
    <w:basedOn w:val="14"/>
    <w:qFormat/>
    <w:uiPriority w:val="0"/>
    <w:rPr>
      <w:color w:val="BD090C"/>
      <w:sz w:val="30"/>
      <w:szCs w:val="30"/>
    </w:rPr>
  </w:style>
  <w:style w:type="character" w:customStyle="1" w:styleId="29">
    <w:name w:val="tit1"/>
    <w:basedOn w:val="14"/>
    <w:qFormat/>
    <w:uiPriority w:val="0"/>
    <w:rPr>
      <w:sz w:val="24"/>
      <w:szCs w:val="24"/>
    </w:rPr>
  </w:style>
  <w:style w:type="character" w:customStyle="1" w:styleId="30">
    <w:name w:val="tit2"/>
    <w:basedOn w:val="14"/>
    <w:qFormat/>
    <w:uiPriority w:val="0"/>
    <w:rPr>
      <w:sz w:val="30"/>
      <w:szCs w:val="30"/>
    </w:rPr>
  </w:style>
  <w:style w:type="character" w:customStyle="1" w:styleId="31">
    <w:name w:val="icon-hdjl"/>
    <w:basedOn w:val="14"/>
    <w:qFormat/>
    <w:uiPriority w:val="0"/>
  </w:style>
  <w:style w:type="character" w:customStyle="1" w:styleId="32">
    <w:name w:val="hd-icon2"/>
    <w:basedOn w:val="14"/>
    <w:qFormat/>
    <w:uiPriority w:val="0"/>
  </w:style>
  <w:style w:type="character" w:customStyle="1" w:styleId="33">
    <w:name w:val="hd-icon1"/>
    <w:basedOn w:val="14"/>
    <w:qFormat/>
    <w:uiPriority w:val="0"/>
  </w:style>
  <w:style w:type="character" w:customStyle="1" w:styleId="34">
    <w:name w:val="hd-icon3"/>
    <w:basedOn w:val="14"/>
    <w:qFormat/>
    <w:uiPriority w:val="0"/>
  </w:style>
  <w:style w:type="character" w:customStyle="1" w:styleId="35">
    <w:name w:val="text"/>
    <w:basedOn w:val="14"/>
    <w:qFormat/>
    <w:uiPriority w:val="0"/>
    <w:rPr>
      <w:color w:val="FFFFFF"/>
      <w:sz w:val="24"/>
      <w:szCs w:val="24"/>
      <w:shd w:val="clear" w:color="auto" w:fill="CC0407"/>
    </w:rPr>
  </w:style>
  <w:style w:type="character" w:customStyle="1" w:styleId="36">
    <w:name w:val="hd-icon4"/>
    <w:basedOn w:val="14"/>
    <w:qFormat/>
    <w:uiPriority w:val="0"/>
  </w:style>
  <w:style w:type="character" w:customStyle="1" w:styleId="37">
    <w:name w:val="icon-xxgk"/>
    <w:basedOn w:val="14"/>
    <w:qFormat/>
    <w:uiPriority w:val="0"/>
  </w:style>
  <w:style w:type="character" w:customStyle="1" w:styleId="38">
    <w:name w:val="icon-xxgk1"/>
    <w:basedOn w:val="14"/>
    <w:qFormat/>
    <w:uiPriority w:val="0"/>
  </w:style>
  <w:style w:type="character" w:customStyle="1" w:styleId="39">
    <w:name w:val="icon-bsfw"/>
    <w:basedOn w:val="14"/>
    <w:qFormat/>
    <w:uiPriority w:val="0"/>
  </w:style>
  <w:style w:type="character" w:customStyle="1" w:styleId="40">
    <w:name w:val="icon-bsfw1"/>
    <w:basedOn w:val="14"/>
    <w:qFormat/>
    <w:uiPriority w:val="0"/>
  </w:style>
  <w:style w:type="character" w:customStyle="1" w:styleId="41">
    <w:name w:val="more4"/>
    <w:basedOn w:val="14"/>
    <w:qFormat/>
    <w:uiPriority w:val="0"/>
  </w:style>
  <w:style w:type="character" w:customStyle="1" w:styleId="42">
    <w:name w:val="zxft-tit"/>
    <w:basedOn w:val="14"/>
    <w:qFormat/>
    <w:uiPriority w:val="0"/>
    <w:rPr>
      <w:b/>
      <w:bCs/>
      <w:color w:val="CB0306"/>
      <w:sz w:val="24"/>
      <w:szCs w:val="24"/>
    </w:rPr>
  </w:style>
  <w:style w:type="character" w:customStyle="1" w:styleId="43">
    <w:name w:val="tex"/>
    <w:basedOn w:val="14"/>
    <w:qFormat/>
    <w:uiPriority w:val="0"/>
    <w:rPr>
      <w:color w:val="CC0407"/>
      <w:sz w:val="22"/>
      <w:szCs w:val="22"/>
    </w:rPr>
  </w:style>
  <w:style w:type="character" w:customStyle="1" w:styleId="44">
    <w:name w:val="NormalCharacter"/>
    <w:qFormat/>
    <w:uiPriority w:val="0"/>
    <w:rPr>
      <w:rFonts w:eastAsia="方正仿宋_GBK" w:asciiTheme="minorHAnsi" w:hAnsiTheme="minorHAnsi" w:cstheme="minorBidi"/>
      <w:kern w:val="2"/>
      <w:sz w:val="32"/>
      <w:szCs w:val="24"/>
      <w:lang w:val="en-US" w:eastAsia="zh-CN" w:bidi="ar-SA"/>
    </w:rPr>
  </w:style>
  <w:style w:type="character" w:customStyle="1" w:styleId="45">
    <w:name w:val="red7"/>
    <w:basedOn w:val="14"/>
    <w:qFormat/>
    <w:uiPriority w:val="0"/>
    <w:rPr>
      <w:color w:val="DD0000"/>
    </w:rPr>
  </w:style>
  <w:style w:type="character" w:customStyle="1" w:styleId="46">
    <w:name w:val="red8"/>
    <w:basedOn w:val="14"/>
    <w:qFormat/>
    <w:uiPriority w:val="0"/>
    <w:rPr>
      <w:color w:val="487BC5"/>
      <w:sz w:val="21"/>
      <w:szCs w:val="21"/>
    </w:rPr>
  </w:style>
  <w:style w:type="character" w:customStyle="1" w:styleId="47">
    <w:name w:val="tit5"/>
    <w:basedOn w:val="14"/>
    <w:qFormat/>
    <w:uiPriority w:val="0"/>
    <w:rPr>
      <w:color w:val="666666"/>
      <w:sz w:val="21"/>
      <w:szCs w:val="21"/>
      <w:shd w:val="clear" w:color="auto" w:fill="DDDDDD"/>
    </w:rPr>
  </w:style>
  <w:style w:type="character" w:customStyle="1" w:styleId="48">
    <w:name w:val="tit6"/>
    <w:basedOn w:val="14"/>
    <w:qFormat/>
    <w:uiPriority w:val="0"/>
    <w:rPr>
      <w:b/>
      <w:bCs/>
      <w:color w:val="487BC5"/>
      <w:sz w:val="33"/>
      <w:szCs w:val="33"/>
    </w:rPr>
  </w:style>
  <w:style w:type="character" w:customStyle="1" w:styleId="49">
    <w:name w:val="tit7"/>
    <w:basedOn w:val="14"/>
    <w:qFormat/>
    <w:uiPriority w:val="0"/>
    <w:rPr>
      <w:b/>
      <w:bCs/>
      <w:color w:val="B60000"/>
    </w:rPr>
  </w:style>
  <w:style w:type="character" w:customStyle="1" w:styleId="50">
    <w:name w:val="tit8"/>
    <w:basedOn w:val="14"/>
    <w:qFormat/>
    <w:uiPriority w:val="0"/>
    <w:rPr>
      <w:color w:val="487BC5"/>
    </w:rPr>
  </w:style>
  <w:style w:type="character" w:customStyle="1" w:styleId="51">
    <w:name w:val="mesg-myd"/>
    <w:basedOn w:val="14"/>
    <w:qFormat/>
    <w:uiPriority w:val="0"/>
    <w:rPr>
      <w:color w:val="EE0000"/>
    </w:rPr>
  </w:style>
  <w:style w:type="character" w:customStyle="1" w:styleId="52">
    <w:name w:val="c2"/>
    <w:basedOn w:val="14"/>
    <w:qFormat/>
    <w:uiPriority w:val="0"/>
  </w:style>
  <w:style w:type="character" w:customStyle="1" w:styleId="53">
    <w:name w:val="hit"/>
    <w:basedOn w:val="14"/>
    <w:qFormat/>
    <w:uiPriority w:val="0"/>
  </w:style>
  <w:style w:type="character" w:customStyle="1" w:styleId="54">
    <w:name w:val="msg-box16"/>
    <w:basedOn w:val="14"/>
    <w:qFormat/>
    <w:uiPriority w:val="0"/>
  </w:style>
  <w:style w:type="character" w:customStyle="1" w:styleId="55">
    <w:name w:val="msg-box17"/>
    <w:basedOn w:val="14"/>
    <w:qFormat/>
    <w:uiPriority w:val="0"/>
  </w:style>
  <w:style w:type="character" w:customStyle="1" w:styleId="56">
    <w:name w:val="c3"/>
    <w:basedOn w:val="14"/>
    <w:qFormat/>
    <w:uiPriority w:val="0"/>
  </w:style>
  <w:style w:type="character" w:customStyle="1" w:styleId="57">
    <w:name w:val="txt11"/>
    <w:basedOn w:val="14"/>
    <w:qFormat/>
    <w:uiPriority w:val="0"/>
  </w:style>
  <w:style w:type="character" w:customStyle="1" w:styleId="58">
    <w:name w:val="zs"/>
    <w:basedOn w:val="14"/>
    <w:qFormat/>
    <w:uiPriority w:val="0"/>
    <w:rPr>
      <w:color w:val="999999"/>
      <w:sz w:val="21"/>
      <w:szCs w:val="21"/>
    </w:rPr>
  </w:style>
  <w:style w:type="character" w:customStyle="1" w:styleId="59">
    <w:name w:val="c1"/>
    <w:basedOn w:val="14"/>
    <w:qFormat/>
    <w:uiPriority w:val="0"/>
  </w:style>
  <w:style w:type="character" w:customStyle="1" w:styleId="60">
    <w:name w:val="nostart10"/>
    <w:basedOn w:val="14"/>
    <w:qFormat/>
    <w:uiPriority w:val="0"/>
    <w:rPr>
      <w:shd w:val="clear" w:color="auto" w:fill="CA3007"/>
    </w:rPr>
  </w:style>
  <w:style w:type="character" w:customStyle="1" w:styleId="61">
    <w:name w:val="sz4"/>
    <w:basedOn w:val="14"/>
    <w:qFormat/>
    <w:uiPriority w:val="0"/>
    <w:rPr>
      <w:vanish/>
      <w:color w:val="999999"/>
      <w:sz w:val="21"/>
      <w:szCs w:val="21"/>
    </w:rPr>
  </w:style>
  <w:style w:type="character" w:customStyle="1" w:styleId="62">
    <w:name w:val="p05"/>
    <w:basedOn w:val="14"/>
    <w:qFormat/>
    <w:uiPriority w:val="0"/>
  </w:style>
  <w:style w:type="character" w:customStyle="1" w:styleId="63">
    <w:name w:val="nostart"/>
    <w:basedOn w:val="14"/>
    <w:qFormat/>
    <w:uiPriority w:val="0"/>
    <w:rPr>
      <w:shd w:val="clear" w:color="auto" w:fill="CA3007"/>
    </w:rPr>
  </w:style>
  <w:style w:type="character" w:customStyle="1" w:styleId="64">
    <w:name w:val="red"/>
    <w:basedOn w:val="14"/>
    <w:qFormat/>
    <w:uiPriority w:val="0"/>
    <w:rPr>
      <w:color w:val="DD0000"/>
    </w:rPr>
  </w:style>
  <w:style w:type="character" w:customStyle="1" w:styleId="65">
    <w:name w:val="red1"/>
    <w:basedOn w:val="14"/>
    <w:qFormat/>
    <w:uiPriority w:val="0"/>
    <w:rPr>
      <w:color w:val="487BC5"/>
      <w:sz w:val="21"/>
      <w:szCs w:val="21"/>
    </w:rPr>
  </w:style>
  <w:style w:type="character" w:customStyle="1" w:styleId="66">
    <w:name w:val="txt7"/>
    <w:basedOn w:val="14"/>
    <w:qFormat/>
    <w:uiPriority w:val="0"/>
  </w:style>
  <w:style w:type="character" w:customStyle="1" w:styleId="67">
    <w:name w:val="last-child"/>
    <w:basedOn w:val="14"/>
    <w:qFormat/>
    <w:uiPriority w:val="0"/>
  </w:style>
  <w:style w:type="character" w:customStyle="1" w:styleId="68">
    <w:name w:val="hover19"/>
    <w:basedOn w:val="14"/>
    <w:qFormat/>
    <w:uiPriority w:val="0"/>
    <w:rPr>
      <w:color w:val="FFFFFF"/>
      <w:shd w:val="clear" w:color="auto" w:fill="F28491"/>
    </w:rPr>
  </w:style>
  <w:style w:type="character" w:customStyle="1" w:styleId="69">
    <w:name w:val="hover20"/>
    <w:basedOn w:val="14"/>
    <w:qFormat/>
    <w:uiPriority w:val="0"/>
    <w:rPr>
      <w:color w:val="FFFFFF"/>
      <w:shd w:val="clear" w:color="auto" w:fill="F28491"/>
    </w:rPr>
  </w:style>
  <w:style w:type="character" w:customStyle="1" w:styleId="70">
    <w:name w:val="layui-layer-tabnow"/>
    <w:basedOn w:val="14"/>
    <w:qFormat/>
    <w:uiPriority w:val="0"/>
    <w:rPr>
      <w:bdr w:val="single" w:color="CCCCCC" w:sz="6" w:space="0"/>
      <w:shd w:val="clear" w:color="auto" w:fill="FFFFFF"/>
    </w:rPr>
  </w:style>
  <w:style w:type="character" w:customStyle="1" w:styleId="71">
    <w:name w:val="first-child"/>
    <w:basedOn w:val="14"/>
    <w:qFormat/>
    <w:uiPriority w:val="0"/>
  </w:style>
  <w:style w:type="character" w:customStyle="1" w:styleId="72">
    <w:name w:val="font71"/>
    <w:basedOn w:val="14"/>
    <w:uiPriority w:val="0"/>
    <w:rPr>
      <w:rFonts w:hint="eastAsia" w:ascii="方正仿宋_GBK" w:hAnsi="方正仿宋_GBK" w:eastAsia="方正仿宋_GBK" w:cs="方正仿宋_GBK"/>
      <w:color w:val="000000"/>
      <w:sz w:val="22"/>
      <w:szCs w:val="22"/>
      <w:u w:val="none"/>
    </w:rPr>
  </w:style>
  <w:style w:type="character" w:customStyle="1" w:styleId="73">
    <w:name w:val="font101"/>
    <w:basedOn w:val="14"/>
    <w:uiPriority w:val="0"/>
    <w:rPr>
      <w:rFonts w:hint="eastAsia" w:ascii="方正仿宋_GBK" w:hAnsi="方正仿宋_GBK" w:eastAsia="方正仿宋_GBK" w:cs="方正仿宋_GBK"/>
      <w:color w:val="000000"/>
      <w:sz w:val="22"/>
      <w:szCs w:val="22"/>
      <w:u w:val="none"/>
    </w:rPr>
  </w:style>
  <w:style w:type="character" w:customStyle="1" w:styleId="74">
    <w:name w:val="批注框文本 Char"/>
    <w:basedOn w:val="14"/>
    <w:link w:val="8"/>
    <w:uiPriority w:val="0"/>
    <w:rPr>
      <w:rFonts w:eastAsia="方正仿宋_GBK" w:asciiTheme="minorHAnsi" w:hAnsiTheme="minorHAnsi" w:cstheme="minorBidi"/>
      <w:kern w:val="2"/>
      <w:sz w:val="18"/>
      <w:szCs w:val="18"/>
    </w:rPr>
  </w:style>
  <w:style w:type="character" w:customStyle="1" w:styleId="75">
    <w:name w:val="页脚 Char"/>
    <w:basedOn w:val="14"/>
    <w:link w:val="9"/>
    <w:uiPriority w:val="99"/>
    <w:rPr>
      <w:rFonts w:eastAsia="方正仿宋_GBK" w:asciiTheme="minorHAnsi" w:hAnsiTheme="minorHAnsi" w:cstheme="minorBidi"/>
      <w:kern w:val="2"/>
      <w:sz w:val="18"/>
      <w:szCs w:val="24"/>
    </w:rPr>
  </w:style>
  <w:style w:type="character" w:customStyle="1" w:styleId="76">
    <w:name w:val="页眉 Char"/>
    <w:basedOn w:val="14"/>
    <w:link w:val="10"/>
    <w:uiPriority w:val="99"/>
    <w:rPr>
      <w:rFonts w:eastAsia="方正仿宋_GBK" w:asciiTheme="minorHAnsi" w:hAnsiTheme="minorHAnsi" w:cstheme="minorBidi"/>
      <w:kern w:val="2"/>
      <w:sz w:val="18"/>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40</Pages>
  <Words>2420</Words>
  <Characters>13799</Characters>
  <Lines>114</Lines>
  <Paragraphs>32</Paragraphs>
  <TotalTime>75</TotalTime>
  <ScaleCrop>false</ScaleCrop>
  <LinksUpToDate>false</LinksUpToDate>
  <CharactersWithSpaces>16187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2023-02-20T05:02:00Z</dcterms:created>
  <dc:creator>Administrator</dc:creator>
  <cp:lastModifiedBy>lenovo</cp:lastModifiedBy>
  <cp:lastPrinted>2023-07-18T09:37:00Z</cp:lastPrinted>
  <dcterms:modified xsi:type="dcterms:W3CDTF">2023-07-20T03:20:51Z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3045CB9691224406B48AAD3A93FE1784_13</vt:lpwstr>
  </property>
</Properties>
</file>