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640"/>
      </w:pPr>
    </w:p>
    <w:p>
      <w:pPr>
        <w:ind w:firstLine="640"/>
      </w:pPr>
    </w:p>
    <w:p>
      <w:pPr>
        <w:ind w:firstLine="640"/>
      </w:pPr>
    </w:p>
    <w:p>
      <w:pPr>
        <w:ind w:firstLine="640"/>
      </w:pPr>
    </w:p>
    <w:p>
      <w:pPr>
        <w:ind w:firstLine="640"/>
      </w:pPr>
    </w:p>
    <w:p>
      <w:pPr>
        <w:pStyle w:val="40"/>
        <w:rPr>
          <w:color w:val="auto"/>
        </w:rPr>
      </w:pPr>
      <w:bookmarkStart w:id="153" w:name="_GoBack"/>
      <w:r>
        <w:rPr>
          <w:rStyle w:val="39"/>
          <w:b w:val="0"/>
          <w:bCs w:val="0"/>
          <w:smallCaps w:val="0"/>
          <w:color w:val="auto"/>
          <w:spacing w:val="0"/>
        </w:rPr>
        <w:t>奉节县国资国企改革发展</w:t>
      </w:r>
      <w:r>
        <w:rPr>
          <w:rStyle w:val="39"/>
          <w:rFonts w:hint="eastAsia"/>
          <w:b w:val="0"/>
          <w:bCs w:val="0"/>
          <w:smallCaps w:val="0"/>
          <w:color w:val="auto"/>
          <w:spacing w:val="0"/>
        </w:rPr>
        <w:t>“十四五”规划</w:t>
      </w:r>
      <w:bookmarkEnd w:id="153"/>
    </w:p>
    <w:p>
      <w:pPr>
        <w:ind w:firstLine="0" w:firstLineChars="0"/>
        <w:jc w:val="center"/>
      </w:pPr>
    </w:p>
    <w:p>
      <w:pPr>
        <w:ind w:firstLine="640"/>
      </w:pPr>
    </w:p>
    <w:p>
      <w:pPr>
        <w:ind w:firstLine="640"/>
      </w:pPr>
    </w:p>
    <w:p>
      <w:pPr>
        <w:ind w:firstLine="640"/>
      </w:pPr>
    </w:p>
    <w:p>
      <w:pPr>
        <w:ind w:firstLine="640"/>
      </w:pPr>
    </w:p>
    <w:p>
      <w:pPr>
        <w:ind w:firstLine="640"/>
      </w:pPr>
    </w:p>
    <w:p>
      <w:pPr>
        <w:ind w:firstLine="640"/>
      </w:pPr>
    </w:p>
    <w:p>
      <w:pPr>
        <w:ind w:firstLine="640"/>
      </w:pPr>
    </w:p>
    <w:p>
      <w:pPr>
        <w:spacing w:line="600" w:lineRule="exact"/>
        <w:ind w:firstLine="0" w:firstLineChars="0"/>
        <w:jc w:val="center"/>
      </w:pPr>
    </w:p>
    <w:p>
      <w:pPr>
        <w:spacing w:line="600" w:lineRule="exact"/>
        <w:ind w:firstLine="0" w:firstLineChars="0"/>
        <w:jc w:val="center"/>
        <w:rPr>
          <w:rFonts w:ascii="方正楷体_GBK" w:hAnsi="方正小标宋_GBK" w:eastAsia="方正楷体_GBK" w:cs="方正小标宋_GBK"/>
          <w:sz w:val="44"/>
          <w:szCs w:val="44"/>
        </w:rPr>
      </w:pPr>
      <w:r>
        <w:rPr>
          <w:rFonts w:hint="eastAsia" w:ascii="方正楷体_GBK" w:hAnsi="方正小标宋_GBK" w:eastAsia="方正楷体_GBK" w:cs="方正小标宋_GBK"/>
          <w:szCs w:val="44"/>
        </w:rPr>
        <w:t>奉节县人民政府</w:t>
      </w:r>
    </w:p>
    <w:p>
      <w:pPr>
        <w:ind w:firstLine="0" w:firstLineChars="0"/>
        <w:jc w:val="left"/>
      </w:pPr>
    </w:p>
    <w:p>
      <w:pPr>
        <w:ind w:firstLine="0" w:firstLineChars="0"/>
        <w:jc w:val="center"/>
      </w:pPr>
      <w:r>
        <w:t>202</w:t>
      </w:r>
      <w:r>
        <w:rPr>
          <w:rFonts w:hint="eastAsia"/>
        </w:rPr>
        <w:t>2年3月</w:t>
      </w:r>
    </w:p>
    <w:p>
      <w:pPr>
        <w:ind w:firstLine="640"/>
      </w:pPr>
    </w:p>
    <w:p>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pPr>
    </w:p>
    <w:p>
      <w:pPr>
        <w:ind w:firstLine="640"/>
        <w:sectPr>
          <w:pgSz w:w="11906" w:h="16838"/>
          <w:pgMar w:top="2098" w:right="1474" w:bottom="1985" w:left="1588" w:header="851" w:footer="992" w:gutter="0"/>
          <w:cols w:space="425" w:num="1"/>
          <w:docGrid w:type="lines" w:linePitch="312" w:charSpace="0"/>
        </w:sectPr>
      </w:pPr>
    </w:p>
    <w:p>
      <w:pPr>
        <w:pStyle w:val="40"/>
        <w:rPr>
          <w:color w:val="auto"/>
        </w:rPr>
      </w:pPr>
      <w:r>
        <w:rPr>
          <w:rFonts w:hint="eastAsia"/>
          <w:color w:val="auto"/>
        </w:rPr>
        <w:t>目 录</w:t>
      </w:r>
    </w:p>
    <w:p>
      <w:pPr>
        <w:pStyle w:val="14"/>
        <w:tabs>
          <w:tab w:val="right" w:leader="dot" w:pos="8834"/>
        </w:tabs>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"_Toc89934640" </w:instrText>
      </w:r>
      <w:r>
        <w:fldChar w:fldCharType="separate"/>
      </w:r>
      <w:r>
        <w:rPr>
          <w:rStyle w:val="27"/>
          <w:color w:val="auto"/>
        </w:rPr>
        <w:t>前 言</w:t>
      </w:r>
      <w:r>
        <w:tab/>
      </w:r>
      <w:r>
        <w:fldChar w:fldCharType="begin"/>
      </w:r>
      <w:r>
        <w:instrText xml:space="preserve"> PAGEREF _Toc89934640 \h </w:instrText>
      </w:r>
      <w:r>
        <w:fldChar w:fldCharType="separate"/>
      </w:r>
      <w:r>
        <w:t>1</w:t>
      </w:r>
      <w:r>
        <w:fldChar w:fldCharType="end"/>
      </w:r>
      <w:r>
        <w:fldChar w:fldCharType="end"/>
      </w:r>
    </w:p>
    <w:p>
      <w:pPr>
        <w:pStyle w:val="14"/>
        <w:tabs>
          <w:tab w:val="right" w:leader="dot" w:pos="8834"/>
        </w:tabs>
        <w:rPr>
          <w:rFonts w:asciiTheme="minorHAnsi" w:hAnsiTheme="minorHAnsi" w:eastAsiaTheme="minorEastAsia"/>
          <w:sz w:val="21"/>
        </w:rPr>
      </w:pPr>
      <w:r>
        <w:fldChar w:fldCharType="begin"/>
      </w:r>
      <w:r>
        <w:instrText xml:space="preserve"> HYPERLINK \l "_Toc89934641" </w:instrText>
      </w:r>
      <w:r>
        <w:fldChar w:fldCharType="separate"/>
      </w:r>
      <w:r>
        <w:rPr>
          <w:rStyle w:val="27"/>
          <w:color w:val="auto"/>
        </w:rPr>
        <w:t>一、把握“十四五”改革发展新起点</w:t>
      </w:r>
      <w:r>
        <w:tab/>
      </w:r>
      <w:r>
        <w:fldChar w:fldCharType="begin"/>
      </w:r>
      <w:r>
        <w:instrText xml:space="preserve"> PAGEREF _Toc89934641 \h </w:instrText>
      </w:r>
      <w:r>
        <w:fldChar w:fldCharType="separate"/>
      </w:r>
      <w:r>
        <w:t>3</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"_Toc89934642" </w:instrText>
      </w:r>
      <w:r>
        <w:fldChar w:fldCharType="separate"/>
      </w:r>
      <w:r>
        <w:rPr>
          <w:rStyle w:val="27"/>
          <w:color w:val="auto"/>
        </w:rPr>
        <w:t>（一）发展成绩</w:t>
      </w:r>
      <w:r>
        <w:tab/>
      </w:r>
      <w:r>
        <w:fldChar w:fldCharType="begin"/>
      </w:r>
      <w:r>
        <w:instrText xml:space="preserve"> PAGEREF _Toc89934642 \h </w:instrText>
      </w:r>
      <w:r>
        <w:fldChar w:fldCharType="separate"/>
      </w:r>
      <w:r>
        <w:t>3</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"_Toc89934643" </w:instrText>
      </w:r>
      <w:r>
        <w:fldChar w:fldCharType="separate"/>
      </w:r>
      <w:r>
        <w:rPr>
          <w:rStyle w:val="27"/>
          <w:color w:val="auto"/>
        </w:rPr>
        <w:t>（二）存在问题</w:t>
      </w:r>
      <w:r>
        <w:tab/>
      </w:r>
      <w:r>
        <w:fldChar w:fldCharType="begin"/>
      </w:r>
      <w:r>
        <w:instrText xml:space="preserve"> PAGEREF _Toc89934643 \h </w:instrText>
      </w:r>
      <w:r>
        <w:fldChar w:fldCharType="separate"/>
      </w:r>
      <w:r>
        <w:t>5</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"_Toc89934644" </w:instrText>
      </w:r>
      <w:r>
        <w:fldChar w:fldCharType="separate"/>
      </w:r>
      <w:r>
        <w:rPr>
          <w:rStyle w:val="27"/>
          <w:color w:val="auto"/>
        </w:rPr>
        <w:t>（三）发展优势</w:t>
      </w:r>
      <w:r>
        <w:tab/>
      </w:r>
      <w:r>
        <w:fldChar w:fldCharType="begin"/>
      </w:r>
      <w:r>
        <w:instrText xml:space="preserve"> PAGEREF _Toc89934644 \h </w:instrText>
      </w:r>
      <w:r>
        <w:fldChar w:fldCharType="separate"/>
      </w:r>
      <w:r>
        <w:t>7</w:t>
      </w:r>
      <w:r>
        <w:fldChar w:fldCharType="end"/>
      </w:r>
      <w:r>
        <w:fldChar w:fldCharType="end"/>
      </w:r>
    </w:p>
    <w:p>
      <w:pPr>
        <w:pStyle w:val="14"/>
        <w:tabs>
          <w:tab w:val="right" w:leader="dot" w:pos="8834"/>
        </w:tabs>
        <w:rPr>
          <w:rFonts w:asciiTheme="minorHAnsi" w:hAnsiTheme="minorHAnsi" w:eastAsiaTheme="minorEastAsia"/>
          <w:sz w:val="21"/>
        </w:rPr>
      </w:pPr>
      <w:r>
        <w:fldChar w:fldCharType="begin"/>
      </w:r>
      <w:r>
        <w:instrText xml:space="preserve"> HYPERLINK \l "_Toc89934645" </w:instrText>
      </w:r>
      <w:r>
        <w:fldChar w:fldCharType="separate"/>
      </w:r>
      <w:r>
        <w:rPr>
          <w:rStyle w:val="27"/>
          <w:color w:val="auto"/>
        </w:rPr>
        <w:t>二、认识“十四五”改革发展新环境</w:t>
      </w:r>
      <w:r>
        <w:tab/>
      </w:r>
      <w:r>
        <w:fldChar w:fldCharType="begin"/>
      </w:r>
      <w:r>
        <w:instrText xml:space="preserve"> PAGEREF _Toc89934645 \h </w:instrText>
      </w:r>
      <w:r>
        <w:fldChar w:fldCharType="separate"/>
      </w:r>
      <w:r>
        <w:t>9</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"_Toc89934646" </w:instrText>
      </w:r>
      <w:r>
        <w:fldChar w:fldCharType="separate"/>
      </w:r>
      <w:r>
        <w:rPr>
          <w:rStyle w:val="27"/>
          <w:color w:val="auto"/>
        </w:rPr>
        <w:t>（一）发展机遇</w:t>
      </w:r>
      <w:r>
        <w:tab/>
      </w:r>
      <w:r>
        <w:fldChar w:fldCharType="begin"/>
      </w:r>
      <w:r>
        <w:instrText xml:space="preserve"> PAGEREF _Toc89934646 \h </w:instrText>
      </w:r>
      <w:r>
        <w:fldChar w:fldCharType="separate"/>
      </w:r>
      <w:r>
        <w:t>9</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"_Toc89934647" </w:instrText>
      </w:r>
      <w:r>
        <w:fldChar w:fldCharType="separate"/>
      </w:r>
      <w:r>
        <w:rPr>
          <w:rStyle w:val="27"/>
          <w:color w:val="auto"/>
        </w:rPr>
        <w:t>（二）发展挑战</w:t>
      </w:r>
      <w:r>
        <w:tab/>
      </w:r>
      <w:r>
        <w:fldChar w:fldCharType="begin"/>
      </w:r>
      <w:r>
        <w:instrText xml:space="preserve"> PAGEREF _Toc89934647 \h </w:instrText>
      </w:r>
      <w:r>
        <w:fldChar w:fldCharType="separate"/>
      </w:r>
      <w:r>
        <w:t>10</w:t>
      </w:r>
      <w:r>
        <w:fldChar w:fldCharType="end"/>
      </w:r>
      <w:r>
        <w:fldChar w:fldCharType="end"/>
      </w:r>
    </w:p>
    <w:p>
      <w:pPr>
        <w:pStyle w:val="14"/>
        <w:tabs>
          <w:tab w:val="right" w:leader="dot" w:pos="8834"/>
        </w:tabs>
        <w:rPr>
          <w:rFonts w:asciiTheme="minorHAnsi" w:hAnsiTheme="minorHAnsi" w:eastAsiaTheme="minorEastAsia"/>
          <w:sz w:val="21"/>
        </w:rPr>
      </w:pPr>
      <w:r>
        <w:fldChar w:fldCharType="begin"/>
      </w:r>
      <w:r>
        <w:instrText xml:space="preserve"> HYPERLINK \l "_Toc89934648" </w:instrText>
      </w:r>
      <w:r>
        <w:fldChar w:fldCharType="separate"/>
      </w:r>
      <w:r>
        <w:rPr>
          <w:rStyle w:val="27"/>
          <w:color w:val="auto"/>
        </w:rPr>
        <w:t>三、确立“十四五”改革发展新要求</w:t>
      </w:r>
      <w:r>
        <w:tab/>
      </w:r>
      <w:r>
        <w:fldChar w:fldCharType="begin"/>
      </w:r>
      <w:r>
        <w:instrText xml:space="preserve"> PAGEREF _Toc89934648 \h </w:instrText>
      </w:r>
      <w:r>
        <w:fldChar w:fldCharType="separate"/>
      </w:r>
      <w:r>
        <w:t>13</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"_Toc89934649" </w:instrText>
      </w:r>
      <w:r>
        <w:fldChar w:fldCharType="separate"/>
      </w:r>
      <w:r>
        <w:rPr>
          <w:rStyle w:val="27"/>
          <w:color w:val="auto"/>
        </w:rPr>
        <w:t>（一）指导思想</w:t>
      </w:r>
      <w:r>
        <w:tab/>
      </w:r>
      <w:r>
        <w:fldChar w:fldCharType="begin"/>
      </w:r>
      <w:r>
        <w:instrText xml:space="preserve"> PAGEREF _Toc89934649 \h </w:instrText>
      </w:r>
      <w:r>
        <w:fldChar w:fldCharType="separate"/>
      </w:r>
      <w:r>
        <w:t>13</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"_Toc89934650" </w:instrText>
      </w:r>
      <w:r>
        <w:fldChar w:fldCharType="separate"/>
      </w:r>
      <w:r>
        <w:rPr>
          <w:rStyle w:val="27"/>
          <w:color w:val="auto"/>
        </w:rPr>
        <w:t>（二）发展理念</w:t>
      </w:r>
      <w:r>
        <w:tab/>
      </w:r>
      <w:r>
        <w:fldChar w:fldCharType="begin"/>
      </w:r>
      <w:r>
        <w:instrText xml:space="preserve"> PAGEREF _Toc89934650 \h </w:instrText>
      </w:r>
      <w:r>
        <w:fldChar w:fldCharType="separate"/>
      </w:r>
      <w:r>
        <w:t>13</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"_Toc89934651" </w:instrText>
      </w:r>
      <w:r>
        <w:fldChar w:fldCharType="separate"/>
      </w:r>
      <w:r>
        <w:rPr>
          <w:rStyle w:val="27"/>
          <w:color w:val="auto"/>
        </w:rPr>
        <w:t>（三）发展目标</w:t>
      </w:r>
      <w:r>
        <w:tab/>
      </w:r>
      <w:r>
        <w:fldChar w:fldCharType="begin"/>
      </w:r>
      <w:r>
        <w:instrText xml:space="preserve"> PAGEREF _Toc89934651 \h </w:instrText>
      </w:r>
      <w:r>
        <w:fldChar w:fldCharType="separate"/>
      </w:r>
      <w:r>
        <w:t>14</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"_Toc89934652" </w:instrText>
      </w:r>
      <w:r>
        <w:fldChar w:fldCharType="separate"/>
      </w:r>
      <w:r>
        <w:rPr>
          <w:rStyle w:val="27"/>
          <w:color w:val="auto"/>
        </w:rPr>
        <w:t>（四）总体战略</w:t>
      </w:r>
      <w:r>
        <w:tab/>
      </w:r>
      <w:r>
        <w:fldChar w:fldCharType="begin"/>
      </w:r>
      <w:r>
        <w:instrText xml:space="preserve"> PAGEREF _Toc89934652 \h </w:instrText>
      </w:r>
      <w:r>
        <w:fldChar w:fldCharType="separate"/>
      </w:r>
      <w:r>
        <w:t>16</w:t>
      </w:r>
      <w:r>
        <w:fldChar w:fldCharType="end"/>
      </w:r>
      <w:r>
        <w:fldChar w:fldCharType="end"/>
      </w:r>
    </w:p>
    <w:p>
      <w:pPr>
        <w:pStyle w:val="14"/>
        <w:tabs>
          <w:tab w:val="right" w:leader="dot" w:pos="8834"/>
        </w:tabs>
        <w:rPr>
          <w:rFonts w:asciiTheme="minorHAnsi" w:hAnsiTheme="minorHAnsi" w:eastAsiaTheme="minorEastAsia"/>
          <w:sz w:val="21"/>
        </w:rPr>
      </w:pPr>
      <w:r>
        <w:fldChar w:fldCharType="begin"/>
      </w:r>
      <w:r>
        <w:instrText xml:space="preserve"> HYPERLINK \l "_Toc89934653" </w:instrText>
      </w:r>
      <w:r>
        <w:fldChar w:fldCharType="separate"/>
      </w:r>
      <w:r>
        <w:rPr>
          <w:rStyle w:val="27"/>
          <w:color w:val="auto"/>
        </w:rPr>
        <w:t>四、明确“十四五”国资改革新任务</w:t>
      </w:r>
      <w:r>
        <w:tab/>
      </w:r>
      <w:r>
        <w:fldChar w:fldCharType="begin"/>
      </w:r>
      <w:r>
        <w:instrText xml:space="preserve"> PAGEREF _Toc89934653 \h </w:instrText>
      </w:r>
      <w:r>
        <w:fldChar w:fldCharType="separate"/>
      </w:r>
      <w:r>
        <w:t>17</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"_Toc89934654" </w:instrText>
      </w:r>
      <w:r>
        <w:fldChar w:fldCharType="separate"/>
      </w:r>
      <w:r>
        <w:rPr>
          <w:rStyle w:val="27"/>
          <w:color w:val="auto"/>
        </w:rPr>
        <w:t>（一）坚持两个“一以贯之”完善现代企业制度</w:t>
      </w:r>
      <w:r>
        <w:tab/>
      </w:r>
      <w:r>
        <w:fldChar w:fldCharType="begin"/>
      </w:r>
      <w:r>
        <w:instrText xml:space="preserve"> PAGEREF _Toc89934654 \h </w:instrText>
      </w:r>
      <w:r>
        <w:fldChar w:fldCharType="separate"/>
      </w:r>
      <w:r>
        <w:t>17</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"_Toc89934655" </w:instrText>
      </w:r>
      <w:r>
        <w:fldChar w:fldCharType="separate"/>
      </w:r>
      <w:r>
        <w:rPr>
          <w:rStyle w:val="27"/>
          <w:color w:val="auto"/>
        </w:rPr>
        <w:t>1、把党的领导融入公司治理各环节</w:t>
      </w:r>
      <w:r>
        <w:tab/>
      </w:r>
      <w:r>
        <w:fldChar w:fldCharType="begin"/>
      </w:r>
      <w:r>
        <w:instrText xml:space="preserve"> PAGEREF _Toc89934655 \h </w:instrText>
      </w:r>
      <w:r>
        <w:fldChar w:fldCharType="separate"/>
      </w:r>
      <w:r>
        <w:t>17</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"_Toc89934656" </w:instrText>
      </w:r>
      <w:r>
        <w:fldChar w:fldCharType="separate"/>
      </w:r>
      <w:r>
        <w:rPr>
          <w:rStyle w:val="27"/>
          <w:color w:val="auto"/>
        </w:rPr>
        <w:t>2、加强集团企业董事会建设落实董事会职权</w:t>
      </w:r>
      <w:r>
        <w:tab/>
      </w:r>
      <w:r>
        <w:fldChar w:fldCharType="begin"/>
      </w:r>
      <w:r>
        <w:instrText xml:space="preserve"> PAGEREF _Toc89934656 \h </w:instrText>
      </w:r>
      <w:r>
        <w:fldChar w:fldCharType="separate"/>
      </w:r>
      <w:r>
        <w:t>18</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"_Toc89934657" </w:instrText>
      </w:r>
      <w:r>
        <w:fldChar w:fldCharType="separate"/>
      </w:r>
      <w:r>
        <w:rPr>
          <w:rStyle w:val="27"/>
          <w:color w:val="auto"/>
        </w:rPr>
        <w:t>3、保障经理层依法行权履职</w:t>
      </w:r>
      <w:r>
        <w:tab/>
      </w:r>
      <w:r>
        <w:fldChar w:fldCharType="begin"/>
      </w:r>
      <w:r>
        <w:instrText xml:space="preserve"> PAGEREF _Toc89934657 \h </w:instrText>
      </w:r>
      <w:r>
        <w:fldChar w:fldCharType="separate"/>
      </w:r>
      <w:r>
        <w:t>20</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"_Toc89934658" </w:instrText>
      </w:r>
      <w:r>
        <w:fldChar w:fldCharType="separate"/>
      </w:r>
      <w:r>
        <w:rPr>
          <w:rStyle w:val="27"/>
          <w:color w:val="auto"/>
        </w:rPr>
        <w:t>（二）聚焦三个领域推进布局优化和结构调整</w:t>
      </w:r>
      <w:r>
        <w:tab/>
      </w:r>
      <w:r>
        <w:fldChar w:fldCharType="begin"/>
      </w:r>
      <w:r>
        <w:instrText xml:space="preserve"> PAGEREF _Toc89934658 \h </w:instrText>
      </w:r>
      <w:r>
        <w:fldChar w:fldCharType="separate"/>
      </w:r>
      <w:r>
        <w:t>20</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"_Toc89934659" </w:instrText>
      </w:r>
      <w:r>
        <w:fldChar w:fldCharType="separate"/>
      </w:r>
      <w:r>
        <w:rPr>
          <w:rStyle w:val="27"/>
          <w:color w:val="auto"/>
        </w:rPr>
        <w:t>1、深化政企分开、政资分开</w:t>
      </w:r>
      <w:r>
        <w:tab/>
      </w:r>
      <w:r>
        <w:fldChar w:fldCharType="begin"/>
      </w:r>
      <w:r>
        <w:instrText xml:space="preserve"> PAGEREF _Toc89934659 \h </w:instrText>
      </w:r>
      <w:r>
        <w:fldChar w:fldCharType="separate"/>
      </w:r>
      <w:r>
        <w:t>20</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"_Toc89934660" </w:instrText>
      </w:r>
      <w:r>
        <w:fldChar w:fldCharType="separate"/>
      </w:r>
      <w:r>
        <w:rPr>
          <w:rStyle w:val="27"/>
          <w:color w:val="auto"/>
        </w:rPr>
        <w:t>2、分类处置国有企业存量债务</w:t>
      </w:r>
      <w:r>
        <w:tab/>
      </w:r>
      <w:r>
        <w:fldChar w:fldCharType="begin"/>
      </w:r>
      <w:r>
        <w:instrText xml:space="preserve"> PAGEREF _Toc89934660 \h </w:instrText>
      </w:r>
      <w:r>
        <w:fldChar w:fldCharType="separate"/>
      </w:r>
      <w:r>
        <w:t>21</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"_Toc89934661" </w:instrText>
      </w:r>
      <w:r>
        <w:fldChar w:fldCharType="separate"/>
      </w:r>
      <w:r>
        <w:rPr>
          <w:rStyle w:val="27"/>
          <w:color w:val="auto"/>
        </w:rPr>
        <w:t>3、实现国有资本“三个聚焦”</w:t>
      </w:r>
      <w:r>
        <w:tab/>
      </w:r>
      <w:r>
        <w:fldChar w:fldCharType="begin"/>
      </w:r>
      <w:r>
        <w:instrText xml:space="preserve"> PAGEREF _Toc89934661 \h </w:instrText>
      </w:r>
      <w:r>
        <w:fldChar w:fldCharType="separate"/>
      </w:r>
      <w:r>
        <w:t>22</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"_Toc89934662" </w:instrText>
      </w:r>
      <w:r>
        <w:fldChar w:fldCharType="separate"/>
      </w:r>
      <w:r>
        <w:rPr>
          <w:rStyle w:val="27"/>
          <w:color w:val="auto"/>
        </w:rPr>
        <w:t>（三）提升三个能力健全市场化经营机制</w:t>
      </w:r>
      <w:r>
        <w:tab/>
      </w:r>
      <w:r>
        <w:fldChar w:fldCharType="begin"/>
      </w:r>
      <w:r>
        <w:instrText xml:space="preserve"> PAGEREF _Toc89934662 \h </w:instrText>
      </w:r>
      <w:r>
        <w:fldChar w:fldCharType="separate"/>
      </w:r>
      <w:r>
        <w:t>24</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"_Toc89934663" </w:instrText>
      </w:r>
      <w:r>
        <w:fldChar w:fldCharType="separate"/>
      </w:r>
      <w:r>
        <w:rPr>
          <w:rStyle w:val="27"/>
          <w:color w:val="auto"/>
        </w:rPr>
        <w:t>1、市场化业务能力</w:t>
      </w:r>
      <w:r>
        <w:tab/>
      </w:r>
      <w:r>
        <w:fldChar w:fldCharType="begin"/>
      </w:r>
      <w:r>
        <w:instrText xml:space="preserve"> PAGEREF _Toc89934663 \h </w:instrText>
      </w:r>
      <w:r>
        <w:fldChar w:fldCharType="separate"/>
      </w:r>
      <w:r>
        <w:t>24</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"_Toc89934664" </w:instrText>
      </w:r>
      <w:r>
        <w:fldChar w:fldCharType="separate"/>
      </w:r>
      <w:r>
        <w:rPr>
          <w:rStyle w:val="27"/>
          <w:color w:val="auto"/>
        </w:rPr>
        <w:t>2、市场化融资能力</w:t>
      </w:r>
      <w:r>
        <w:tab/>
      </w:r>
      <w:r>
        <w:fldChar w:fldCharType="begin"/>
      </w:r>
      <w:r>
        <w:instrText xml:space="preserve"> PAGEREF _Toc89934664 \h </w:instrText>
      </w:r>
      <w:r>
        <w:fldChar w:fldCharType="separate"/>
      </w:r>
      <w:r>
        <w:t>26</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"_Toc89934665" </w:instrText>
      </w:r>
      <w:r>
        <w:fldChar w:fldCharType="separate"/>
      </w:r>
      <w:r>
        <w:rPr>
          <w:rStyle w:val="27"/>
          <w:color w:val="auto"/>
        </w:rPr>
        <w:t>3、市场化竞争能力</w:t>
      </w:r>
      <w:r>
        <w:tab/>
      </w:r>
      <w:r>
        <w:fldChar w:fldCharType="begin"/>
      </w:r>
      <w:r>
        <w:instrText xml:space="preserve"> PAGEREF _Toc89934665 \h </w:instrText>
      </w:r>
      <w:r>
        <w:fldChar w:fldCharType="separate"/>
      </w:r>
      <w:r>
        <w:t>27</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"_Toc89934666" </w:instrText>
      </w:r>
      <w:r>
        <w:fldChar w:fldCharType="separate"/>
      </w:r>
      <w:r>
        <w:rPr>
          <w:rStyle w:val="27"/>
          <w:color w:val="auto"/>
        </w:rPr>
        <w:t>（四）统筹三个层次深化混合所有制改革</w:t>
      </w:r>
      <w:r>
        <w:tab/>
      </w:r>
      <w:r>
        <w:fldChar w:fldCharType="begin"/>
      </w:r>
      <w:r>
        <w:instrText xml:space="preserve"> PAGEREF _Toc89934666 \h </w:instrText>
      </w:r>
      <w:r>
        <w:fldChar w:fldCharType="separate"/>
      </w:r>
      <w:r>
        <w:t>29</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"_Toc89934667" </w:instrText>
      </w:r>
      <w:r>
        <w:fldChar w:fldCharType="separate"/>
      </w:r>
      <w:r>
        <w:rPr>
          <w:rStyle w:val="27"/>
          <w:color w:val="auto"/>
        </w:rPr>
        <w:t>1、集团企业层面混改</w:t>
      </w:r>
      <w:r>
        <w:tab/>
      </w:r>
      <w:r>
        <w:fldChar w:fldCharType="begin"/>
      </w:r>
      <w:r>
        <w:instrText xml:space="preserve"> PAGEREF _Toc89934667 \h </w:instrText>
      </w:r>
      <w:r>
        <w:fldChar w:fldCharType="separate"/>
      </w:r>
      <w:r>
        <w:t>30</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"_Toc89934668" </w:instrText>
      </w:r>
      <w:r>
        <w:fldChar w:fldCharType="separate"/>
      </w:r>
      <w:r>
        <w:rPr>
          <w:rStyle w:val="27"/>
          <w:color w:val="auto"/>
        </w:rPr>
        <w:t>2、专业化子公司层面混改</w:t>
      </w:r>
      <w:r>
        <w:tab/>
      </w:r>
      <w:r>
        <w:fldChar w:fldCharType="begin"/>
      </w:r>
      <w:r>
        <w:instrText xml:space="preserve"> PAGEREF _Toc89934668 \h </w:instrText>
      </w:r>
      <w:r>
        <w:fldChar w:fldCharType="separate"/>
      </w:r>
      <w:r>
        <w:t>30</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"_Toc89934669" </w:instrText>
      </w:r>
      <w:r>
        <w:fldChar w:fldCharType="separate"/>
      </w:r>
      <w:r>
        <w:rPr>
          <w:rStyle w:val="27"/>
          <w:color w:val="auto"/>
        </w:rPr>
        <w:t>3、项目化子公司层面混改</w:t>
      </w:r>
      <w:r>
        <w:tab/>
      </w:r>
      <w:r>
        <w:fldChar w:fldCharType="begin"/>
      </w:r>
      <w:r>
        <w:instrText xml:space="preserve"> PAGEREF _Toc89934669 \h </w:instrText>
      </w:r>
      <w:r>
        <w:fldChar w:fldCharType="separate"/>
      </w:r>
      <w:r>
        <w:t>31</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"_Toc89934670" </w:instrText>
      </w:r>
      <w:r>
        <w:fldChar w:fldCharType="separate"/>
      </w:r>
      <w:r>
        <w:rPr>
          <w:rStyle w:val="27"/>
          <w:color w:val="auto"/>
        </w:rPr>
        <w:t>（五）推动三个专项改革完善授权经营体制</w:t>
      </w:r>
      <w:r>
        <w:tab/>
      </w:r>
      <w:r>
        <w:fldChar w:fldCharType="begin"/>
      </w:r>
      <w:r>
        <w:instrText xml:space="preserve"> PAGEREF _Toc89934670 \h </w:instrText>
      </w:r>
      <w:r>
        <w:fldChar w:fldCharType="separate"/>
      </w:r>
      <w:r>
        <w:t>31</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"_Toc89934671" </w:instrText>
      </w:r>
      <w:r>
        <w:fldChar w:fldCharType="separate"/>
      </w:r>
      <w:r>
        <w:rPr>
          <w:rStyle w:val="27"/>
          <w:color w:val="auto"/>
        </w:rPr>
        <w:t>1、国资监督机构放管服改革</w:t>
      </w:r>
      <w:r>
        <w:tab/>
      </w:r>
      <w:r>
        <w:fldChar w:fldCharType="begin"/>
      </w:r>
      <w:r>
        <w:instrText xml:space="preserve"> PAGEREF _Toc89934671 \h </w:instrText>
      </w:r>
      <w:r>
        <w:fldChar w:fldCharType="separate"/>
      </w:r>
      <w:r>
        <w:t>31</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"_Toc89934672" </w:instrText>
      </w:r>
      <w:r>
        <w:fldChar w:fldCharType="separate"/>
      </w:r>
      <w:r>
        <w:rPr>
          <w:rStyle w:val="27"/>
          <w:color w:val="auto"/>
        </w:rPr>
        <w:t>2、国有资本投资、运营公司改革</w:t>
      </w:r>
      <w:r>
        <w:tab/>
      </w:r>
      <w:r>
        <w:fldChar w:fldCharType="begin"/>
      </w:r>
      <w:r>
        <w:instrText xml:space="preserve"> PAGEREF _Toc89934672 \h </w:instrText>
      </w:r>
      <w:r>
        <w:fldChar w:fldCharType="separate"/>
      </w:r>
      <w:r>
        <w:t>32</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"_Toc89934673" </w:instrText>
      </w:r>
      <w:r>
        <w:fldChar w:fldCharType="separate"/>
      </w:r>
      <w:r>
        <w:rPr>
          <w:rStyle w:val="27"/>
          <w:color w:val="auto"/>
        </w:rPr>
        <w:t>3、国有企业集团管控模式改革</w:t>
      </w:r>
      <w:r>
        <w:tab/>
      </w:r>
      <w:r>
        <w:fldChar w:fldCharType="begin"/>
      </w:r>
      <w:r>
        <w:instrText xml:space="preserve"> PAGEREF _Toc89934673 \h </w:instrText>
      </w:r>
      <w:r>
        <w:fldChar w:fldCharType="separate"/>
      </w:r>
      <w:r>
        <w:t>34</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"_Toc89934674" </w:instrText>
      </w:r>
      <w:r>
        <w:fldChar w:fldCharType="separate"/>
      </w:r>
      <w:r>
        <w:rPr>
          <w:rStyle w:val="27"/>
          <w:color w:val="auto"/>
        </w:rPr>
        <w:t>（六）强化三个监管构建大监管体系</w:t>
      </w:r>
      <w:r>
        <w:tab/>
      </w:r>
      <w:r>
        <w:fldChar w:fldCharType="begin"/>
      </w:r>
      <w:r>
        <w:instrText xml:space="preserve"> PAGEREF _Toc89934674 \h </w:instrText>
      </w:r>
      <w:r>
        <w:fldChar w:fldCharType="separate"/>
      </w:r>
      <w:r>
        <w:t>35</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"_Toc89934675" </w:instrText>
      </w:r>
      <w:r>
        <w:fldChar w:fldCharType="separate"/>
      </w:r>
      <w:r>
        <w:rPr>
          <w:rStyle w:val="27"/>
          <w:color w:val="auto"/>
        </w:rPr>
        <w:t>1、强化国有资本监管</w:t>
      </w:r>
      <w:r>
        <w:tab/>
      </w:r>
      <w:r>
        <w:fldChar w:fldCharType="begin"/>
      </w:r>
      <w:r>
        <w:instrText xml:space="preserve"> PAGEREF _Toc89934675 \h </w:instrText>
      </w:r>
      <w:r>
        <w:fldChar w:fldCharType="separate"/>
      </w:r>
      <w:r>
        <w:t>35</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"_Toc89934676" </w:instrText>
      </w:r>
      <w:r>
        <w:fldChar w:fldCharType="separate"/>
      </w:r>
      <w:r>
        <w:rPr>
          <w:rStyle w:val="27"/>
          <w:color w:val="auto"/>
        </w:rPr>
        <w:t>2、强化投资行为监管</w:t>
      </w:r>
      <w:r>
        <w:tab/>
      </w:r>
      <w:r>
        <w:fldChar w:fldCharType="begin"/>
      </w:r>
      <w:r>
        <w:instrText xml:space="preserve"> PAGEREF _Toc89934676 \h </w:instrText>
      </w:r>
      <w:r>
        <w:fldChar w:fldCharType="separate"/>
      </w:r>
      <w:r>
        <w:t>36</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"_Toc89934677" </w:instrText>
      </w:r>
      <w:r>
        <w:fldChar w:fldCharType="separate"/>
      </w:r>
      <w:r>
        <w:rPr>
          <w:rStyle w:val="27"/>
          <w:color w:val="auto"/>
        </w:rPr>
        <w:t>3、强化领导班子监管</w:t>
      </w:r>
      <w:r>
        <w:tab/>
      </w:r>
      <w:r>
        <w:fldChar w:fldCharType="begin"/>
      </w:r>
      <w:r>
        <w:instrText xml:space="preserve"> PAGEREF _Toc89934677 \h </w:instrText>
      </w:r>
      <w:r>
        <w:fldChar w:fldCharType="separate"/>
      </w:r>
      <w:r>
        <w:t>37</w:t>
      </w:r>
      <w:r>
        <w:fldChar w:fldCharType="end"/>
      </w:r>
      <w:r>
        <w:fldChar w:fldCharType="end"/>
      </w:r>
    </w:p>
    <w:p>
      <w:pPr>
        <w:pStyle w:val="14"/>
        <w:tabs>
          <w:tab w:val="right" w:leader="dot" w:pos="8834"/>
        </w:tabs>
        <w:rPr>
          <w:rFonts w:asciiTheme="minorHAnsi" w:hAnsiTheme="minorHAnsi" w:eastAsiaTheme="minorEastAsia"/>
          <w:sz w:val="21"/>
        </w:rPr>
      </w:pPr>
      <w:r>
        <w:fldChar w:fldCharType="begin"/>
      </w:r>
      <w:r>
        <w:instrText xml:space="preserve"> HYPERLINK \l "_Toc89934678" </w:instrText>
      </w:r>
      <w:r>
        <w:fldChar w:fldCharType="separate"/>
      </w:r>
      <w:r>
        <w:rPr>
          <w:rStyle w:val="27"/>
          <w:color w:val="auto"/>
        </w:rPr>
        <w:t>五、描绘“十四五”国企发展新目标</w:t>
      </w:r>
      <w:r>
        <w:tab/>
      </w:r>
      <w:r>
        <w:fldChar w:fldCharType="begin"/>
      </w:r>
      <w:r>
        <w:instrText xml:space="preserve"> PAGEREF _Toc89934678 \h </w:instrText>
      </w:r>
      <w:r>
        <w:fldChar w:fldCharType="separate"/>
      </w:r>
      <w:r>
        <w:t>39</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"_Toc89934679" </w:instrText>
      </w:r>
      <w:r>
        <w:fldChar w:fldCharType="separate"/>
      </w:r>
      <w:r>
        <w:rPr>
          <w:rStyle w:val="27"/>
          <w:color w:val="auto"/>
        </w:rPr>
        <w:t>（一）百盐集团</w:t>
      </w:r>
      <w:r>
        <w:tab/>
      </w:r>
      <w:r>
        <w:fldChar w:fldCharType="begin"/>
      </w:r>
      <w:r>
        <w:instrText xml:space="preserve"> PAGEREF _Toc89934679 \h </w:instrText>
      </w:r>
      <w:r>
        <w:fldChar w:fldCharType="separate"/>
      </w:r>
      <w:r>
        <w:t>39</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"_Toc89934680" </w:instrText>
      </w:r>
      <w:r>
        <w:fldChar w:fldCharType="separate"/>
      </w:r>
      <w:r>
        <w:rPr>
          <w:rStyle w:val="27"/>
          <w:color w:val="auto"/>
        </w:rPr>
        <w:t>1、发展现状</w:t>
      </w:r>
      <w:r>
        <w:tab/>
      </w:r>
      <w:r>
        <w:fldChar w:fldCharType="begin"/>
      </w:r>
      <w:r>
        <w:instrText xml:space="preserve"> PAGEREF _Toc89934680 \h </w:instrText>
      </w:r>
      <w:r>
        <w:fldChar w:fldCharType="separate"/>
      </w:r>
      <w:r>
        <w:t>39</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"_Toc89934681" </w:instrText>
      </w:r>
      <w:r>
        <w:fldChar w:fldCharType="separate"/>
      </w:r>
      <w:r>
        <w:rPr>
          <w:rStyle w:val="27"/>
          <w:color w:val="auto"/>
        </w:rPr>
        <w:t>2、战略定位</w:t>
      </w:r>
      <w:r>
        <w:tab/>
      </w:r>
      <w:r>
        <w:fldChar w:fldCharType="begin"/>
      </w:r>
      <w:r>
        <w:instrText xml:space="preserve"> PAGEREF _Toc89934681 \h </w:instrText>
      </w:r>
      <w:r>
        <w:fldChar w:fldCharType="separate"/>
      </w:r>
      <w:r>
        <w:t>39</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"_Toc89934682" </w:instrText>
      </w:r>
      <w:r>
        <w:fldChar w:fldCharType="separate"/>
      </w:r>
      <w:r>
        <w:rPr>
          <w:rStyle w:val="27"/>
          <w:color w:val="auto"/>
        </w:rPr>
        <w:t>3、战略目标</w:t>
      </w:r>
      <w:r>
        <w:tab/>
      </w:r>
      <w:r>
        <w:fldChar w:fldCharType="begin"/>
      </w:r>
      <w:r>
        <w:instrText xml:space="preserve"> PAGEREF _Toc89934682 \h </w:instrText>
      </w:r>
      <w:r>
        <w:fldChar w:fldCharType="separate"/>
      </w:r>
      <w:r>
        <w:t>40</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"_Toc89934683" </w:instrText>
      </w:r>
      <w:r>
        <w:fldChar w:fldCharType="separate"/>
      </w:r>
      <w:r>
        <w:rPr>
          <w:rStyle w:val="27"/>
          <w:color w:val="auto"/>
        </w:rPr>
        <w:t>4、重点任务</w:t>
      </w:r>
      <w:r>
        <w:tab/>
      </w:r>
      <w:r>
        <w:fldChar w:fldCharType="begin"/>
      </w:r>
      <w:r>
        <w:instrText xml:space="preserve"> PAGEREF _Toc89934683 \h </w:instrText>
      </w:r>
      <w:r>
        <w:fldChar w:fldCharType="separate"/>
      </w:r>
      <w:r>
        <w:t>40</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"_Toc89934684" </w:instrText>
      </w:r>
      <w:r>
        <w:fldChar w:fldCharType="separate"/>
      </w:r>
      <w:r>
        <w:rPr>
          <w:rStyle w:val="27"/>
          <w:color w:val="auto"/>
        </w:rPr>
        <w:t>（二）赤甲集团</w:t>
      </w:r>
      <w:r>
        <w:tab/>
      </w:r>
      <w:r>
        <w:fldChar w:fldCharType="begin"/>
      </w:r>
      <w:r>
        <w:instrText xml:space="preserve"> PAGEREF _Toc89934684 \h </w:instrText>
      </w:r>
      <w:r>
        <w:fldChar w:fldCharType="separate"/>
      </w:r>
      <w:r>
        <w:t>42</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"_Toc89934685" </w:instrText>
      </w:r>
      <w:r>
        <w:fldChar w:fldCharType="separate"/>
      </w:r>
      <w:r>
        <w:rPr>
          <w:rStyle w:val="27"/>
          <w:color w:val="auto"/>
        </w:rPr>
        <w:t>1、发展现状</w:t>
      </w:r>
      <w:r>
        <w:tab/>
      </w:r>
      <w:r>
        <w:fldChar w:fldCharType="begin"/>
      </w:r>
      <w:r>
        <w:instrText xml:space="preserve"> PAGEREF _Toc89934685 \h </w:instrText>
      </w:r>
      <w:r>
        <w:fldChar w:fldCharType="separate"/>
      </w:r>
      <w:r>
        <w:t>42</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"_Toc89934686" </w:instrText>
      </w:r>
      <w:r>
        <w:fldChar w:fldCharType="separate"/>
      </w:r>
      <w:r>
        <w:rPr>
          <w:rStyle w:val="27"/>
          <w:color w:val="auto"/>
        </w:rPr>
        <w:t>2、战略定位</w:t>
      </w:r>
      <w:r>
        <w:tab/>
      </w:r>
      <w:r>
        <w:fldChar w:fldCharType="begin"/>
      </w:r>
      <w:r>
        <w:instrText xml:space="preserve"> PAGEREF _Toc89934686 \h </w:instrText>
      </w:r>
      <w:r>
        <w:fldChar w:fldCharType="separate"/>
      </w:r>
      <w:r>
        <w:t>43</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"_Toc89934687" </w:instrText>
      </w:r>
      <w:r>
        <w:fldChar w:fldCharType="separate"/>
      </w:r>
      <w:r>
        <w:rPr>
          <w:rStyle w:val="27"/>
          <w:color w:val="auto"/>
        </w:rPr>
        <w:t>3、战略目标</w:t>
      </w:r>
      <w:r>
        <w:tab/>
      </w:r>
      <w:r>
        <w:fldChar w:fldCharType="begin"/>
      </w:r>
      <w:r>
        <w:instrText xml:space="preserve"> PAGEREF _Toc89934687 \h </w:instrText>
      </w:r>
      <w:r>
        <w:fldChar w:fldCharType="separate"/>
      </w:r>
      <w:r>
        <w:t>43</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"_Toc89934688" </w:instrText>
      </w:r>
      <w:r>
        <w:fldChar w:fldCharType="separate"/>
      </w:r>
      <w:r>
        <w:rPr>
          <w:rStyle w:val="27"/>
          <w:color w:val="auto"/>
        </w:rPr>
        <w:t>4、重点任务</w:t>
      </w:r>
      <w:r>
        <w:tab/>
      </w:r>
      <w:r>
        <w:fldChar w:fldCharType="begin"/>
      </w:r>
      <w:r>
        <w:instrText xml:space="preserve"> PAGEREF _Toc89934688 \h </w:instrText>
      </w:r>
      <w:r>
        <w:fldChar w:fldCharType="separate"/>
      </w:r>
      <w:r>
        <w:t>44</w:t>
      </w:r>
      <w:r>
        <w:fldChar w:fldCharType="end"/>
      </w:r>
      <w:r>
        <w:fldChar w:fldCharType="end"/>
      </w:r>
    </w:p>
    <w:p>
      <w:pPr>
        <w:pStyle w:val="14"/>
        <w:tabs>
          <w:tab w:val="right" w:leader="dot" w:pos="8834"/>
        </w:tabs>
        <w:rPr>
          <w:rFonts w:asciiTheme="minorHAnsi" w:hAnsiTheme="minorHAnsi" w:eastAsiaTheme="minorEastAsia"/>
          <w:sz w:val="21"/>
        </w:rPr>
      </w:pPr>
      <w:r>
        <w:fldChar w:fldCharType="begin"/>
      </w:r>
      <w:r>
        <w:instrText xml:space="preserve"> HYPERLINK \l "_Toc89934689" </w:instrText>
      </w:r>
      <w:r>
        <w:fldChar w:fldCharType="separate"/>
      </w:r>
      <w:r>
        <w:rPr>
          <w:rStyle w:val="27"/>
          <w:color w:val="auto"/>
        </w:rPr>
        <w:t>六、坚持党的领导加强党的建设</w:t>
      </w:r>
      <w:r>
        <w:tab/>
      </w:r>
      <w:r>
        <w:fldChar w:fldCharType="begin"/>
      </w:r>
      <w:r>
        <w:instrText xml:space="preserve"> PAGEREF _Toc89934689 \h </w:instrText>
      </w:r>
      <w:r>
        <w:fldChar w:fldCharType="separate"/>
      </w:r>
      <w:r>
        <w:t>47</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"_Toc89934690" </w:instrText>
      </w:r>
      <w:r>
        <w:fldChar w:fldCharType="separate"/>
      </w:r>
      <w:r>
        <w:rPr>
          <w:rStyle w:val="27"/>
          <w:color w:val="auto"/>
        </w:rPr>
        <w:t>（一）充分发挥企业党组织领导核心作用</w:t>
      </w:r>
      <w:r>
        <w:tab/>
      </w:r>
      <w:r>
        <w:fldChar w:fldCharType="begin"/>
      </w:r>
      <w:r>
        <w:instrText xml:space="preserve"> PAGEREF _Toc89934690 \h </w:instrText>
      </w:r>
      <w:r>
        <w:fldChar w:fldCharType="separate"/>
      </w:r>
      <w:r>
        <w:t>47</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"_Toc89934691" </w:instrText>
      </w:r>
      <w:r>
        <w:fldChar w:fldCharType="separate"/>
      </w:r>
      <w:r>
        <w:rPr>
          <w:rStyle w:val="27"/>
          <w:color w:val="auto"/>
        </w:rPr>
        <w:t>（二）严格落实企业全面从严治党“两个责任”</w:t>
      </w:r>
      <w:r>
        <w:tab/>
      </w:r>
      <w:r>
        <w:fldChar w:fldCharType="begin"/>
      </w:r>
      <w:r>
        <w:instrText xml:space="preserve"> PAGEREF _Toc89934691 \h </w:instrText>
      </w:r>
      <w:r>
        <w:fldChar w:fldCharType="separate"/>
      </w:r>
      <w:r>
        <w:t>47</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"_Toc89934692" </w:instrText>
      </w:r>
      <w:r>
        <w:fldChar w:fldCharType="separate"/>
      </w:r>
      <w:r>
        <w:rPr>
          <w:rStyle w:val="27"/>
          <w:color w:val="auto"/>
        </w:rPr>
        <w:t>（三）大力加强企业领导班子和人才队伍建设</w:t>
      </w:r>
      <w:r>
        <w:tab/>
      </w:r>
      <w:r>
        <w:fldChar w:fldCharType="begin"/>
      </w:r>
      <w:r>
        <w:instrText xml:space="preserve"> PAGEREF _Toc89934692 \h </w:instrText>
      </w:r>
      <w:r>
        <w:fldChar w:fldCharType="separate"/>
      </w:r>
      <w:r>
        <w:t>49</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"_Toc89934693" </w:instrText>
      </w:r>
      <w:r>
        <w:fldChar w:fldCharType="separate"/>
      </w:r>
      <w:r>
        <w:rPr>
          <w:rStyle w:val="27"/>
          <w:color w:val="auto"/>
        </w:rPr>
        <w:t>（四）切实强化企业宣传思想工作和文化建设</w:t>
      </w:r>
      <w:r>
        <w:tab/>
      </w:r>
      <w:r>
        <w:fldChar w:fldCharType="begin"/>
      </w:r>
      <w:r>
        <w:instrText xml:space="preserve"> PAGEREF _Toc89934693 \h </w:instrText>
      </w:r>
      <w:r>
        <w:fldChar w:fldCharType="separate"/>
      </w:r>
      <w:r>
        <w:t>50</w:t>
      </w:r>
      <w:r>
        <w:fldChar w:fldCharType="end"/>
      </w:r>
      <w:r>
        <w:fldChar w:fldCharType="end"/>
      </w:r>
    </w:p>
    <w:p>
      <w:pPr>
        <w:pStyle w:val="14"/>
        <w:tabs>
          <w:tab w:val="right" w:leader="dot" w:pos="8834"/>
        </w:tabs>
        <w:rPr>
          <w:rFonts w:asciiTheme="minorHAnsi" w:hAnsiTheme="minorHAnsi" w:eastAsiaTheme="minorEastAsia"/>
          <w:sz w:val="21"/>
        </w:rPr>
      </w:pPr>
      <w:r>
        <w:fldChar w:fldCharType="begin"/>
      </w:r>
      <w:r>
        <w:instrText xml:space="preserve"> HYPERLINK \l "_Toc89934694" </w:instrText>
      </w:r>
      <w:r>
        <w:fldChar w:fldCharType="separate"/>
      </w:r>
      <w:r>
        <w:rPr>
          <w:rStyle w:val="27"/>
          <w:color w:val="auto"/>
        </w:rPr>
        <w:t>七、增强“十四五”改革发展新保障</w:t>
      </w:r>
      <w:r>
        <w:tab/>
      </w:r>
      <w:r>
        <w:fldChar w:fldCharType="begin"/>
      </w:r>
      <w:r>
        <w:instrText xml:space="preserve"> PAGEREF _Toc89934694 \h </w:instrText>
      </w:r>
      <w:r>
        <w:fldChar w:fldCharType="separate"/>
      </w:r>
      <w:r>
        <w:t>52</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"_Toc89934695" </w:instrText>
      </w:r>
      <w:r>
        <w:fldChar w:fldCharType="separate"/>
      </w:r>
      <w:r>
        <w:rPr>
          <w:rStyle w:val="27"/>
          <w:color w:val="auto"/>
        </w:rPr>
        <w:t>（一）争取党委政府政策支持</w:t>
      </w:r>
      <w:r>
        <w:tab/>
      </w:r>
      <w:r>
        <w:fldChar w:fldCharType="begin"/>
      </w:r>
      <w:r>
        <w:instrText xml:space="preserve"> PAGEREF _Toc89934695 \h </w:instrText>
      </w:r>
      <w:r>
        <w:fldChar w:fldCharType="separate"/>
      </w:r>
      <w:r>
        <w:t>52</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"_Toc89934696" </w:instrText>
      </w:r>
      <w:r>
        <w:fldChar w:fldCharType="separate"/>
      </w:r>
      <w:r>
        <w:rPr>
          <w:rStyle w:val="27"/>
          <w:color w:val="auto"/>
        </w:rPr>
        <w:t>（二）加强组织领导与统筹协调</w:t>
      </w:r>
      <w:r>
        <w:tab/>
      </w:r>
      <w:r>
        <w:fldChar w:fldCharType="begin"/>
      </w:r>
      <w:r>
        <w:instrText xml:space="preserve"> PAGEREF _Toc89934696 \h </w:instrText>
      </w:r>
      <w:r>
        <w:fldChar w:fldCharType="separate"/>
      </w:r>
      <w:r>
        <w:t>52</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"_Toc89934697" </w:instrText>
      </w:r>
      <w:r>
        <w:fldChar w:fldCharType="separate"/>
      </w:r>
      <w:r>
        <w:rPr>
          <w:rStyle w:val="27"/>
          <w:color w:val="auto"/>
        </w:rPr>
        <w:t>（三）强化战略落地与绩效考评</w:t>
      </w:r>
      <w:r>
        <w:tab/>
      </w:r>
      <w:r>
        <w:fldChar w:fldCharType="begin"/>
      </w:r>
      <w:r>
        <w:instrText xml:space="preserve"> PAGEREF _Toc89934697 \h </w:instrText>
      </w:r>
      <w:r>
        <w:fldChar w:fldCharType="separate"/>
      </w:r>
      <w:r>
        <w:t>53</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"_Toc89934698" </w:instrText>
      </w:r>
      <w:r>
        <w:fldChar w:fldCharType="separate"/>
      </w:r>
      <w:r>
        <w:rPr>
          <w:rStyle w:val="27"/>
          <w:color w:val="auto"/>
        </w:rPr>
        <w:t>（四）构建战略实施舆论环境</w:t>
      </w:r>
      <w:r>
        <w:tab/>
      </w:r>
      <w:r>
        <w:fldChar w:fldCharType="begin"/>
      </w:r>
      <w:r>
        <w:instrText xml:space="preserve"> PAGEREF _Toc89934698 \h </w:instrText>
      </w:r>
      <w:r>
        <w:fldChar w:fldCharType="separate"/>
      </w:r>
      <w:r>
        <w:t>53</w:t>
      </w:r>
      <w:r>
        <w:fldChar w:fldCharType="end"/>
      </w:r>
      <w:r>
        <w:fldChar w:fldCharType="end"/>
      </w:r>
    </w:p>
    <w:p>
      <w:pPr>
        <w:pStyle w:val="14"/>
        <w:tabs>
          <w:tab w:val="right" w:leader="dot" w:pos="8834"/>
        </w:tabs>
        <w:rPr>
          <w:rFonts w:asciiTheme="minorHAnsi" w:hAnsiTheme="minorHAnsi" w:eastAsiaTheme="minorEastAsia"/>
          <w:sz w:val="21"/>
        </w:rPr>
      </w:pPr>
      <w:r>
        <w:fldChar w:fldCharType="begin"/>
      </w:r>
      <w:r>
        <w:instrText xml:space="preserve"> HYPERLINK \l "_Toc89934699" </w:instrText>
      </w:r>
      <w:r>
        <w:fldChar w:fldCharType="separate"/>
      </w:r>
      <w:r>
        <w:rPr>
          <w:rStyle w:val="27"/>
          <w:color w:val="auto"/>
        </w:rPr>
        <w:t>附录：专题及参考资料</w:t>
      </w:r>
      <w:r>
        <w:tab/>
      </w:r>
      <w:r>
        <w:fldChar w:fldCharType="begin"/>
      </w:r>
      <w:r>
        <w:instrText xml:space="preserve"> PAGEREF _Toc89934699 \h </w:instrText>
      </w:r>
      <w:r>
        <w:fldChar w:fldCharType="separate"/>
      </w:r>
      <w:r>
        <w:t>55</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"_Toc89934700" </w:instrText>
      </w:r>
      <w:r>
        <w:fldChar w:fldCharType="separate"/>
      </w:r>
      <w:r>
        <w:rPr>
          <w:rStyle w:val="27"/>
          <w:color w:val="auto"/>
        </w:rPr>
        <w:t>（一）2021开局之年的主要任务</w:t>
      </w:r>
      <w:r>
        <w:tab/>
      </w:r>
      <w:r>
        <w:fldChar w:fldCharType="begin"/>
      </w:r>
      <w:r>
        <w:instrText xml:space="preserve"> PAGEREF _Toc89934700 \h </w:instrText>
      </w:r>
      <w:r>
        <w:fldChar w:fldCharType="separate"/>
      </w:r>
      <w:r>
        <w:t>55</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"_Toc89934701" </w:instrText>
      </w:r>
      <w:r>
        <w:fldChar w:fldCharType="separate"/>
      </w:r>
      <w:r>
        <w:rPr>
          <w:rStyle w:val="27"/>
          <w:color w:val="auto"/>
        </w:rPr>
        <w:t>1、完善中国特色现代企业制度</w:t>
      </w:r>
      <w:r>
        <w:tab/>
      </w:r>
      <w:r>
        <w:fldChar w:fldCharType="begin"/>
      </w:r>
      <w:r>
        <w:instrText xml:space="preserve"> PAGEREF _Toc89934701 \h </w:instrText>
      </w:r>
      <w:r>
        <w:fldChar w:fldCharType="separate"/>
      </w:r>
      <w:r>
        <w:t>55</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"_Toc89934702" </w:instrText>
      </w:r>
      <w:r>
        <w:fldChar w:fldCharType="separate"/>
      </w:r>
      <w:r>
        <w:rPr>
          <w:rStyle w:val="27"/>
          <w:color w:val="auto"/>
        </w:rPr>
        <w:t>2、推进国有资本布局优化和结构调整</w:t>
      </w:r>
      <w:r>
        <w:tab/>
      </w:r>
      <w:r>
        <w:fldChar w:fldCharType="begin"/>
      </w:r>
      <w:r>
        <w:instrText xml:space="preserve"> PAGEREF _Toc89934702 \h </w:instrText>
      </w:r>
      <w:r>
        <w:fldChar w:fldCharType="separate"/>
      </w:r>
      <w:r>
        <w:t>55</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"_Toc89934703" </w:instrText>
      </w:r>
      <w:r>
        <w:fldChar w:fldCharType="separate"/>
      </w:r>
      <w:r>
        <w:rPr>
          <w:rStyle w:val="27"/>
          <w:color w:val="auto"/>
        </w:rPr>
        <w:t>3、积极稳妥深化混合所有制改革</w:t>
      </w:r>
      <w:r>
        <w:tab/>
      </w:r>
      <w:r>
        <w:fldChar w:fldCharType="begin"/>
      </w:r>
      <w:r>
        <w:instrText xml:space="preserve"> PAGEREF _Toc89934703 \h </w:instrText>
      </w:r>
      <w:r>
        <w:fldChar w:fldCharType="separate"/>
      </w:r>
      <w:r>
        <w:t>56</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"_Toc89934704" </w:instrText>
      </w:r>
      <w:r>
        <w:fldChar w:fldCharType="separate"/>
      </w:r>
      <w:r>
        <w:rPr>
          <w:rStyle w:val="27"/>
          <w:color w:val="auto"/>
        </w:rPr>
        <w:t>4、健全市场化经营机制</w:t>
      </w:r>
      <w:r>
        <w:tab/>
      </w:r>
      <w:r>
        <w:fldChar w:fldCharType="begin"/>
      </w:r>
      <w:r>
        <w:instrText xml:space="preserve"> PAGEREF _Toc89934704 \h </w:instrText>
      </w:r>
      <w:r>
        <w:fldChar w:fldCharType="separate"/>
      </w:r>
      <w:r>
        <w:t>56</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"_Toc89934705" </w:instrText>
      </w:r>
      <w:r>
        <w:fldChar w:fldCharType="separate"/>
      </w:r>
      <w:r>
        <w:rPr>
          <w:rStyle w:val="27"/>
          <w:color w:val="auto"/>
        </w:rPr>
        <w:t>5、国有资产监管体制改革</w:t>
      </w:r>
      <w:r>
        <w:tab/>
      </w:r>
      <w:r>
        <w:fldChar w:fldCharType="begin"/>
      </w:r>
      <w:r>
        <w:instrText xml:space="preserve"> PAGEREF _Toc89934705 \h </w:instrText>
      </w:r>
      <w:r>
        <w:fldChar w:fldCharType="separate"/>
      </w:r>
      <w:r>
        <w:t>57</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"_Toc89934706" </w:instrText>
      </w:r>
      <w:r>
        <w:fldChar w:fldCharType="separate"/>
      </w:r>
      <w:r>
        <w:rPr>
          <w:rStyle w:val="27"/>
          <w:color w:val="auto"/>
        </w:rPr>
        <w:t>6、加强国有企业党的领导和党的建设</w:t>
      </w:r>
      <w:r>
        <w:tab/>
      </w:r>
      <w:r>
        <w:fldChar w:fldCharType="begin"/>
      </w:r>
      <w:r>
        <w:instrText xml:space="preserve"> PAGEREF _Toc89934706 \h </w:instrText>
      </w:r>
      <w:r>
        <w:fldChar w:fldCharType="separate"/>
      </w:r>
      <w:r>
        <w:t>57</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"_Toc89934707" </w:instrText>
      </w:r>
      <w:r>
        <w:fldChar w:fldCharType="separate"/>
      </w:r>
      <w:r>
        <w:rPr>
          <w:rStyle w:val="27"/>
          <w:color w:val="auto"/>
        </w:rPr>
        <w:t>（二）国资国企“1+N”政策指引</w:t>
      </w:r>
      <w:r>
        <w:tab/>
      </w:r>
      <w:r>
        <w:fldChar w:fldCharType="begin"/>
      </w:r>
      <w:r>
        <w:instrText xml:space="preserve"> PAGEREF _Toc89934707 \h </w:instrText>
      </w:r>
      <w:r>
        <w:fldChar w:fldCharType="separate"/>
      </w:r>
      <w:r>
        <w:t>58</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"_Toc89934708" </w:instrText>
      </w:r>
      <w:r>
        <w:fldChar w:fldCharType="separate"/>
      </w:r>
      <w:r>
        <w:rPr>
          <w:rStyle w:val="27"/>
          <w:color w:val="auto"/>
        </w:rPr>
        <w:t>1、文件清单</w:t>
      </w:r>
      <w:r>
        <w:tab/>
      </w:r>
      <w:r>
        <w:fldChar w:fldCharType="begin"/>
      </w:r>
      <w:r>
        <w:instrText xml:space="preserve"> PAGEREF _Toc89934708 \h </w:instrText>
      </w:r>
      <w:r>
        <w:fldChar w:fldCharType="separate"/>
      </w:r>
      <w:r>
        <w:t>58</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"_Toc89934709" </w:instrText>
      </w:r>
      <w:r>
        <w:fldChar w:fldCharType="separate"/>
      </w:r>
      <w:r>
        <w:rPr>
          <w:rStyle w:val="27"/>
          <w:color w:val="auto"/>
        </w:rPr>
        <w:t>2、政策要点</w:t>
      </w:r>
      <w:r>
        <w:tab/>
      </w:r>
      <w:r>
        <w:fldChar w:fldCharType="begin"/>
      </w:r>
      <w:r>
        <w:instrText xml:space="preserve"> PAGEREF _Toc89934709 \h </w:instrText>
      </w:r>
      <w:r>
        <w:fldChar w:fldCharType="separate"/>
      </w:r>
      <w:r>
        <w:t>60</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"_Toc89934710" </w:instrText>
      </w:r>
      <w:r>
        <w:fldChar w:fldCharType="separate"/>
      </w:r>
      <w:r>
        <w:rPr>
          <w:rStyle w:val="27"/>
          <w:color w:val="auto"/>
        </w:rPr>
        <w:t>3、“1+N”政策体系与国企改革三年行动计划的关系</w:t>
      </w:r>
      <w:r>
        <w:tab/>
      </w:r>
      <w:r>
        <w:fldChar w:fldCharType="begin"/>
      </w:r>
      <w:r>
        <w:instrText xml:space="preserve"> PAGEREF _Toc89934710 \h </w:instrText>
      </w:r>
      <w:r>
        <w:fldChar w:fldCharType="separate"/>
      </w:r>
      <w:r>
        <w:t>64</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"_Toc89934711" </w:instrText>
      </w:r>
      <w:r>
        <w:fldChar w:fldCharType="separate"/>
      </w:r>
      <w:r>
        <w:rPr>
          <w:rStyle w:val="27"/>
          <w:color w:val="auto"/>
        </w:rPr>
        <w:t>（三）《国企改革三年行动方案（2020－2022年）》解读</w:t>
      </w:r>
      <w:r>
        <w:tab/>
      </w:r>
      <w:r>
        <w:fldChar w:fldCharType="begin"/>
      </w:r>
      <w:r>
        <w:instrText xml:space="preserve"> PAGEREF _Toc89934711 \h </w:instrText>
      </w:r>
      <w:r>
        <w:fldChar w:fldCharType="separate"/>
      </w:r>
      <w:r>
        <w:t>65</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"_Toc89934712" </w:instrText>
      </w:r>
      <w:r>
        <w:fldChar w:fldCharType="separate"/>
      </w:r>
      <w:r>
        <w:rPr>
          <w:rStyle w:val="27"/>
          <w:color w:val="auto"/>
        </w:rPr>
        <w:t>（四）对标国企改革发展经验</w:t>
      </w:r>
      <w:r>
        <w:tab/>
      </w:r>
      <w:r>
        <w:fldChar w:fldCharType="begin"/>
      </w:r>
      <w:r>
        <w:instrText xml:space="preserve"> PAGEREF _Toc89934712 \h </w:instrText>
      </w:r>
      <w:r>
        <w:fldChar w:fldCharType="separate"/>
      </w:r>
      <w:r>
        <w:t>67</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"_Toc89934713" </w:instrText>
      </w:r>
      <w:r>
        <w:fldChar w:fldCharType="separate"/>
      </w:r>
      <w:r>
        <w:rPr>
          <w:rStyle w:val="27"/>
          <w:color w:val="auto"/>
        </w:rPr>
        <w:t>1、上海城投（集团）有限公司</w:t>
      </w:r>
      <w:r>
        <w:tab/>
      </w:r>
      <w:r>
        <w:fldChar w:fldCharType="begin"/>
      </w:r>
      <w:r>
        <w:instrText xml:space="preserve"> PAGEREF _Toc89934713 \h </w:instrText>
      </w:r>
      <w:r>
        <w:fldChar w:fldCharType="separate"/>
      </w:r>
      <w:r>
        <w:t>67</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"_Toc89934714" </w:instrText>
      </w:r>
      <w:r>
        <w:fldChar w:fldCharType="separate"/>
      </w:r>
      <w:r>
        <w:rPr>
          <w:rStyle w:val="27"/>
          <w:color w:val="auto"/>
        </w:rPr>
        <w:t>2、重庆市城市建设投资（集团）有限公司</w:t>
      </w:r>
      <w:r>
        <w:tab/>
      </w:r>
      <w:r>
        <w:fldChar w:fldCharType="begin"/>
      </w:r>
      <w:r>
        <w:instrText xml:space="preserve"> PAGEREF _Toc89934714 \h </w:instrText>
      </w:r>
      <w:r>
        <w:fldChar w:fldCharType="separate"/>
      </w:r>
      <w:r>
        <w:t>70</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"_Toc89934715" </w:instrText>
      </w:r>
      <w:r>
        <w:fldChar w:fldCharType="separate"/>
      </w:r>
      <w:r>
        <w:rPr>
          <w:rStyle w:val="27"/>
          <w:color w:val="auto"/>
        </w:rPr>
        <w:t>3、合肥市建设投资控股（集团）有限公司</w:t>
      </w:r>
      <w:r>
        <w:tab/>
      </w:r>
      <w:r>
        <w:fldChar w:fldCharType="begin"/>
      </w:r>
      <w:r>
        <w:instrText xml:space="preserve"> PAGEREF _Toc89934715 \h </w:instrText>
      </w:r>
      <w:r>
        <w:fldChar w:fldCharType="separate"/>
      </w:r>
      <w:r>
        <w:t>72</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"_Toc89934716" </w:instrText>
      </w:r>
      <w:r>
        <w:fldChar w:fldCharType="separate"/>
      </w:r>
      <w:r>
        <w:rPr>
          <w:rStyle w:val="27"/>
          <w:color w:val="auto"/>
        </w:rPr>
        <w:t>（五）国有资本投资运营公司组建及实施研究</w:t>
      </w:r>
      <w:r>
        <w:tab/>
      </w:r>
      <w:r>
        <w:fldChar w:fldCharType="begin"/>
      </w:r>
      <w:r>
        <w:instrText xml:space="preserve"> PAGEREF _Toc89934716 \h </w:instrText>
      </w:r>
      <w:r>
        <w:fldChar w:fldCharType="separate"/>
      </w:r>
      <w:r>
        <w:t>76</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"_Toc89934717" </w:instrText>
      </w:r>
      <w:r>
        <w:fldChar w:fldCharType="separate"/>
      </w:r>
      <w:r>
        <w:rPr>
          <w:rStyle w:val="27"/>
          <w:color w:val="auto"/>
        </w:rPr>
        <w:t>1、重庆市国有资本投资、运营公司改革试点实施方案主要精神</w:t>
      </w:r>
      <w:r>
        <w:tab/>
      </w:r>
      <w:r>
        <w:fldChar w:fldCharType="begin"/>
      </w:r>
      <w:r>
        <w:instrText xml:space="preserve"> PAGEREF _Toc89934717 \h </w:instrText>
      </w:r>
      <w:r>
        <w:fldChar w:fldCharType="separate"/>
      </w:r>
      <w:r>
        <w:t>76</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"_Toc89934718" </w:instrText>
      </w:r>
      <w:r>
        <w:fldChar w:fldCharType="separate"/>
      </w:r>
      <w:r>
        <w:rPr>
          <w:rStyle w:val="27"/>
          <w:color w:val="auto"/>
        </w:rPr>
        <w:t>2、各地实践案例分析</w:t>
      </w:r>
      <w:r>
        <w:tab/>
      </w:r>
      <w:r>
        <w:fldChar w:fldCharType="begin"/>
      </w:r>
      <w:r>
        <w:instrText xml:space="preserve"> PAGEREF _Toc89934718 \h </w:instrText>
      </w:r>
      <w:r>
        <w:fldChar w:fldCharType="separate"/>
      </w:r>
      <w:r>
        <w:t>78</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"_Toc89934719" </w:instrText>
      </w:r>
      <w:r>
        <w:fldChar w:fldCharType="separate"/>
      </w:r>
      <w:r>
        <w:rPr>
          <w:rStyle w:val="27"/>
          <w:color w:val="auto"/>
        </w:rPr>
        <w:t>（六）对标国资委授权清单</w:t>
      </w:r>
      <w:r>
        <w:tab/>
      </w:r>
      <w:r>
        <w:fldChar w:fldCharType="begin"/>
      </w:r>
      <w:r>
        <w:instrText xml:space="preserve"> PAGEREF _Toc89934719 \h </w:instrText>
      </w:r>
      <w:r>
        <w:fldChar w:fldCharType="separate"/>
      </w:r>
      <w:r>
        <w:t>82</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"_Toc89934720" </w:instrText>
      </w:r>
      <w:r>
        <w:fldChar w:fldCharType="separate"/>
      </w:r>
      <w:r>
        <w:rPr>
          <w:rStyle w:val="27"/>
          <w:color w:val="auto"/>
        </w:rPr>
        <w:t>1、广东省国资委授权清单</w:t>
      </w:r>
      <w:r>
        <w:tab/>
      </w:r>
      <w:r>
        <w:fldChar w:fldCharType="begin"/>
      </w:r>
      <w:r>
        <w:instrText xml:space="preserve"> PAGEREF _Toc89934720 \h </w:instrText>
      </w:r>
      <w:r>
        <w:fldChar w:fldCharType="separate"/>
      </w:r>
      <w:r>
        <w:t>82</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"_Toc89934721" </w:instrText>
      </w:r>
      <w:r>
        <w:fldChar w:fldCharType="separate"/>
      </w:r>
      <w:r>
        <w:rPr>
          <w:rStyle w:val="27"/>
          <w:color w:val="auto"/>
        </w:rPr>
        <w:t>2、深圳市国资委授权清单</w:t>
      </w:r>
      <w:r>
        <w:tab/>
      </w:r>
      <w:r>
        <w:fldChar w:fldCharType="begin"/>
      </w:r>
      <w:r>
        <w:instrText xml:space="preserve"> PAGEREF _Toc89934721 \h </w:instrText>
      </w:r>
      <w:r>
        <w:fldChar w:fldCharType="separate"/>
      </w:r>
      <w:r>
        <w:t>86</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"_Toc89934722" </w:instrText>
      </w:r>
      <w:r>
        <w:fldChar w:fldCharType="separate"/>
      </w:r>
      <w:r>
        <w:rPr>
          <w:rStyle w:val="27"/>
          <w:color w:val="auto"/>
        </w:rPr>
        <w:t>3、重庆市国资委授权清单</w:t>
      </w:r>
      <w:r>
        <w:tab/>
      </w:r>
      <w:r>
        <w:fldChar w:fldCharType="begin"/>
      </w:r>
      <w:r>
        <w:instrText xml:space="preserve"> PAGEREF _Toc89934722 \h </w:instrText>
      </w:r>
      <w:r>
        <w:fldChar w:fldCharType="separate"/>
      </w:r>
      <w:r>
        <w:t>90</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"_Toc89934723" </w:instrText>
      </w:r>
      <w:r>
        <w:fldChar w:fldCharType="separate"/>
      </w:r>
      <w:r>
        <w:rPr>
          <w:rStyle w:val="27"/>
          <w:color w:val="auto"/>
        </w:rPr>
        <w:t>4、成都市国资委授权清单</w:t>
      </w:r>
      <w:r>
        <w:tab/>
      </w:r>
      <w:r>
        <w:fldChar w:fldCharType="begin"/>
      </w:r>
      <w:r>
        <w:instrText xml:space="preserve"> PAGEREF _Toc89934723 \h </w:instrText>
      </w:r>
      <w:r>
        <w:fldChar w:fldCharType="separate"/>
      </w:r>
      <w:r>
        <w:t>94</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"_Toc89934724" </w:instrText>
      </w:r>
      <w:r>
        <w:fldChar w:fldCharType="separate"/>
      </w:r>
      <w:r>
        <w:rPr>
          <w:rStyle w:val="27"/>
          <w:color w:val="auto"/>
        </w:rPr>
        <w:t>5、威海市国资委授权清单</w:t>
      </w:r>
      <w:r>
        <w:tab/>
      </w:r>
      <w:r>
        <w:fldChar w:fldCharType="begin"/>
      </w:r>
      <w:r>
        <w:instrText xml:space="preserve"> PAGEREF _Toc89934724 \h </w:instrText>
      </w:r>
      <w:r>
        <w:fldChar w:fldCharType="separate"/>
      </w:r>
      <w:r>
        <w:t>99</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"_Toc89934725" </w:instrText>
      </w:r>
      <w:r>
        <w:fldChar w:fldCharType="separate"/>
      </w:r>
      <w:r>
        <w:rPr>
          <w:rStyle w:val="27"/>
          <w:color w:val="auto"/>
        </w:rPr>
        <w:t>6、枣庄市国资委授权清单</w:t>
      </w:r>
      <w:r>
        <w:tab/>
      </w:r>
      <w:r>
        <w:fldChar w:fldCharType="begin"/>
      </w:r>
      <w:r>
        <w:instrText xml:space="preserve"> PAGEREF _Toc89934725 \h </w:instrText>
      </w:r>
      <w:r>
        <w:fldChar w:fldCharType="separate"/>
      </w:r>
      <w:r>
        <w:t>101</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"_Toc89934726" </w:instrText>
      </w:r>
      <w:r>
        <w:fldChar w:fldCharType="separate"/>
      </w:r>
      <w:r>
        <w:rPr>
          <w:rStyle w:val="27"/>
          <w:color w:val="auto"/>
        </w:rPr>
        <w:t>7、贵港市国资委授权清单</w:t>
      </w:r>
      <w:r>
        <w:tab/>
      </w:r>
      <w:r>
        <w:fldChar w:fldCharType="begin"/>
      </w:r>
      <w:r>
        <w:instrText xml:space="preserve"> PAGEREF _Toc89934726 \h </w:instrText>
      </w:r>
      <w:r>
        <w:fldChar w:fldCharType="separate"/>
      </w:r>
      <w:r>
        <w:t>102</w:t>
      </w:r>
      <w:r>
        <w:fldChar w:fldCharType="end"/>
      </w:r>
      <w:r>
        <w:fldChar w:fldCharType="end"/>
      </w:r>
    </w:p>
    <w:p>
      <w:pPr>
        <w:pStyle w:val="18"/>
        <w:tabs>
          <w:tab w:val="right" w:leader="dot" w:pos="8834"/>
        </w:tabs>
        <w:ind w:left="640"/>
        <w:rPr>
          <w:rFonts w:asciiTheme="minorHAnsi" w:hAnsiTheme="minorHAnsi" w:eastAsiaTheme="minorEastAsia"/>
          <w:sz w:val="21"/>
        </w:rPr>
      </w:pPr>
      <w:r>
        <w:fldChar w:fldCharType="begin"/>
      </w:r>
      <w:r>
        <w:instrText xml:space="preserve"> HYPERLINK \l "_Toc89934727" </w:instrText>
      </w:r>
      <w:r>
        <w:fldChar w:fldCharType="separate"/>
      </w:r>
      <w:r>
        <w:rPr>
          <w:rStyle w:val="27"/>
          <w:color w:val="auto"/>
        </w:rPr>
        <w:t>（七）对标国资委出资人监管权责清单</w:t>
      </w:r>
      <w:r>
        <w:tab/>
      </w:r>
      <w:r>
        <w:fldChar w:fldCharType="begin"/>
      </w:r>
      <w:r>
        <w:instrText xml:space="preserve"> PAGEREF _Toc89934727 \h </w:instrText>
      </w:r>
      <w:r>
        <w:fldChar w:fldCharType="separate"/>
      </w:r>
      <w:r>
        <w:t>103</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"_Toc89934728" </w:instrText>
      </w:r>
      <w:r>
        <w:fldChar w:fldCharType="separate"/>
      </w:r>
      <w:r>
        <w:rPr>
          <w:rStyle w:val="27"/>
          <w:color w:val="auto"/>
        </w:rPr>
        <w:t>1、北京市国资委出资人监管权责清单</w:t>
      </w:r>
      <w:r>
        <w:tab/>
      </w:r>
      <w:r>
        <w:fldChar w:fldCharType="begin"/>
      </w:r>
      <w:r>
        <w:instrText xml:space="preserve"> PAGEREF _Toc89934728 \h </w:instrText>
      </w:r>
      <w:r>
        <w:fldChar w:fldCharType="separate"/>
      </w:r>
      <w:r>
        <w:t>103</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"_Toc89934729" </w:instrText>
      </w:r>
      <w:r>
        <w:fldChar w:fldCharType="separate"/>
      </w:r>
      <w:r>
        <w:rPr>
          <w:rStyle w:val="27"/>
          <w:color w:val="auto"/>
        </w:rPr>
        <w:t>2、天津市国资委出资人监管权责清单</w:t>
      </w:r>
      <w:r>
        <w:tab/>
      </w:r>
      <w:r>
        <w:fldChar w:fldCharType="begin"/>
      </w:r>
      <w:r>
        <w:instrText xml:space="preserve"> PAGEREF _Toc89934729 \h </w:instrText>
      </w:r>
      <w:r>
        <w:fldChar w:fldCharType="separate"/>
      </w:r>
      <w:r>
        <w:t>105</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"_Toc89934730" </w:instrText>
      </w:r>
      <w:r>
        <w:fldChar w:fldCharType="separate"/>
      </w:r>
      <w:r>
        <w:rPr>
          <w:rStyle w:val="27"/>
          <w:color w:val="auto"/>
        </w:rPr>
        <w:t>3、呼和浩特市国资委出资人监管权责清单</w:t>
      </w:r>
      <w:r>
        <w:tab/>
      </w:r>
      <w:r>
        <w:fldChar w:fldCharType="begin"/>
      </w:r>
      <w:r>
        <w:instrText xml:space="preserve"> PAGEREF _Toc89934730 \h </w:instrText>
      </w:r>
      <w:r>
        <w:fldChar w:fldCharType="separate"/>
      </w:r>
      <w:r>
        <w:t>107</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"_Toc89934731" </w:instrText>
      </w:r>
      <w:r>
        <w:fldChar w:fldCharType="separate"/>
      </w:r>
      <w:r>
        <w:rPr>
          <w:rStyle w:val="27"/>
          <w:color w:val="auto"/>
        </w:rPr>
        <w:t>4、淄博市国资委出资人监管权责清单</w:t>
      </w:r>
      <w:r>
        <w:tab/>
      </w:r>
      <w:r>
        <w:fldChar w:fldCharType="begin"/>
      </w:r>
      <w:r>
        <w:instrText xml:space="preserve"> PAGEREF _Toc89934731 \h </w:instrText>
      </w:r>
      <w:r>
        <w:fldChar w:fldCharType="separate"/>
      </w:r>
      <w:r>
        <w:t>109</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"_Toc89934732" </w:instrText>
      </w:r>
      <w:r>
        <w:fldChar w:fldCharType="separate"/>
      </w:r>
      <w:r>
        <w:rPr>
          <w:rStyle w:val="27"/>
          <w:color w:val="auto"/>
        </w:rPr>
        <w:t>5、临沂市国资委出资人监管权责清单</w:t>
      </w:r>
      <w:r>
        <w:tab/>
      </w:r>
      <w:r>
        <w:fldChar w:fldCharType="begin"/>
      </w:r>
      <w:r>
        <w:instrText xml:space="preserve"> PAGEREF _Toc89934732 \h </w:instrText>
      </w:r>
      <w:r>
        <w:fldChar w:fldCharType="separate"/>
      </w:r>
      <w:r>
        <w:t>113</w:t>
      </w:r>
      <w:r>
        <w:fldChar w:fldCharType="end"/>
      </w:r>
      <w:r>
        <w:fldChar w:fldCharType="end"/>
      </w:r>
    </w:p>
    <w:p>
      <w:pPr>
        <w:pStyle w:val="8"/>
        <w:tabs>
          <w:tab w:val="right" w:leader="dot" w:pos="8834"/>
        </w:tabs>
        <w:ind w:left="1280"/>
        <w:rPr>
          <w:rFonts w:asciiTheme="minorHAnsi" w:hAnsiTheme="minorHAnsi" w:eastAsiaTheme="minorEastAsia"/>
          <w:sz w:val="21"/>
        </w:rPr>
      </w:pPr>
      <w:r>
        <w:fldChar w:fldCharType="begin"/>
      </w:r>
      <w:r>
        <w:instrText xml:space="preserve"> HYPERLINK \l "_Toc89934733" </w:instrText>
      </w:r>
      <w:r>
        <w:fldChar w:fldCharType="separate"/>
      </w:r>
      <w:r>
        <w:rPr>
          <w:rStyle w:val="27"/>
          <w:color w:val="auto"/>
        </w:rPr>
        <w:t>6、营口市国资委出资人监管权责清单</w:t>
      </w:r>
      <w:r>
        <w:tab/>
      </w:r>
      <w:r>
        <w:fldChar w:fldCharType="begin"/>
      </w:r>
      <w:r>
        <w:instrText xml:space="preserve"> PAGEREF _Toc89934733 \h </w:instrText>
      </w:r>
      <w:r>
        <w:fldChar w:fldCharType="separate"/>
      </w:r>
      <w:r>
        <w:t>114</w:t>
      </w:r>
      <w:r>
        <w:fldChar w:fldCharType="end"/>
      </w:r>
      <w:r>
        <w:fldChar w:fldCharType="end"/>
      </w:r>
    </w:p>
    <w:p>
      <w:pPr>
        <w:ind w:firstLine="0" w:firstLineChars="0"/>
        <w:rPr>
          <w:rFonts w:eastAsia="方正黑体_GBK"/>
        </w:rPr>
      </w:pPr>
      <w:r>
        <w:rPr>
          <w:rFonts w:eastAsia="方正黑体_GBK"/>
        </w:rPr>
        <w:fldChar w:fldCharType="end"/>
      </w:r>
    </w:p>
    <w:p>
      <w:pPr>
        <w:ind w:firstLine="0" w:firstLineChars="0"/>
        <w:sectPr>
          <w:footerReference r:id="rId11" w:type="default"/>
          <w:pgSz w:w="11906" w:h="16838"/>
          <w:pgMar w:top="2098" w:right="1474" w:bottom="1985" w:left="1588" w:header="851" w:footer="992" w:gutter="0"/>
          <w:pgNumType w:fmt="upperRoman" w:start="1"/>
          <w:cols w:space="425" w:num="1"/>
          <w:docGrid w:type="lines" w:linePitch="312" w:charSpace="0"/>
        </w:sectPr>
      </w:pPr>
    </w:p>
    <w:p>
      <w:pPr>
        <w:ind w:firstLine="0" w:firstLineChars="0"/>
      </w:pPr>
    </w:p>
    <w:p>
      <w:pPr>
        <w:ind w:firstLine="640"/>
      </w:pPr>
    </w:p>
    <w:p>
      <w:pPr>
        <w:ind w:firstLine="640"/>
        <w:sectPr>
          <w:pgSz w:w="11906" w:h="16838"/>
          <w:pgMar w:top="2098" w:right="1474" w:bottom="1985" w:left="1588" w:header="851" w:footer="992" w:gutter="0"/>
          <w:pgNumType w:fmt="upperRoman"/>
          <w:cols w:space="425" w:num="1"/>
          <w:docGrid w:type="lines" w:linePitch="312" w:charSpace="0"/>
        </w:sectPr>
      </w:pPr>
    </w:p>
    <w:p>
      <w:pPr>
        <w:pStyle w:val="40"/>
        <w:rPr>
          <w:color w:val="auto"/>
        </w:rPr>
      </w:pPr>
    </w:p>
    <w:p>
      <w:pPr>
        <w:pStyle w:val="40"/>
        <w:rPr>
          <w:color w:val="auto"/>
        </w:rPr>
      </w:pPr>
      <w:r>
        <w:rPr>
          <w:rFonts w:hint="eastAsia"/>
          <w:color w:val="auto"/>
        </w:rPr>
        <w:t>奉节县国资国企改革发展“十四五”规划</w:t>
      </w:r>
    </w:p>
    <w:p>
      <w:pPr>
        <w:ind w:firstLine="640"/>
      </w:pPr>
    </w:p>
    <w:p>
      <w:pPr>
        <w:pStyle w:val="2"/>
      </w:pPr>
      <w:bookmarkStart w:id="0" w:name="_Toc89934640"/>
      <w:r>
        <w:rPr>
          <w:rFonts w:hint="eastAsia"/>
        </w:rPr>
        <w:t>前 言</w:t>
      </w:r>
      <w:bookmarkEnd w:id="0"/>
    </w:p>
    <w:p>
      <w:pPr>
        <w:ind w:firstLine="640"/>
      </w:pPr>
      <w:r>
        <w:rPr>
          <w:rFonts w:hint="eastAsia"/>
        </w:rPr>
        <w:t>“十四五”时期是我国全面建成小康社会、实现第一个百年奋斗目标之后，乘势而上开启全面建设社会主义现代化国家新征程、向第二个百年奋斗目标进军的第一个五年。国有企业是中国特色社会主义的重要物质基础和政治基础，是党执政兴国的重要支柱和依靠力量。奉节县正处于把习近平总书记对重庆的殷殷嘱托落地在奉节大地上、全面融入成渝地区双城经济圈建设和全市“一区两群”协调发展的关键时期，为全面贯彻落实党中央、国务院和</w:t>
      </w:r>
      <w:r>
        <w:rPr>
          <w:rFonts w:hint="eastAsia"/>
          <w:lang w:eastAsia="zh-CN"/>
        </w:rPr>
        <w:t>市委市政府</w:t>
      </w:r>
      <w:r>
        <w:rPr>
          <w:rFonts w:hint="eastAsia"/>
        </w:rPr>
        <w:t>有关国资国企改革的决策部署，不断推动国企改革走深走实，增强国有经济竞争力、创新力、控制力、影响力和抗风险能力，推动县属国有企业高质量发展，为加快打造“好山好水好风光，有诗有橙有远方”的美丽奉节、建设形成“四区一地，美丽家园”、建设长江经济带上的绿色生态强县和区域性功能中心提供新动力，特编制本规划。规划期为2</w:t>
      </w:r>
      <w:r>
        <w:t>021</w:t>
      </w:r>
      <w:r>
        <w:rPr>
          <w:rFonts w:hint="eastAsia"/>
        </w:rPr>
        <w:t>~</w:t>
      </w:r>
      <w:r>
        <w:t>2025</w:t>
      </w:r>
      <w:r>
        <w:rPr>
          <w:rFonts w:hint="eastAsia"/>
        </w:rPr>
        <w:t>年。</w:t>
      </w:r>
    </w:p>
    <w:p>
      <w:pPr>
        <w:ind w:firstLine="640"/>
      </w:pPr>
      <w:r>
        <w:rPr>
          <w:rFonts w:hint="eastAsia"/>
        </w:rPr>
        <w:t>规划编制依据主要有。</w:t>
      </w:r>
    </w:p>
    <w:p>
      <w:pPr>
        <w:pStyle w:val="42"/>
        <w:numPr>
          <w:ilvl w:val="0"/>
          <w:numId w:val="1"/>
        </w:numPr>
        <w:ind w:firstLineChars="0"/>
      </w:pPr>
      <w:r>
        <w:rPr>
          <w:rFonts w:hint="eastAsia"/>
        </w:rPr>
        <w:t>《中华人民共和国国民经济和社会发展第十四个五年规划和2</w:t>
      </w:r>
      <w:r>
        <w:t>035</w:t>
      </w:r>
      <w:r>
        <w:rPr>
          <w:rFonts w:hint="eastAsia"/>
        </w:rPr>
        <w:t>年远景目标纲要》</w:t>
      </w:r>
    </w:p>
    <w:p>
      <w:pPr>
        <w:pStyle w:val="42"/>
        <w:numPr>
          <w:ilvl w:val="0"/>
          <w:numId w:val="1"/>
        </w:numPr>
        <w:ind w:firstLineChars="0"/>
      </w:pPr>
      <w:r>
        <w:rPr>
          <w:rFonts w:hint="eastAsia"/>
        </w:rPr>
        <w:t>《重庆市国民经济和社会发展第十四个五年规划和二〇三五年远景目标纲要》</w:t>
      </w:r>
    </w:p>
    <w:p>
      <w:pPr>
        <w:pStyle w:val="42"/>
        <w:numPr>
          <w:ilvl w:val="0"/>
          <w:numId w:val="1"/>
        </w:numPr>
        <w:ind w:firstLineChars="0"/>
      </w:pPr>
      <w:r>
        <w:rPr>
          <w:rFonts w:hint="eastAsia"/>
        </w:rPr>
        <w:t>《奉节县国民经济和社会发展第十四个五年规划和二〇三五年远景目标纲要》</w:t>
      </w:r>
    </w:p>
    <w:p>
      <w:pPr>
        <w:pStyle w:val="61"/>
        <w:numPr>
          <w:ilvl w:val="0"/>
          <w:numId w:val="2"/>
        </w:numPr>
        <w:ind w:firstLineChars="0"/>
      </w:pPr>
      <w:r>
        <w:rPr>
          <w:rFonts w:hint="eastAsia" w:ascii="方正仿宋_GBK"/>
        </w:rPr>
        <w:t>《中共中央</w:t>
      </w:r>
      <w:r>
        <w:rPr>
          <w:rFonts w:hint="eastAsia"/>
        </w:rPr>
        <w:t xml:space="preserve"> </w:t>
      </w:r>
      <w:r>
        <w:rPr>
          <w:rFonts w:hint="eastAsia" w:ascii="方正仿宋_GBK"/>
        </w:rPr>
        <w:t>国务院关于深化国有企业改革的指导意见》</w:t>
      </w:r>
    </w:p>
    <w:p>
      <w:pPr>
        <w:pStyle w:val="61"/>
        <w:numPr>
          <w:ilvl w:val="0"/>
          <w:numId w:val="2"/>
        </w:numPr>
        <w:ind w:hanging="351" w:firstLineChars="0"/>
      </w:pPr>
      <w:r>
        <w:rPr>
          <w:rFonts w:hint="eastAsia"/>
        </w:rPr>
        <w:t>《重庆市人民政府办公厅关于深化区县国企国资改革的指导意见》（渝府办发〔2019〕112号）</w:t>
      </w:r>
    </w:p>
    <w:p>
      <w:pPr>
        <w:pStyle w:val="61"/>
        <w:numPr>
          <w:ilvl w:val="0"/>
          <w:numId w:val="2"/>
        </w:numPr>
        <w:ind w:hanging="351" w:firstLineChars="0"/>
      </w:pPr>
      <w:r>
        <w:rPr>
          <w:rFonts w:hint="eastAsia"/>
        </w:rPr>
        <w:t>《中华人民共和国企业国有资产法》</w:t>
      </w:r>
    </w:p>
    <w:p>
      <w:pPr>
        <w:pStyle w:val="61"/>
        <w:ind w:left="640" w:firstLine="0" w:firstLineChars="0"/>
      </w:pPr>
    </w:p>
    <w:p>
      <w:pPr>
        <w:pStyle w:val="61"/>
        <w:ind w:left="640" w:firstLine="0" w:firstLineChars="0"/>
        <w:sectPr>
          <w:footerReference r:id="rId12" w:type="default"/>
          <w:pgSz w:w="11906" w:h="16838"/>
          <w:pgMar w:top="2098" w:right="1474" w:bottom="1985" w:left="1588" w:header="851" w:footer="992" w:gutter="0"/>
          <w:pgNumType w:start="1"/>
          <w:cols w:space="425" w:num="1"/>
          <w:docGrid w:type="lines" w:linePitch="312" w:charSpace="0"/>
        </w:sectPr>
      </w:pPr>
    </w:p>
    <w:p>
      <w:pPr>
        <w:pStyle w:val="2"/>
      </w:pPr>
      <w:bookmarkStart w:id="1" w:name="_Toc89934641"/>
      <w:r>
        <w:rPr>
          <w:rFonts w:hint="eastAsia"/>
        </w:rPr>
        <w:t>一、把握“十四五”改革发展新起点</w:t>
      </w:r>
      <w:bookmarkEnd w:id="1"/>
    </w:p>
    <w:p>
      <w:pPr>
        <w:pStyle w:val="3"/>
        <w:ind w:firstLine="640"/>
      </w:pPr>
      <w:bookmarkStart w:id="2" w:name="_Toc89934642"/>
      <w:r>
        <w:rPr>
          <w:rFonts w:hint="eastAsia"/>
        </w:rPr>
        <w:t>（一）发展成绩</w:t>
      </w:r>
      <w:bookmarkEnd w:id="2"/>
    </w:p>
    <w:p>
      <w:pPr>
        <w:ind w:firstLine="640"/>
      </w:pPr>
      <w:r>
        <w:rPr>
          <w:rFonts w:hint="eastAsia"/>
        </w:rPr>
        <w:t>“十三五”以来，在县委县政府的正确领导下，在市国资委的精心指导下，县国资管理中心以加强全系统党的建设工作为主线，以国企国资改革和管理工作为重点，健全制度，增添措施，严格监管，保证安全，全县国企国资监管工作呈现良好发展态势。</w:t>
      </w:r>
    </w:p>
    <w:p>
      <w:pPr>
        <w:ind w:firstLine="640"/>
      </w:pPr>
      <w:r>
        <w:rPr>
          <w:rFonts w:hint="eastAsia" w:ascii="黑体" w:hAnsi="黑体" w:eastAsia="黑体"/>
        </w:rPr>
        <w:t>国资监管职责不断落实。</w:t>
      </w:r>
      <w:r>
        <w:rPr>
          <w:rFonts w:hint="eastAsia"/>
        </w:rPr>
        <w:t>县国资管理部门、主管部门和各行政事业单位各司其职、各负其责、齐抓共管，基本形成了“国资部门—主管部门—行政事业单位”3个层次的监督管理体系。逐步明晰和理顺与主管部门和行政事业单位的管理职责，指导监督与协作配合局面基本形成。经营性国有资产集中统一监管取得显著进展，在全面摸清家底的情况下，完善确权划转县属国有企业集团。</w:t>
      </w:r>
    </w:p>
    <w:p>
      <w:pPr>
        <w:ind w:firstLine="640"/>
      </w:pPr>
      <w:r>
        <w:rPr>
          <w:rFonts w:hint="eastAsia" w:ascii="黑体" w:hAnsi="黑体" w:eastAsia="黑体"/>
        </w:rPr>
        <w:t>国企重组取得显著成效。</w:t>
      </w:r>
      <w:r>
        <w:rPr>
          <w:rFonts w:hint="eastAsia"/>
        </w:rPr>
        <w:t>县属国有企业按照专业化成功进行了大规模重组整合，形成了重庆百盐投资（集团）有限公司（以下简称“百盐集团”）、重庆市赤甲旅游文化创意开发集团有限责任公司（以下简称“赤甲集团”）两大县属重点企业集团。同质、关联企业初步实现了横向联合和纵向整合，小、散、弱国有企业向两大集团集中。在集中的基础上，明确了两大企业集团主责主业主营，推动国有资本向公共服务领域聚焦、向重点基础设施领域聚焦、向“生态秀美”、“生活优美”、“发展壮美”、“文化和美”的重点产业领域聚焦。推动国有企业“瘦身健体”，清理近4</w:t>
      </w:r>
      <w:r>
        <w:t>0</w:t>
      </w:r>
      <w:r>
        <w:rPr>
          <w:rFonts w:hint="eastAsia"/>
        </w:rPr>
        <w:t>家“僵尸企业”、“空壳公司”。</w:t>
      </w:r>
    </w:p>
    <w:p>
      <w:pPr>
        <w:ind w:firstLine="640"/>
      </w:pPr>
      <w:r>
        <w:rPr>
          <w:rFonts w:hint="eastAsia" w:ascii="黑体" w:hAnsi="黑体" w:eastAsia="黑体"/>
        </w:rPr>
        <w:t>建章立制逐步分类完善。</w:t>
      </w:r>
      <w:r>
        <w:rPr>
          <w:rFonts w:hint="eastAsia"/>
        </w:rPr>
        <w:t>按照党中央国务院要求和重庆</w:t>
      </w:r>
      <w:r>
        <w:rPr>
          <w:rFonts w:hint="eastAsia"/>
          <w:lang w:eastAsia="zh-CN"/>
        </w:rPr>
        <w:t>市委市政府</w:t>
      </w:r>
      <w:r>
        <w:rPr>
          <w:rFonts w:hint="eastAsia"/>
        </w:rPr>
        <w:t>、市国资委等文件精神，大力推进国资监管体系建设，制度建设逐步完善。县委书记主持召开多次国有企业改革专题会，县委办、县政府办印发了《奉节县深化县属国有企业改革实施方案》（奉节委办发〔2019〕65号），国资中心围绕“以收定支”“一企一策”的改革目标，在管资本为主的监管转变、国资监督、领导人员管理、薪酬制度等印发了系列规章制度，基本形成了制度框架体系。以考核为指挥棒，</w:t>
      </w:r>
      <w:r>
        <w:rPr>
          <w:rFonts w:hint="eastAsia" w:ascii="方正仿宋_GBK" w:hAnsi="方正仿宋_GBK" w:cs="方正仿宋_GBK"/>
          <w:szCs w:val="32"/>
        </w:rPr>
        <w:t>针对各企业的资产、负债、净资产、上年度营业收入、管理费支出、利润、人员情况以及经营范围，制定了“一企一策”考核指标。</w:t>
      </w:r>
    </w:p>
    <w:p>
      <w:pPr>
        <w:ind w:firstLine="640"/>
      </w:pPr>
      <w:r>
        <w:rPr>
          <w:rFonts w:hint="eastAsia" w:ascii="黑体" w:hAnsi="黑体" w:eastAsia="黑体"/>
        </w:rPr>
        <w:t>市场化业务扎实起步。</w:t>
      </w:r>
      <w:r>
        <w:rPr>
          <w:rFonts w:hint="eastAsia"/>
        </w:rPr>
        <w:t>在做大资产规模、规范资产管理的基础上，最大限度增强活力、释放潜力，遵循市场规律、适应市场法则，推动实体化经营，县属两大企业集团市场化业务扎实起步。百盐集团组建了房地产开发公司和建筑公司，</w:t>
      </w:r>
      <w:r>
        <w:rPr>
          <w:rFonts w:hint="eastAsia" w:ascii="方正仿宋_GBK" w:hAnsi="方正仿宋_GBK" w:cs="方正仿宋_GBK"/>
          <w:szCs w:val="32"/>
        </w:rPr>
        <w:t>增加了房地产开发、建筑施工、建材贸易、人力资源劳务派遣等新业务。赤甲集团在巩固旅游全产业链基础上，增加了体彩福彩销售、矿泉水销售、文创产品网店等业务，加大了“三峡之巅”、“万重山”白酒销售力度</w:t>
      </w:r>
      <w:r>
        <w:rPr>
          <w:rFonts w:hint="eastAsia"/>
        </w:rPr>
        <w:t>。两大集团在</w:t>
      </w:r>
      <w:r>
        <w:t>2020</w:t>
      </w:r>
      <w:r>
        <w:rPr>
          <w:rFonts w:hint="eastAsia"/>
        </w:rPr>
        <w:t>年经营收入达到</w:t>
      </w:r>
      <w:r>
        <w:t>13.8</w:t>
      </w:r>
      <w:r>
        <w:rPr>
          <w:rFonts w:hint="eastAsia"/>
        </w:rPr>
        <w:t>亿元，国有企业整体实现扭亏为盈。</w:t>
      </w:r>
    </w:p>
    <w:p>
      <w:pPr>
        <w:ind w:firstLine="640"/>
      </w:pPr>
      <w:r>
        <w:rPr>
          <w:rFonts w:hint="eastAsia" w:ascii="黑体" w:hAnsi="黑体" w:eastAsia="黑体"/>
        </w:rPr>
        <w:t>党的建设不断得到加强。</w:t>
      </w:r>
      <w:r>
        <w:rPr>
          <w:rFonts w:hint="eastAsia"/>
        </w:rPr>
        <w:t>县国企工委进一步加强党对国企工作的领导，加强党员干部思想政治建设，充分发挥党组织的战斗堡垒作用，锤炼广大党员党性意识，提升企业基层党组织的凝聚力和战斗力。县属国有企业党组织机构健全，按要求配齐人员，保质保量完成党建“规定动作”。</w:t>
      </w:r>
      <w:r>
        <w:rPr>
          <w:rFonts w:hint="eastAsia" w:ascii="方正仿宋_GBK" w:hAnsi="方正仿宋_GBK" w:cs="方正仿宋_GBK"/>
          <w:szCs w:val="32"/>
        </w:rPr>
        <w:t>以“三会一课”为抓手，牢固树立“四个自信”，切实增强“四个意识”，做好“两个维护”，提升党组织的战斗力和凝聚力。建立巡查制度，推动企业</w:t>
      </w:r>
      <w:r>
        <w:rPr>
          <w:rFonts w:hint="eastAsia" w:ascii="方正仿宋_GBK" w:hAnsi="方正仿宋_GBK" w:cs="方正仿宋_GBK"/>
          <w:szCs w:val="32"/>
          <w:lang w:eastAsia="zh-CN"/>
        </w:rPr>
        <w:t>全面从严治党主体责任</w:t>
      </w:r>
      <w:r>
        <w:rPr>
          <w:rFonts w:hint="eastAsia" w:ascii="方正仿宋_GBK" w:hAnsi="方正仿宋_GBK" w:cs="方正仿宋_GBK"/>
          <w:szCs w:val="32"/>
        </w:rPr>
        <w:t>落实，推动作风建设常态化、长效化。</w:t>
      </w:r>
    </w:p>
    <w:p>
      <w:pPr>
        <w:pStyle w:val="3"/>
        <w:ind w:firstLine="640"/>
      </w:pPr>
      <w:bookmarkStart w:id="3" w:name="_Toc89934643"/>
      <w:r>
        <w:rPr>
          <w:rFonts w:hint="eastAsia"/>
        </w:rPr>
        <w:t>（二）存在问题</w:t>
      </w:r>
      <w:bookmarkEnd w:id="3"/>
    </w:p>
    <w:p>
      <w:pPr>
        <w:ind w:firstLine="640"/>
      </w:pPr>
      <w:r>
        <w:rPr>
          <w:rFonts w:hint="eastAsia"/>
        </w:rPr>
        <w:t>与国资国企改革政策方向的要求相比、与国资国企综合改革试验区先进经验相比、与市属国企发展阶段相比，当前奉节县国资国企改革发展还存在以下问题。</w:t>
      </w:r>
    </w:p>
    <w:p>
      <w:pPr>
        <w:ind w:firstLine="640"/>
      </w:pPr>
      <w:r>
        <w:rPr>
          <w:rFonts w:hint="eastAsia" w:ascii="黑体" w:hAnsi="黑体" w:eastAsia="黑体"/>
        </w:rPr>
        <w:t>一是国资国企统一监管还有待强化。</w:t>
      </w:r>
      <w:r>
        <w:rPr>
          <w:rFonts w:hint="eastAsia" w:ascii="方正仿宋_GBK" w:hAnsiTheme="minorHAnsi"/>
          <w:szCs w:val="32"/>
        </w:rPr>
        <w:t>政企不分、政资不分的现象在一些部门还存在</w:t>
      </w:r>
      <w:r>
        <w:rPr>
          <w:rFonts w:hint="eastAsia"/>
        </w:rPr>
        <w:t>，一些政府部门还存在干涉国有企业重大投资决策等问题，一些政府部门对政府性资源配置支持国企发展和国资国企统一监管认识不到位。在资源高度依附政府部门的现状下，行业主管部门和国企的权责</w:t>
      </w:r>
      <w:r>
        <w:rPr>
          <w:rFonts w:hint="eastAsia" w:ascii="方正仿宋_GBK" w:hAnsiTheme="minorHAnsi"/>
          <w:szCs w:val="32"/>
        </w:rPr>
        <w:t>边界划分不清</w:t>
      </w:r>
      <w:r>
        <w:rPr>
          <w:rFonts w:hint="eastAsia"/>
        </w:rPr>
        <w:t>，国有企业市场主体地位难以实现。</w:t>
      </w:r>
    </w:p>
    <w:p>
      <w:pPr>
        <w:pStyle w:val="43"/>
        <w:ind w:firstLine="640"/>
      </w:pPr>
      <w:r>
        <w:rPr>
          <w:rFonts w:hint="eastAsia" w:ascii="黑体" w:hAnsi="黑体" w:eastAsia="黑体"/>
        </w:rPr>
        <w:t>二是管资本的监管理念还需进一步转变。</w:t>
      </w:r>
      <w:r>
        <w:rPr>
          <w:rFonts w:hint="eastAsia"/>
        </w:rPr>
        <w:t>国资监管机构设置需要进一步优化，三项职责需要进一步强化，编制人员需要进一步充实。以管资本为主的国有资产监管体制还需要进一步健全，国有资产出资人监管的边界还需要进一步理清，出资人监管的权力和责任清单还需要进一步建立健全，监管制度体系还需要进一步细化，国有资产监督机制和责任追究机制还有待健全。监管方式和手段还需要进一步提升。</w:t>
      </w:r>
    </w:p>
    <w:p>
      <w:pPr>
        <w:ind w:firstLine="640"/>
      </w:pPr>
      <w:r>
        <w:rPr>
          <w:rFonts w:hint="eastAsia" w:ascii="黑体" w:hAnsi="黑体" w:eastAsia="黑体"/>
        </w:rPr>
        <w:t>三是两大集团融资能力还有待提升。</w:t>
      </w:r>
      <w:r>
        <w:rPr>
          <w:rFonts w:hint="eastAsia"/>
        </w:rPr>
        <w:t>截止2020年</w:t>
      </w:r>
      <w:r>
        <w:t>12</w:t>
      </w:r>
      <w:r>
        <w:rPr>
          <w:rFonts w:hint="eastAsia"/>
        </w:rPr>
        <w:t>月，全县国有企业负债总量合计359.9亿元，资产负债率为49.55%，整体资产负债率较高，存量有息负债还本付息与经营性收入“造血”能力相比较压力大。存量资产质量不优，融资抵押物不足，评级不高，市场化融资项目、融资渠道、融资成本等还存在短板。融资能力和资金需求存在错配，不排除发生短期债务风险的可能性。</w:t>
      </w:r>
    </w:p>
    <w:p>
      <w:pPr>
        <w:pStyle w:val="43"/>
        <w:ind w:firstLine="640"/>
        <w:rPr>
          <w:rFonts w:ascii="方正仿宋_GBK" w:hAnsiTheme="minorHAnsi"/>
          <w:szCs w:val="32"/>
        </w:rPr>
      </w:pPr>
      <w:r>
        <w:rPr>
          <w:rFonts w:hint="eastAsia" w:ascii="黑体" w:hAnsi="黑体" w:eastAsia="黑体"/>
          <w:szCs w:val="32"/>
        </w:rPr>
        <w:t>四是集团治理和管控还有待完善。</w:t>
      </w:r>
      <w:r>
        <w:rPr>
          <w:rFonts w:hint="eastAsia" w:ascii="方正仿宋_GBK" w:hAnsiTheme="minorHAnsi"/>
          <w:szCs w:val="32"/>
        </w:rPr>
        <w:t>两大集团层面的决策机制需要进一步健全，党委会和董事会、监事会、经理层的议事规则有待进一步优化，履职能力和履职水平有待进一步提升，职责边界和负面清单有待进一步明确。集团职能部门对子公司的管控机制尚未完善提升，职能错位的现象还需要进一步调整，责权利匹配的运行机制还需要进一步完善提升。</w:t>
      </w:r>
    </w:p>
    <w:p>
      <w:pPr>
        <w:pStyle w:val="43"/>
        <w:ind w:firstLine="640"/>
      </w:pPr>
      <w:r>
        <w:rPr>
          <w:rFonts w:hint="eastAsia" w:ascii="黑体" w:hAnsi="黑体" w:eastAsia="黑体"/>
        </w:rPr>
        <w:t>五是</w:t>
      </w:r>
      <w:r>
        <w:rPr>
          <w:rFonts w:hint="eastAsia" w:ascii="黑体" w:hAnsi="黑体" w:eastAsia="黑体"/>
          <w:szCs w:val="32"/>
        </w:rPr>
        <w:t>市场化布局和经营还有待破局。</w:t>
      </w:r>
      <w:r>
        <w:rPr>
          <w:rFonts w:hint="eastAsia"/>
        </w:rPr>
        <w:t>县属国有企业经营资源主要靠政府配置，业务开展主要在辖区内进行，存量项目绝大多数属于公益类，定位为着力提高公共服务效率和能力，市场化处于起步阶段。赤甲集团在旅游全产业链的布局基本构建完成，但市场化经营的机制还存在不少制约，市场化绩效还没有得到充分体现。百盐集团在资源开发、建筑业、土地整治与房地产开发一二级联动等业务上初步开展布局，还需要接受市场化的检验。</w:t>
      </w:r>
    </w:p>
    <w:p>
      <w:pPr>
        <w:ind w:firstLine="640"/>
      </w:pPr>
      <w:r>
        <w:rPr>
          <w:rFonts w:hint="eastAsia" w:ascii="黑体" w:hAnsi="黑体" w:eastAsia="黑体"/>
        </w:rPr>
        <w:t>六是人才对可持续发展形成制约。</w:t>
      </w:r>
      <w:r>
        <w:rPr>
          <w:rFonts w:hint="eastAsia"/>
        </w:rPr>
        <w:t>国有企业高管主要来源于政府和事业单位转岗，不少同志在企业经营认识、经营能力等方面存在不少短板。市场化选聘、任期制和契约化管理还有待进一步探索。薪酬绩效机制有待进一步市场化接轨，中长期激励约束机制有待建立，对市场化业务所必须的经验管理人才缺乏吸引力，对不少新业务方向的开展形成制约。</w:t>
      </w:r>
    </w:p>
    <w:p>
      <w:pPr>
        <w:pStyle w:val="3"/>
        <w:ind w:firstLine="640"/>
      </w:pPr>
      <w:bookmarkStart w:id="4" w:name="_Toc89934644"/>
      <w:r>
        <w:rPr>
          <w:rFonts w:hint="eastAsia"/>
        </w:rPr>
        <w:t>（三）发展优势</w:t>
      </w:r>
      <w:bookmarkEnd w:id="4"/>
    </w:p>
    <w:p>
      <w:pPr>
        <w:pStyle w:val="43"/>
        <w:ind w:firstLine="640"/>
      </w:pPr>
      <w:r>
        <w:rPr>
          <w:rFonts w:hint="eastAsia"/>
        </w:rPr>
        <w:t>从全局谋划一域、以一域服务全局，把奉节县国资改革和国企发展放在奉节县高质量发展新时期、新征程、新任务来看，也存在不少比较优势。</w:t>
      </w:r>
    </w:p>
    <w:p>
      <w:pPr>
        <w:pStyle w:val="43"/>
        <w:ind w:firstLine="640"/>
      </w:pPr>
      <w:r>
        <w:rPr>
          <w:rFonts w:hint="eastAsia" w:ascii="黑体" w:hAnsi="黑体" w:eastAsia="黑体"/>
        </w:rPr>
        <w:t>一是“奉节之变”带来的比较优势。</w:t>
      </w:r>
      <w:r>
        <w:rPr>
          <w:rFonts w:hint="eastAsia"/>
        </w:rPr>
        <w:t>在县委县政府的坚强领导下，全县人民感恩奋进、砥砺奋斗，各项工作信心满满、更有态势，呈现世人热议的“奉节之变”。奉节之变，表现为经济转型在变、对外口碑在变、内在气质在变、群众面貌在变、干部作风在变。经过近几年的脱贫攻坚、转型升级、夯基蓄势，奉节发展正处于厚积薄发、破茧成蝶的重要关口，优势已经凸显、后劲浮出水面、前景更加广阔。县委县政府高度重视国有企业改革，国企工委、国资中心管理组织协调有力，在这样的发展态势下，奉节县国资国企改革发展营造了良好的氛围，提供了广阔的市场舞台。</w:t>
      </w:r>
    </w:p>
    <w:p>
      <w:pPr>
        <w:pStyle w:val="43"/>
        <w:ind w:firstLine="640"/>
      </w:pPr>
      <w:r>
        <w:rPr>
          <w:rFonts w:hint="eastAsia" w:ascii="黑体" w:hAnsi="黑体" w:eastAsia="黑体"/>
        </w:rPr>
        <w:t>二是生态、资源、区位、人文“四个优势”。</w:t>
      </w:r>
      <w:r>
        <w:rPr>
          <w:rFonts w:hint="eastAsia"/>
        </w:rPr>
        <w:t>奉节县全面对标中央和重庆市委决策部署，按照陈敏尔书记对奉节提出的指示要求，全面融入成渝地区双城经济圈建设和重庆市“一区两群”协调发展，聚焦“一枢纽、三中心、五城市”目标定位，用好生态和人文“两个宝贝”。生态、资源、区位、人文“四个优势”既是奉节县社会主义现代化建设新征程的优势，更是奉节县国资国企改革发展的优势，在县委县政府确定的生态屏障、文化旅游、高效农业、生态工业、交通运输、商贸服务“六大重点”领域内，都有国有企业必须要发挥作用、能够发挥作用的产业和市场机会。</w:t>
      </w:r>
    </w:p>
    <w:p>
      <w:pPr>
        <w:pStyle w:val="43"/>
        <w:ind w:firstLine="640"/>
      </w:pPr>
      <w:r>
        <w:rPr>
          <w:rFonts w:hint="eastAsia" w:ascii="黑体" w:hAnsi="黑体" w:eastAsia="黑体"/>
        </w:rPr>
        <w:t>三是国资国企改革推进先行优势。</w:t>
      </w:r>
      <w:r>
        <w:rPr>
          <w:rFonts w:hint="eastAsia"/>
        </w:rPr>
        <w:t>当前全市各区县国资国企改革的进程中，奉节县国企整合重组处于先行地位，经过横向和纵向整合后形成的两大企业集团，有利于推动两大集团向国有资本投资、运营公司转型，能够更快形成产业协同、企业协同、治理协同、管控协同的竞争优势，有利于以更快的速度适应市场化的要求，从而吸附更多的金融资源、市场化资源、人才资源，从而构成先行优势。</w:t>
      </w:r>
    </w:p>
    <w:p>
      <w:pPr>
        <w:ind w:firstLine="198" w:firstLineChars="62"/>
      </w:pPr>
    </w:p>
    <w:p>
      <w:pPr>
        <w:ind w:firstLine="198" w:firstLineChars="62"/>
        <w:sectPr>
          <w:pgSz w:w="11906" w:h="16838"/>
          <w:pgMar w:top="2098" w:right="1474" w:bottom="1985" w:left="1588" w:header="851" w:footer="850" w:gutter="0"/>
          <w:cols w:space="425" w:num="1"/>
          <w:docGrid w:type="lines" w:linePitch="435" w:charSpace="0"/>
        </w:sectPr>
      </w:pPr>
    </w:p>
    <w:p>
      <w:pPr>
        <w:pStyle w:val="2"/>
        <w:ind w:firstLine="640"/>
      </w:pPr>
      <w:bookmarkStart w:id="5" w:name="_Toc89934645"/>
      <w:r>
        <w:rPr>
          <w:rFonts w:hint="eastAsia"/>
        </w:rPr>
        <w:t>二、认识“十四五”改革发展新环境</w:t>
      </w:r>
      <w:bookmarkEnd w:id="5"/>
    </w:p>
    <w:p>
      <w:pPr>
        <w:pStyle w:val="3"/>
        <w:ind w:firstLine="640"/>
      </w:pPr>
      <w:bookmarkStart w:id="6" w:name="_Toc89934646"/>
      <w:r>
        <w:rPr>
          <w:rFonts w:hint="eastAsia"/>
        </w:rPr>
        <w:t>（一）发展机遇</w:t>
      </w:r>
      <w:bookmarkEnd w:id="6"/>
    </w:p>
    <w:p>
      <w:pPr>
        <w:ind w:firstLine="640"/>
      </w:pPr>
      <w:r>
        <w:rPr>
          <w:rFonts w:hint="eastAsia"/>
        </w:rPr>
        <w:t>当前和今后一个时期，我国发展仍然处于重要战略机遇期，但机遇和挑战都有新的发展变化。当今世界正经历百年未有之大变局，奉节县地处三峡库区腹心，在新的历史时期立足“四个优势”打造“四区一地”，为奉节县国资国企改革发展提供了重要机遇。</w:t>
      </w:r>
    </w:p>
    <w:p>
      <w:pPr>
        <w:ind w:firstLine="640"/>
      </w:pPr>
      <w:r>
        <w:rPr>
          <w:rFonts w:hint="eastAsia" w:ascii="黑体" w:hAnsi="黑体" w:eastAsia="黑体"/>
        </w:rPr>
        <w:t>一是战略机遇。</w:t>
      </w:r>
      <w:r>
        <w:rPr>
          <w:rFonts w:hint="eastAsia"/>
        </w:rPr>
        <w:t>推动成渝地区双城经济圈建设，是以习近平同志为核心的党中央着眼全局和长远发展谋划的重大战略，为我们擘画了美好的蓝图，指明了前进方向，提供了根本遵循，带来了全新机遇。“一区两群”协调发展是推动成渝地区经济圈建设的重要载体，“奉巫巫城”区域经济联盟构建一体化发展，使奉节地位更加凸显、空间全面拓展、潜能加速释放，给全县国资改革和国企高质量发展营造了历史性的区域环境，创造了重大战略机遇。</w:t>
      </w:r>
    </w:p>
    <w:p>
      <w:pPr>
        <w:ind w:firstLine="640"/>
      </w:pPr>
      <w:r>
        <w:rPr>
          <w:rFonts w:hint="eastAsia" w:ascii="黑体" w:hAnsi="黑体" w:eastAsia="黑体"/>
        </w:rPr>
        <w:t>二是时代机遇。</w:t>
      </w:r>
      <w:r>
        <w:rPr>
          <w:rFonts w:hint="eastAsia"/>
        </w:rPr>
        <w:t>新一轮科技革命和产业变革深入发展，信息技术、生物技术、新能源技术、新材料技术等交叉融合，“互联网+”蓬勃兴起，新技术、新产业、新业态、新模式等新经济争相迸发，为县属国资国企充分发挥本地自身优势资源，借势科技革命和产业革命浪潮，把区域优势与“四新”经济发展融合换道超车提供了时代机遇。</w:t>
      </w:r>
    </w:p>
    <w:p>
      <w:pPr>
        <w:ind w:firstLine="640"/>
      </w:pPr>
      <w:r>
        <w:rPr>
          <w:rFonts w:hint="eastAsia" w:ascii="黑体" w:hAnsi="黑体" w:eastAsia="黑体"/>
        </w:rPr>
        <w:t>三是市场机遇。</w:t>
      </w:r>
      <w:r>
        <w:rPr>
          <w:rFonts w:hint="eastAsia"/>
        </w:rPr>
        <w:t>在加快形成以国内大循环为主体、国内国际双循环相互促进的新发展格局中，重庆和奉节县高质量发展势头强劲。国内市场需求规模的持续扩张与需求层次的提升，将会形成显著的本土市场优势，为奉节县国企开发本地旅游产品、康养产品等满足强大国内市场提供了市场机遇。“一带一路”等发展中国家高增长形成国际新市场，一批发展中国家的经济展现出强劲增长的势头，为奉节县国企参与通道建设、区域生态工业全球分工、打造生态产业园区满足国际市场提供了市场机遇。</w:t>
      </w:r>
    </w:p>
    <w:p>
      <w:pPr>
        <w:ind w:firstLine="640"/>
      </w:pPr>
      <w:r>
        <w:rPr>
          <w:rFonts w:hint="eastAsia" w:ascii="黑体" w:hAnsi="黑体" w:eastAsia="黑体"/>
        </w:rPr>
        <w:t>四是政策机遇。</w:t>
      </w:r>
      <w:r>
        <w:rPr>
          <w:rFonts w:hint="eastAsia"/>
        </w:rPr>
        <w:t>党中央、国务院颁布了《关于深化国有企业改革的指导意见》，出台了20多个配套文件，形成了“1+N”政策体系，构建了顶层设计和四梁八柱的大框架。中央全面深化改革委员会第十四次会议审议通过的《国企改革三年行动方案(2020-2022年)》以及《重庆市国企改革三年行动实施方案（2020—2022年）》等政策措施为下一步国资国企改革指明了重点任务和操作路径。党中央国务院文件和重庆</w:t>
      </w:r>
      <w:r>
        <w:rPr>
          <w:rFonts w:hint="eastAsia"/>
          <w:lang w:eastAsia="zh-CN"/>
        </w:rPr>
        <w:t>市委市政府</w:t>
      </w:r>
      <w:r>
        <w:rPr>
          <w:rFonts w:hint="eastAsia"/>
        </w:rPr>
        <w:t>配套文件及实施方案提供了进一步深化国资国企改革发展的基本遵循，为奉节县国资国企深化改革提供了政策机遇。</w:t>
      </w:r>
    </w:p>
    <w:p>
      <w:pPr>
        <w:pStyle w:val="3"/>
        <w:ind w:firstLine="640"/>
      </w:pPr>
      <w:bookmarkStart w:id="7" w:name="_Toc89934647"/>
      <w:r>
        <w:rPr>
          <w:rFonts w:hint="eastAsia"/>
        </w:rPr>
        <w:t>（二）发展挑战</w:t>
      </w:r>
      <w:bookmarkEnd w:id="7"/>
    </w:p>
    <w:p>
      <w:pPr>
        <w:ind w:firstLine="640"/>
      </w:pPr>
      <w:r>
        <w:rPr>
          <w:rFonts w:hint="eastAsia" w:ascii="黑体" w:hAnsi="黑体" w:eastAsia="黑体"/>
        </w:rPr>
        <w:t>一是经济发展不确定性挑战。</w:t>
      </w:r>
      <w:r>
        <w:rPr>
          <w:rFonts w:hint="eastAsia"/>
        </w:rPr>
        <w:t>外部环境发生深刻变化，国际环境日趋复杂，不稳定性不确定性明显增加，新冠肺炎疫情影响广泛深远，经济全球化遭遇逆流，世界进入动荡变革期，单边主义、保护主义、霸权主义对世界和平与发展构成威胁。疫情常态防控对经济发展和产业结构调整带来不确定性，对奉节国资国企统筹金融资源、引进人才、发展市场化业务等带来挑战。</w:t>
      </w:r>
    </w:p>
    <w:p>
      <w:pPr>
        <w:ind w:firstLine="640"/>
      </w:pPr>
      <w:r>
        <w:rPr>
          <w:rFonts w:hint="eastAsia" w:ascii="黑体" w:hAnsi="黑体" w:eastAsia="黑体"/>
        </w:rPr>
        <w:t>二是全球产业新一轮分工挑战。</w:t>
      </w:r>
      <w:r>
        <w:rPr>
          <w:rFonts w:hint="eastAsia"/>
        </w:rPr>
        <w:t>在高附加值环节，欧美发达国家抓住新能源和新一轮技术革命机遇，引导高端制造业回流，欲重塑制造业竞争力。在低附加值环节，东南亚等地发展中国家依托低生产成本，积极吸引国际产业转移。在此环境下，对奉节县以产业园区建设运营、制造业投资参股为主的国企业务拓展带来不同程度的挑战。</w:t>
      </w:r>
    </w:p>
    <w:p>
      <w:pPr>
        <w:ind w:firstLine="640"/>
      </w:pPr>
      <w:r>
        <w:rPr>
          <w:rFonts w:hint="eastAsia" w:ascii="黑体" w:hAnsi="黑体" w:eastAsia="黑体"/>
        </w:rPr>
        <w:t>三是市场化竞争环境加剧挑战。</w:t>
      </w:r>
      <w:r>
        <w:rPr>
          <w:rFonts w:hint="eastAsia"/>
        </w:rPr>
        <w:t>围绕奉节县国企拟开展的市场化业务，以央企为代表的投融建一体化企业借势PPP大力开拓地方城市建设、基础设施建设和园区运营业务，以恒大、金科为代表的头部房地产开发商深入拓展区县市场拿地，以金融为代表的服务业开放和外资准入限制取消带来国际化的竞争对手，以大型互联网企业为代表的科技企业和民营企业推动消费数字化向制造数字化渗透，都会给奉节县国企市场化业务布局带来挑战。</w:t>
      </w:r>
    </w:p>
    <w:p>
      <w:pPr>
        <w:ind w:firstLine="640"/>
      </w:pPr>
      <w:r>
        <w:rPr>
          <w:rFonts w:hint="eastAsia" w:ascii="黑体" w:hAnsi="黑体" w:eastAsia="黑体"/>
        </w:rPr>
        <w:t>四是市场化融资能力挑战。</w:t>
      </w:r>
      <w:r>
        <w:rPr>
          <w:rFonts w:hint="eastAsia"/>
        </w:rPr>
        <w:t>《预算法》将地方政府债务纳入预算管控，地方政府举债采取政府债券方式，没有收益的公益性事业发展以地方政府债券融资，但融资规模受财政能力制约与县域经济高发展需求存在不少缺口。国有企业融资进入市场化轨道，在县属国企普遍优质资产不足且经营能力弱的情况下，对奉节县国企后续融资项目、融资渠道、融资成本带来挑战。</w:t>
      </w:r>
    </w:p>
    <w:p>
      <w:pPr>
        <w:ind w:firstLine="640"/>
      </w:pPr>
      <w:r>
        <w:rPr>
          <w:rFonts w:hint="eastAsia" w:ascii="黑体" w:hAnsi="黑体" w:eastAsia="黑体"/>
        </w:rPr>
        <w:t>五是发展方式转变带来的挑战。</w:t>
      </w:r>
      <w:r>
        <w:rPr>
          <w:rFonts w:hint="eastAsia"/>
        </w:rPr>
        <w:t>我国已转向高质量发展阶段，尊重自然、顺应自然、保护自然，节约优先、保护优先、自然恢复为主的可持续发展成为新时期要求。行业准入负面清单制度、绿色发展要求对国有资本产业布局选择带来约束。国有企业监管深化改革，风险防范、合规性、社会责任等要求对企业内控管理水平带来挑战。</w:t>
      </w:r>
    </w:p>
    <w:p>
      <w:pPr>
        <w:ind w:firstLine="640"/>
        <w:sectPr>
          <w:pgSz w:w="11906" w:h="16838"/>
          <w:pgMar w:top="2098" w:right="1474" w:bottom="1985" w:left="1588" w:header="851" w:footer="992" w:gutter="0"/>
          <w:cols w:space="425" w:num="1"/>
          <w:docGrid w:type="lines" w:linePitch="312" w:charSpace="0"/>
        </w:sectPr>
      </w:pPr>
    </w:p>
    <w:p>
      <w:pPr>
        <w:pStyle w:val="2"/>
      </w:pPr>
      <w:bookmarkStart w:id="8" w:name="_Toc89934648"/>
      <w:r>
        <w:rPr>
          <w:rFonts w:hint="eastAsia"/>
        </w:rPr>
        <w:t>三、确立“十四五”改革发展新要求</w:t>
      </w:r>
      <w:bookmarkEnd w:id="8"/>
    </w:p>
    <w:p>
      <w:pPr>
        <w:pStyle w:val="3"/>
        <w:ind w:firstLine="640"/>
      </w:pPr>
      <w:bookmarkStart w:id="9" w:name="_Toc89934649"/>
      <w:r>
        <w:rPr>
          <w:rFonts w:hint="eastAsia"/>
        </w:rPr>
        <w:t>（一）指导思想</w:t>
      </w:r>
      <w:bookmarkEnd w:id="9"/>
    </w:p>
    <w:p>
      <w:pPr>
        <w:ind w:firstLine="640"/>
      </w:pPr>
      <w:r>
        <w:rPr>
          <w:rFonts w:hint="eastAsia"/>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深入贯彻习近平总书记关于国资国企改革发展和党的建设的重要论述精神，</w:t>
      </w:r>
      <w:r>
        <w:rPr>
          <w:szCs w:val="32"/>
        </w:rPr>
        <w:t>深入贯彻习近平总书记对重庆提出的营造良好政治生态，坚持</w:t>
      </w:r>
      <w:r>
        <w:rPr>
          <w:rFonts w:hint="eastAsia" w:ascii="方正仿宋_GBK"/>
          <w:szCs w:val="32"/>
        </w:rPr>
        <w:t>“</w:t>
      </w:r>
      <w:r>
        <w:rPr>
          <w:szCs w:val="32"/>
        </w:rPr>
        <w:t>两点</w:t>
      </w:r>
      <w:r>
        <w:rPr>
          <w:rFonts w:hint="eastAsia" w:ascii="方正仿宋_GBK"/>
          <w:szCs w:val="32"/>
        </w:rPr>
        <w:t>”</w:t>
      </w:r>
      <w:r>
        <w:rPr>
          <w:szCs w:val="32"/>
        </w:rPr>
        <w:t>定位、</w:t>
      </w:r>
      <w:r>
        <w:rPr>
          <w:rFonts w:hint="eastAsia" w:ascii="方正仿宋_GBK"/>
          <w:szCs w:val="32"/>
        </w:rPr>
        <w:t>“</w:t>
      </w:r>
      <w:r>
        <w:rPr>
          <w:szCs w:val="32"/>
        </w:rPr>
        <w:t>两地</w:t>
      </w:r>
      <w:r>
        <w:rPr>
          <w:rFonts w:hint="eastAsia" w:ascii="方正仿宋_GBK"/>
          <w:szCs w:val="32"/>
        </w:rPr>
        <w:t>”“</w:t>
      </w:r>
      <w:r>
        <w:rPr>
          <w:szCs w:val="32"/>
        </w:rPr>
        <w:t>两高</w:t>
      </w:r>
      <w:r>
        <w:rPr>
          <w:rFonts w:hint="eastAsia" w:ascii="方正仿宋_GBK"/>
          <w:szCs w:val="32"/>
        </w:rPr>
        <w:t>”</w:t>
      </w:r>
      <w:r>
        <w:rPr>
          <w:szCs w:val="32"/>
        </w:rPr>
        <w:t>目标，发挥</w:t>
      </w:r>
      <w:r>
        <w:rPr>
          <w:rFonts w:hint="eastAsia" w:ascii="方正仿宋_GBK"/>
          <w:szCs w:val="32"/>
        </w:rPr>
        <w:t>“</w:t>
      </w:r>
      <w:r>
        <w:rPr>
          <w:szCs w:val="32"/>
        </w:rPr>
        <w:t>三个作用</w:t>
      </w:r>
      <w:r>
        <w:rPr>
          <w:rFonts w:hint="eastAsia" w:ascii="方正仿宋_GBK"/>
          <w:szCs w:val="32"/>
        </w:rPr>
        <w:t>”</w:t>
      </w:r>
      <w:r>
        <w:rPr>
          <w:szCs w:val="32"/>
        </w:rPr>
        <w:t>和推动成渝地区双城经济圈建设等重要指示要求，</w:t>
      </w:r>
      <w:r>
        <w:rPr>
          <w:rFonts w:hint="eastAsia"/>
        </w:rPr>
        <w:t>坚持和加强党对国有企业的全面领导，坚持和完善基本经济制度，坚持社会主义市场经济改革方向，推进国有经济布局优化和结构调整，理直气壮做强做优做大国有资本和国有企业，增强国有经济竞争力、创新力、控制力、影响力、抗风险能力，以管资本为主加强国有资产监督，实现授权与监管相结合、放活与管好相统一，切实保障国有资本规范有序运行，为构建“奉巫巫城”区域经济联盟、奉节县打造高质量发展的渝东北“三峡版”、建设长江经济带上的绿色生态强县和区域性功能中心作出新贡献，为加快打造渝东北三峡库区生态屏障建设示范区、大健康产业发展示范区、向东开放先行示范区、山地特色高效农业示范区和长江三峡第一旅游目的地提供新动力。</w:t>
      </w:r>
    </w:p>
    <w:p>
      <w:pPr>
        <w:pStyle w:val="3"/>
        <w:ind w:firstLine="640"/>
      </w:pPr>
      <w:bookmarkStart w:id="10" w:name="_Toc89934650"/>
      <w:r>
        <w:rPr>
          <w:rFonts w:hint="eastAsia"/>
        </w:rPr>
        <w:t>（二）发展理念</w:t>
      </w:r>
      <w:bookmarkEnd w:id="10"/>
    </w:p>
    <w:p>
      <w:pPr>
        <w:ind w:firstLine="640"/>
      </w:pPr>
      <w:r>
        <w:rPr>
          <w:rFonts w:hint="eastAsia"/>
        </w:rPr>
        <w:t xml:space="preserve">——坚持创新发展。强化企业创新主体地位，贯彻以大数据智能化为引领的创新驱动战略，以集聚创新要素为主抓手，以构建国企市场化经营机制为目标开展科技创新、管理创新、商业模式创新，形成集成创新动力机制。 </w:t>
      </w:r>
    </w:p>
    <w:p>
      <w:pPr>
        <w:ind w:firstLine="640"/>
      </w:pPr>
      <w:r>
        <w:rPr>
          <w:rFonts w:hint="eastAsia"/>
        </w:rPr>
        <w:t xml:space="preserve">——坚持协调发展。推动资本布局、产业结构与国家战略、市委市政府重大部署和奉节县产业布局协调，经营机制与市场相协调，国内国外、县内县外市场布局与扩大高水平开放合作协调，国资监管与管资本为主的要求相协调。 </w:t>
      </w:r>
    </w:p>
    <w:p>
      <w:pPr>
        <w:ind w:firstLine="640"/>
      </w:pPr>
      <w:r>
        <w:rPr>
          <w:rFonts w:hint="eastAsia"/>
        </w:rPr>
        <w:t xml:space="preserve">——坚持绿色发展。贯彻生态优先绿色发展战略，学好“两山论”，走好“两化路”，走绿色发展之路，推动国资国企发挥奉节生态优势，推动各类绿色产业、绿色产品蓬勃发展，在建设长江上游生态屏障中实现经济效益。 </w:t>
      </w:r>
    </w:p>
    <w:p>
      <w:pPr>
        <w:ind w:firstLine="640"/>
      </w:pPr>
      <w:r>
        <w:rPr>
          <w:rFonts w:hint="eastAsia"/>
        </w:rPr>
        <w:t xml:space="preserve">——坚持开放发展。在更高层面上统筹好国内国际两个资源、两个市场，抓住成渝地区双城经济圈和“一带一路”机遇，为奉节县建设改革开放高地、“奉巫巫城”区域经济联盟构建一体化发展提供坚强支撑。 </w:t>
      </w:r>
    </w:p>
    <w:p>
      <w:pPr>
        <w:ind w:firstLine="640"/>
      </w:pPr>
      <w:r>
        <w:rPr>
          <w:rFonts w:hint="eastAsia"/>
        </w:rPr>
        <w:t>——坚持共享发展。坚持把实现好、维护好、发展好最广大人民根本利益作为发展的出发点和落脚点，履行国有企业社会责任。大力发展混合所有制，各种所有制资本取长补短、相互促进、共同发展。打造一流干部职工队伍，让职工共享国企发展成果，收获更多获得感。</w:t>
      </w:r>
    </w:p>
    <w:p>
      <w:pPr>
        <w:pStyle w:val="3"/>
        <w:ind w:firstLine="640"/>
      </w:pPr>
      <w:bookmarkStart w:id="11" w:name="_Toc89934651"/>
      <w:r>
        <w:rPr>
          <w:rFonts w:hint="eastAsia"/>
        </w:rPr>
        <w:t>（三）发展目标</w:t>
      </w:r>
      <w:bookmarkEnd w:id="11"/>
    </w:p>
    <w:p>
      <w:pPr>
        <w:ind w:firstLine="640"/>
      </w:pPr>
      <w:r>
        <w:rPr>
          <w:rFonts w:hint="eastAsia"/>
        </w:rPr>
        <w:t>到2025年末，奉节国资国企改革发展力争实现以下目标。</w:t>
      </w:r>
    </w:p>
    <w:p>
      <w:pPr>
        <w:ind w:firstLine="640"/>
      </w:pPr>
      <w:r>
        <w:rPr>
          <w:rFonts w:hint="eastAsia"/>
        </w:rPr>
        <w:t>——国资布局结构持续优化。国企功能作用有效发挥，资源配置更加合理，产业布局更加优化，两大集团发展战略更加明晰，主业优势更加突出，实体化、市场化发展步伐加快，发展质量明显提升。</w:t>
      </w:r>
    </w:p>
    <w:p>
      <w:pPr>
        <w:ind w:firstLine="640"/>
      </w:pPr>
      <w:r>
        <w:rPr>
          <w:rFonts w:hint="eastAsia"/>
        </w:rPr>
        <w:t>——主要经济指标稳定增长。“两利四率”达到全市区县国企第一梯队，企业总资产、净资产、市场化营业收入实现跨越式增长，企业主营业务利润率、净资产收益率全面提高，资产负债率控制在合理水平。国有经济活力、控制力、影响力和抗风险能力显著增强。</w:t>
      </w:r>
    </w:p>
    <w:p>
      <w:pPr>
        <w:ind w:firstLine="640"/>
      </w:pPr>
      <w:r>
        <w:rPr>
          <w:rFonts w:hint="eastAsia"/>
        </w:rPr>
        <w:t>——国资监管体系更加完善。国资监管制度更加成熟，监管手段和方式不断优化，监管的科学性、针对性、有效性进一步提高，经营性国有资产实现集中统一监管，国有资产保值增值责任全面落实。</w:t>
      </w:r>
    </w:p>
    <w:p>
      <w:pPr>
        <w:ind w:firstLine="640"/>
      </w:pPr>
      <w:r>
        <w:rPr>
          <w:rFonts w:hint="eastAsia"/>
        </w:rPr>
        <w:t>——企业党的建设全面加强。国有企业党组织在公司治理中的法定地位更加巩固，领导核心和政治核心作用充分发挥，党建与企业经营高度融合，反腐倡廉制度体系、工作体系更加完善。</w:t>
      </w:r>
    </w:p>
    <w:p>
      <w:pPr>
        <w:ind w:firstLine="640"/>
      </w:pPr>
      <w:r>
        <w:rPr>
          <w:rFonts w:hint="eastAsia"/>
        </w:rPr>
        <w:t>——企业上市实现零突破。稳步推进赤甲集团控股子公司实现“旅游+脐橙”双主业在资本市场I</w:t>
      </w:r>
      <w:r>
        <w:t>PO</w:t>
      </w:r>
      <w:r>
        <w:rPr>
          <w:rFonts w:hint="eastAsia"/>
        </w:rPr>
        <w:t>上市，培育1家拟上市企业。</w:t>
      </w:r>
    </w:p>
    <w:p>
      <w:pPr>
        <w:pStyle w:val="51"/>
        <w:ind w:firstLine="0" w:firstLineChars="0"/>
        <w:jc w:val="center"/>
      </w:pPr>
      <w:r>
        <w:rPr>
          <w:rFonts w:hint="eastAsia"/>
        </w:rPr>
        <w:t>表1</w:t>
      </w:r>
      <w:r>
        <w:t xml:space="preserve"> </w:t>
      </w:r>
      <w:r>
        <w:rPr>
          <w:rFonts w:hint="eastAsia"/>
        </w:rPr>
        <w:t>奉节县国资国企改革发展“十四五”规划目标</w:t>
      </w:r>
    </w:p>
    <w:tbl>
      <w:tblPr>
        <w:tblStyle w:val="22"/>
        <w:tblW w:w="8789" w:type="dxa"/>
        <w:tblInd w:w="0" w:type="dxa"/>
        <w:tblLayout w:type="fixed"/>
        <w:tblCellMar>
          <w:top w:w="0" w:type="dxa"/>
          <w:left w:w="108" w:type="dxa"/>
          <w:bottom w:w="0" w:type="dxa"/>
          <w:right w:w="108" w:type="dxa"/>
        </w:tblCellMar>
      </w:tblPr>
      <w:tblGrid>
        <w:gridCol w:w="2694"/>
        <w:gridCol w:w="1464"/>
        <w:gridCol w:w="1465"/>
        <w:gridCol w:w="1465"/>
        <w:gridCol w:w="1701"/>
      </w:tblGrid>
      <w:tr>
        <w:tblPrEx>
          <w:tblCellMar>
            <w:top w:w="0" w:type="dxa"/>
            <w:left w:w="108" w:type="dxa"/>
            <w:bottom w:w="0" w:type="dxa"/>
            <w:right w:w="108" w:type="dxa"/>
          </w:tblCellMar>
        </w:tblPrEx>
        <w:trPr>
          <w:trHeight w:val="584" w:hRule="atLeast"/>
        </w:trPr>
        <w:tc>
          <w:tcPr>
            <w:tcW w:w="269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指标名称</w:t>
            </w:r>
          </w:p>
        </w:tc>
        <w:tc>
          <w:tcPr>
            <w:tcW w:w="146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2</w:t>
            </w:r>
            <w:r>
              <w:rPr>
                <w:rFonts w:eastAsia="宋体" w:cs="Times New Roman"/>
                <w:kern w:val="0"/>
                <w:sz w:val="21"/>
                <w:szCs w:val="20"/>
              </w:rPr>
              <w:t>019</w:t>
            </w:r>
            <w:r>
              <w:rPr>
                <w:rFonts w:hint="eastAsia" w:eastAsia="宋体" w:cs="Times New Roman"/>
                <w:kern w:val="0"/>
                <w:sz w:val="21"/>
                <w:szCs w:val="20"/>
              </w:rPr>
              <w:t>年</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2</w:t>
            </w:r>
            <w:r>
              <w:rPr>
                <w:rFonts w:eastAsia="宋体" w:cs="Times New Roman"/>
                <w:kern w:val="0"/>
                <w:sz w:val="21"/>
                <w:szCs w:val="20"/>
              </w:rPr>
              <w:t>020</w:t>
            </w:r>
            <w:r>
              <w:rPr>
                <w:rFonts w:hint="eastAsia" w:eastAsia="宋体" w:cs="Times New Roman"/>
                <w:kern w:val="0"/>
                <w:sz w:val="21"/>
                <w:szCs w:val="20"/>
              </w:rPr>
              <w:t>年</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2</w:t>
            </w:r>
            <w:r>
              <w:rPr>
                <w:rFonts w:eastAsia="宋体" w:cs="Times New Roman"/>
                <w:kern w:val="0"/>
                <w:sz w:val="21"/>
                <w:szCs w:val="20"/>
              </w:rPr>
              <w:t>025</w:t>
            </w:r>
            <w:r>
              <w:rPr>
                <w:rFonts w:hint="eastAsia" w:eastAsia="宋体" w:cs="Times New Roman"/>
                <w:kern w:val="0"/>
                <w:sz w:val="21"/>
                <w:szCs w:val="20"/>
              </w:rPr>
              <w:t>年</w:t>
            </w:r>
          </w:p>
        </w:tc>
        <w:tc>
          <w:tcPr>
            <w:tcW w:w="1701"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指标性质</w:t>
            </w:r>
          </w:p>
        </w:tc>
      </w:tr>
      <w:tr>
        <w:tblPrEx>
          <w:tblCellMar>
            <w:top w:w="0" w:type="dxa"/>
            <w:left w:w="108" w:type="dxa"/>
            <w:bottom w:w="0" w:type="dxa"/>
            <w:right w:w="108" w:type="dxa"/>
          </w:tblCellMar>
        </w:tblPrEx>
        <w:trPr>
          <w:trHeight w:val="584" w:hRule="atLeast"/>
        </w:trPr>
        <w:tc>
          <w:tcPr>
            <w:tcW w:w="269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监管资产总额（亿元）</w:t>
            </w:r>
          </w:p>
        </w:tc>
        <w:tc>
          <w:tcPr>
            <w:tcW w:w="146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726.3</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7</w:t>
            </w:r>
            <w:r>
              <w:rPr>
                <w:rFonts w:eastAsia="宋体" w:cs="Times New Roman"/>
                <w:kern w:val="0"/>
                <w:sz w:val="21"/>
                <w:szCs w:val="20"/>
              </w:rPr>
              <w:t>67.</w:t>
            </w:r>
            <w:r>
              <w:rPr>
                <w:rFonts w:hint="eastAsia" w:eastAsia="宋体" w:cs="Times New Roman"/>
                <w:kern w:val="0"/>
                <w:sz w:val="21"/>
                <w:szCs w:val="20"/>
              </w:rPr>
              <w:t>9</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eastAsia="宋体" w:cs="Times New Roman"/>
                <w:kern w:val="0"/>
                <w:sz w:val="21"/>
                <w:szCs w:val="20"/>
              </w:rPr>
              <w:t>9</w:t>
            </w:r>
            <w:r>
              <w:rPr>
                <w:rFonts w:hint="eastAsia" w:eastAsia="宋体" w:cs="Times New Roman"/>
                <w:kern w:val="0"/>
                <w:sz w:val="21"/>
                <w:szCs w:val="20"/>
              </w:rPr>
              <w:t>5</w:t>
            </w:r>
            <w:r>
              <w:rPr>
                <w:rFonts w:eastAsia="宋体" w:cs="Times New Roman"/>
                <w:kern w:val="0"/>
                <w:sz w:val="21"/>
                <w:szCs w:val="20"/>
              </w:rPr>
              <w:t>0</w:t>
            </w:r>
          </w:p>
        </w:tc>
        <w:tc>
          <w:tcPr>
            <w:tcW w:w="1701"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预期性</w:t>
            </w:r>
          </w:p>
        </w:tc>
      </w:tr>
      <w:tr>
        <w:tblPrEx>
          <w:tblCellMar>
            <w:top w:w="0" w:type="dxa"/>
            <w:left w:w="108" w:type="dxa"/>
            <w:bottom w:w="0" w:type="dxa"/>
            <w:right w:w="108" w:type="dxa"/>
          </w:tblCellMar>
        </w:tblPrEx>
        <w:trPr>
          <w:trHeight w:val="584" w:hRule="atLeast"/>
        </w:trPr>
        <w:tc>
          <w:tcPr>
            <w:tcW w:w="269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资产负债率（%）</w:t>
            </w:r>
          </w:p>
        </w:tc>
        <w:tc>
          <w:tcPr>
            <w:tcW w:w="146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49.55</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4</w:t>
            </w:r>
            <w:r>
              <w:rPr>
                <w:rFonts w:eastAsia="宋体" w:cs="Times New Roman"/>
                <w:kern w:val="0"/>
                <w:sz w:val="21"/>
                <w:szCs w:val="20"/>
              </w:rPr>
              <w:t>5.64</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&lt;</w:t>
            </w:r>
            <w:r>
              <w:rPr>
                <w:rFonts w:eastAsia="宋体" w:cs="Times New Roman"/>
                <w:kern w:val="0"/>
                <w:sz w:val="21"/>
                <w:szCs w:val="20"/>
              </w:rPr>
              <w:t>55</w:t>
            </w:r>
          </w:p>
        </w:tc>
        <w:tc>
          <w:tcPr>
            <w:tcW w:w="1701"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约束性</w:t>
            </w:r>
          </w:p>
        </w:tc>
      </w:tr>
      <w:tr>
        <w:tblPrEx>
          <w:tblCellMar>
            <w:top w:w="0" w:type="dxa"/>
            <w:left w:w="108" w:type="dxa"/>
            <w:bottom w:w="0" w:type="dxa"/>
            <w:right w:w="108" w:type="dxa"/>
          </w:tblCellMar>
        </w:tblPrEx>
        <w:trPr>
          <w:trHeight w:val="584" w:hRule="atLeast"/>
        </w:trPr>
        <w:tc>
          <w:tcPr>
            <w:tcW w:w="269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营业收入（亿元）</w:t>
            </w:r>
          </w:p>
        </w:tc>
        <w:tc>
          <w:tcPr>
            <w:tcW w:w="1464" w:type="dxa"/>
          </w:tcPr>
          <w:p>
            <w:pPr>
              <w:snapToGrid w:val="0"/>
              <w:spacing w:line="240" w:lineRule="auto"/>
              <w:ind w:firstLine="0" w:firstLineChars="0"/>
              <w:jc w:val="center"/>
              <w:textAlignment w:val="center"/>
              <w:rPr>
                <w:rFonts w:eastAsia="宋体" w:cs="Times New Roman"/>
                <w:kern w:val="0"/>
                <w:sz w:val="21"/>
                <w:szCs w:val="20"/>
              </w:rPr>
            </w:pPr>
            <w:r>
              <w:rPr>
                <w:rFonts w:eastAsia="宋体" w:cs="Times New Roman"/>
                <w:kern w:val="0"/>
                <w:sz w:val="21"/>
                <w:szCs w:val="20"/>
              </w:rPr>
              <w:t>8.94</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1</w:t>
            </w:r>
            <w:r>
              <w:rPr>
                <w:rFonts w:eastAsia="宋体" w:cs="Times New Roman"/>
                <w:kern w:val="0"/>
                <w:sz w:val="21"/>
                <w:szCs w:val="20"/>
              </w:rPr>
              <w:t>0.7</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20</w:t>
            </w:r>
          </w:p>
        </w:tc>
        <w:tc>
          <w:tcPr>
            <w:tcW w:w="1701"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预期性</w:t>
            </w:r>
          </w:p>
        </w:tc>
      </w:tr>
      <w:tr>
        <w:tblPrEx>
          <w:tblCellMar>
            <w:top w:w="0" w:type="dxa"/>
            <w:left w:w="108" w:type="dxa"/>
            <w:bottom w:w="0" w:type="dxa"/>
            <w:right w:w="108" w:type="dxa"/>
          </w:tblCellMar>
        </w:tblPrEx>
        <w:trPr>
          <w:trHeight w:val="584" w:hRule="atLeast"/>
        </w:trPr>
        <w:tc>
          <w:tcPr>
            <w:tcW w:w="269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利润总额（亿元）</w:t>
            </w:r>
          </w:p>
        </w:tc>
        <w:tc>
          <w:tcPr>
            <w:tcW w:w="146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0</w:t>
            </w:r>
            <w:r>
              <w:rPr>
                <w:rFonts w:eastAsia="宋体" w:cs="Times New Roman"/>
                <w:kern w:val="0"/>
                <w:sz w:val="21"/>
                <w:szCs w:val="20"/>
              </w:rPr>
              <w:t>.25</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2</w:t>
            </w:r>
            <w:r>
              <w:rPr>
                <w:rFonts w:eastAsia="宋体" w:cs="Times New Roman"/>
                <w:kern w:val="0"/>
                <w:sz w:val="21"/>
                <w:szCs w:val="20"/>
              </w:rPr>
              <w:t>.9</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3</w:t>
            </w:r>
          </w:p>
        </w:tc>
        <w:tc>
          <w:tcPr>
            <w:tcW w:w="1701"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约束性</w:t>
            </w:r>
          </w:p>
        </w:tc>
      </w:tr>
      <w:tr>
        <w:tblPrEx>
          <w:tblCellMar>
            <w:top w:w="0" w:type="dxa"/>
            <w:left w:w="108" w:type="dxa"/>
            <w:bottom w:w="0" w:type="dxa"/>
            <w:right w:w="108" w:type="dxa"/>
          </w:tblCellMar>
        </w:tblPrEx>
        <w:trPr>
          <w:trHeight w:val="584" w:hRule="atLeast"/>
        </w:trPr>
        <w:tc>
          <w:tcPr>
            <w:tcW w:w="269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全员劳动生产率</w:t>
            </w:r>
          </w:p>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（万元</w:t>
            </w:r>
            <w:r>
              <w:rPr>
                <w:rFonts w:eastAsia="宋体" w:cs="Times New Roman"/>
                <w:kern w:val="0"/>
                <w:sz w:val="21"/>
                <w:szCs w:val="20"/>
              </w:rPr>
              <w:t>/</w:t>
            </w:r>
            <w:r>
              <w:rPr>
                <w:rFonts w:hint="eastAsia" w:eastAsia="宋体" w:cs="Times New Roman"/>
                <w:kern w:val="0"/>
                <w:sz w:val="21"/>
                <w:szCs w:val="20"/>
              </w:rPr>
              <w:t>人）</w:t>
            </w:r>
          </w:p>
        </w:tc>
        <w:tc>
          <w:tcPr>
            <w:tcW w:w="146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15</w:t>
            </w:r>
          </w:p>
        </w:tc>
        <w:tc>
          <w:tcPr>
            <w:tcW w:w="1701"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预期性</w:t>
            </w:r>
          </w:p>
        </w:tc>
      </w:tr>
      <w:tr>
        <w:tblPrEx>
          <w:tblCellMar>
            <w:top w:w="0" w:type="dxa"/>
            <w:left w:w="108" w:type="dxa"/>
            <w:bottom w:w="0" w:type="dxa"/>
            <w:right w:w="108" w:type="dxa"/>
          </w:tblCellMar>
        </w:tblPrEx>
        <w:trPr>
          <w:trHeight w:val="584" w:hRule="atLeast"/>
        </w:trPr>
        <w:tc>
          <w:tcPr>
            <w:tcW w:w="269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职工薪酬总额增长率（%）</w:t>
            </w:r>
          </w:p>
        </w:tc>
        <w:tc>
          <w:tcPr>
            <w:tcW w:w="1464"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w:t>
            </w:r>
          </w:p>
        </w:tc>
        <w:tc>
          <w:tcPr>
            <w:tcW w:w="1465"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5%</w:t>
            </w:r>
          </w:p>
        </w:tc>
        <w:tc>
          <w:tcPr>
            <w:tcW w:w="1701" w:type="dxa"/>
          </w:tcPr>
          <w:p>
            <w:pPr>
              <w:snapToGrid w:val="0"/>
              <w:spacing w:line="240" w:lineRule="auto"/>
              <w:ind w:firstLine="0" w:firstLineChars="0"/>
              <w:jc w:val="center"/>
              <w:textAlignment w:val="center"/>
              <w:rPr>
                <w:rFonts w:eastAsia="宋体" w:cs="Times New Roman"/>
                <w:kern w:val="0"/>
                <w:sz w:val="21"/>
                <w:szCs w:val="20"/>
              </w:rPr>
            </w:pPr>
            <w:r>
              <w:rPr>
                <w:rFonts w:hint="eastAsia" w:eastAsia="宋体" w:cs="Times New Roman"/>
                <w:kern w:val="0"/>
                <w:sz w:val="21"/>
                <w:szCs w:val="20"/>
              </w:rPr>
              <w:t>预期性</w:t>
            </w:r>
          </w:p>
        </w:tc>
      </w:tr>
    </w:tbl>
    <w:p>
      <w:pPr>
        <w:snapToGrid w:val="0"/>
        <w:spacing w:line="240" w:lineRule="auto"/>
        <w:ind w:firstLine="420"/>
        <w:jc w:val="left"/>
        <w:textAlignment w:val="center"/>
        <w:rPr>
          <w:rFonts w:eastAsia="宋体" w:cs="Times New Roman"/>
          <w:kern w:val="0"/>
          <w:sz w:val="21"/>
          <w:szCs w:val="20"/>
        </w:rPr>
      </w:pPr>
      <w:r>
        <w:rPr>
          <w:rFonts w:hint="eastAsia" w:eastAsia="宋体" w:cs="Times New Roman"/>
          <w:kern w:val="0"/>
          <w:sz w:val="21"/>
          <w:szCs w:val="20"/>
        </w:rPr>
        <w:t>备注：“-”为暂时未纳入统计</w:t>
      </w:r>
    </w:p>
    <w:p>
      <w:pPr>
        <w:pStyle w:val="3"/>
        <w:ind w:firstLine="640"/>
      </w:pPr>
      <w:bookmarkStart w:id="12" w:name="_Toc89934652"/>
      <w:r>
        <w:rPr>
          <w:rFonts w:hint="eastAsia"/>
        </w:rPr>
        <w:t>（四）总体战略</w:t>
      </w:r>
      <w:bookmarkEnd w:id="12"/>
    </w:p>
    <w:p>
      <w:pPr>
        <w:ind w:firstLine="640"/>
      </w:pPr>
      <w:r>
        <w:rPr>
          <w:rFonts w:hint="eastAsia"/>
        </w:rPr>
        <w:t>国资改革层面，总体战略为“2个一以贯之”</w:t>
      </w:r>
      <w:r>
        <w:t>+</w:t>
      </w:r>
      <w:r>
        <w:rPr>
          <w:rFonts w:hint="eastAsia"/>
        </w:rPr>
        <w:t>“</w:t>
      </w:r>
      <w:r>
        <w:t>5</w:t>
      </w:r>
      <w:r>
        <w:rPr>
          <w:rFonts w:hint="eastAsia"/>
        </w:rPr>
        <w:t>个3”战略，即一以贯之坚持党对国有企业的领导，一以贯之建立现代企业制度；聚焦三个领域、提升三个能力、统筹三层混改、推动三个专项改革、强化三个监督。</w:t>
      </w:r>
    </w:p>
    <w:p>
      <w:pPr>
        <w:ind w:firstLine="640"/>
      </w:pPr>
      <w:r>
        <w:rPr>
          <w:rFonts w:hint="eastAsia"/>
        </w:rPr>
        <w:t>国企发展层面，总体战略为“</w:t>
      </w:r>
      <w:r>
        <w:t>551</w:t>
      </w:r>
      <w:r>
        <w:rPr>
          <w:rFonts w:hint="eastAsia"/>
        </w:rPr>
        <w:t>”战略，即两大集团到“十四五”末，力争实现营业收入20亿、利润总额3亿，打造1家上市企业。</w:t>
      </w:r>
    </w:p>
    <w:p>
      <w:pPr>
        <w:ind w:firstLine="640"/>
        <w:sectPr>
          <w:pgSz w:w="11906" w:h="16838"/>
          <w:pgMar w:top="2098" w:right="1474" w:bottom="1985" w:left="1588" w:header="851" w:footer="992" w:gutter="0"/>
          <w:cols w:space="425" w:num="1"/>
          <w:docGrid w:type="lines" w:linePitch="312" w:charSpace="0"/>
        </w:sectPr>
      </w:pPr>
    </w:p>
    <w:p>
      <w:pPr>
        <w:pStyle w:val="2"/>
      </w:pPr>
      <w:bookmarkStart w:id="13" w:name="_Toc89934653"/>
      <w:r>
        <w:rPr>
          <w:rFonts w:hint="eastAsia"/>
        </w:rPr>
        <w:t>四、明确“十四五”国资改革新任务</w:t>
      </w:r>
      <w:bookmarkEnd w:id="13"/>
    </w:p>
    <w:p>
      <w:pPr>
        <w:pStyle w:val="3"/>
        <w:ind w:firstLine="640"/>
      </w:pPr>
      <w:bookmarkStart w:id="14" w:name="_Toc89934654"/>
      <w:r>
        <w:rPr>
          <w:rFonts w:hint="eastAsia"/>
        </w:rPr>
        <w:t>（一）坚持两个“一以贯之”完善现代企业制度</w:t>
      </w:r>
      <w:bookmarkEnd w:id="14"/>
    </w:p>
    <w:p>
      <w:pPr>
        <w:ind w:firstLine="640"/>
      </w:pPr>
      <w:r>
        <w:rPr>
          <w:rFonts w:hint="eastAsia"/>
        </w:rPr>
        <w:t>习近平总书记强调，坚持党对国有企业的领导是重大政治原则，必须一以贯之；建立现代企业制度是国有企业改革的方向，也必须一以贯之。把加强党的领导和完善公司治理结构统一起来，加快构建县管集团企业各司其职、各负其责、协调运转、有效制衡的公司治理机制。充分发挥国有企业党组织把方向、管大局、保落实作用，董事会定战略、做决策、防风险作用和经理层谋经营、抓落实、强管理作用。</w:t>
      </w:r>
    </w:p>
    <w:p>
      <w:pPr>
        <w:pStyle w:val="4"/>
        <w:ind w:firstLine="643"/>
      </w:pPr>
      <w:bookmarkStart w:id="15" w:name="_Toc89934655"/>
      <w:bookmarkStart w:id="16" w:name="_Toc62146285"/>
      <w:r>
        <w:rPr>
          <w:rFonts w:hint="eastAsia"/>
        </w:rPr>
        <w:t>1、把党的领导融入公司治理各环节</w:t>
      </w:r>
      <w:bookmarkEnd w:id="15"/>
      <w:bookmarkEnd w:id="16"/>
    </w:p>
    <w:p>
      <w:pPr>
        <w:ind w:firstLine="640"/>
      </w:pPr>
      <w:r>
        <w:rPr>
          <w:rFonts w:hint="eastAsia"/>
        </w:rPr>
        <w:t>坚持党对国有企业的领导不动摇。贯彻</w:t>
      </w:r>
      <w:r>
        <w:rPr>
          <w:rFonts w:hint="eastAsia"/>
          <w:lang w:eastAsia="zh-CN"/>
        </w:rPr>
        <w:t>习近平总书记重要讲话精神</w:t>
      </w:r>
      <w:r>
        <w:rPr>
          <w:rFonts w:hint="eastAsia"/>
        </w:rPr>
        <w:t>，</w:t>
      </w:r>
      <w:r>
        <w:rPr>
          <w:rFonts w:hint="eastAsia"/>
          <w:lang w:eastAsia="zh-CN"/>
        </w:rPr>
        <w:t>坚持党要管党、全面从严治党</w:t>
      </w:r>
      <w:r>
        <w:rPr>
          <w:rFonts w:hint="eastAsia"/>
        </w:rPr>
        <w:t>，紧紧围绕全面解决党的领导、党的建设弱化、淡化、虚化、边缘化问题，坚持党对国有企业的领导不动摇，发挥企业党组织的领导核心和政治核心作用，保证党和国家方针政策、重大部署在国有企业贯彻执行。</w:t>
      </w:r>
    </w:p>
    <w:p>
      <w:pPr>
        <w:ind w:firstLine="640"/>
      </w:pPr>
      <w:r>
        <w:rPr>
          <w:rFonts w:hint="eastAsia"/>
        </w:rPr>
        <w:t>把党的领导融入公司治理各环节实现制度化、规范化、程序化。完善县属国有企业党委落实党的领导融入公司治理的制度文件，进一步完善党委在决策、执行、监督各环节的权责和工作方式，实现制度化、规范化、程序化。</w:t>
      </w:r>
      <w:r>
        <w:t>按照《中国共产党国有企业基层组织工作条例（试行）》</w:t>
      </w:r>
      <w:r>
        <w:rPr>
          <w:rFonts w:hint="eastAsia"/>
        </w:rPr>
        <w:t>，参考《关于中央企业党的领导融入公司治理的若干意见（试行）》，</w:t>
      </w:r>
      <w:r>
        <w:t>2021年全面完成所属各级国有全资企业、绝对控股企业、实际控制企业章程修订，落实党组织在公司法人治理结构中的法定地位，明确党组织在决策、执行、监督各环节的权责和工作方式</w:t>
      </w:r>
      <w:r>
        <w:rPr>
          <w:rFonts w:hint="eastAsia"/>
        </w:rPr>
        <w:t>，完善党委前置研究讨论重大经营管理事项清单</w:t>
      </w:r>
      <w:r>
        <w:t>。</w:t>
      </w:r>
      <w:r>
        <w:rPr>
          <w:rFonts w:hint="eastAsia"/>
        </w:rPr>
        <w:t>修订完善国有企业“三重一大”决策制度的指导意见，进一步明确“三重一大”事项权责划分等要求。按照清单化方式，明确子公司等不同层级、不同类型企业党组织研究讨论重大经营管理事项清单，进一步理清各治理主体权责边界。</w:t>
      </w:r>
    </w:p>
    <w:p>
      <w:pPr>
        <w:pStyle w:val="4"/>
        <w:ind w:firstLine="643"/>
      </w:pPr>
      <w:bookmarkStart w:id="17" w:name="_Toc89934656"/>
      <w:bookmarkStart w:id="18" w:name="_Toc62146286"/>
      <w:r>
        <w:rPr>
          <w:rFonts w:hint="eastAsia"/>
        </w:rPr>
        <w:t>2、加强集团企业董事会建设落实董事会职权</w:t>
      </w:r>
      <w:bookmarkEnd w:id="17"/>
      <w:bookmarkEnd w:id="18"/>
    </w:p>
    <w:p>
      <w:pPr>
        <w:ind w:firstLine="640"/>
      </w:pPr>
      <w:r>
        <w:rPr>
          <w:rFonts w:hint="eastAsia"/>
        </w:rPr>
        <w:t>推动县管集团企业董事会规范运作，2</w:t>
      </w:r>
      <w:r>
        <w:t>021</w:t>
      </w:r>
      <w:r>
        <w:rPr>
          <w:rFonts w:hint="eastAsia"/>
        </w:rPr>
        <w:t>年完善建立企业董事会和董事评价办法、外部董事履职指南等文件，从机关企事业单位退休领导干部和税务、会计、法律等专业人士中选拔建立外部董事库，选聘首批集团董事会外部董事。2</w:t>
      </w:r>
      <w:r>
        <w:t>021</w:t>
      </w:r>
      <w:r>
        <w:rPr>
          <w:rFonts w:hint="eastAsia"/>
        </w:rPr>
        <w:t>年开始开展“两大集团”国有资本投资、运营公司试点，探索实现董事会应建尽建、配齐建强，董事会中外部董事原则上占多数。在构建以管资本为主的监管体系中，全面依法落实董事会职权，重点落实董事会中长期发展决策权、经理层成员业绩考核权、薪酬分配权、重大财务事项管理权等权利。2</w:t>
      </w:r>
      <w:r>
        <w:t>021</w:t>
      </w:r>
      <w:r>
        <w:rPr>
          <w:rFonts w:hint="eastAsia"/>
        </w:rPr>
        <w:t>年开始国资监管机构“一企一策”出台向集团董事会授权放权清单，并形成动态完善机制。各企业集团完善建立董事会议事规则和决策机制，提升董事会行权能力。</w:t>
      </w:r>
    </w:p>
    <w:tbl>
      <w:tblPr>
        <w:tblStyle w:val="55"/>
        <w:tblW w:w="9060"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bottom w:val="single" w:color="008000" w:sz="6" w:space="0"/>
              <w:insideH w:val="single" w:sz="6" w:space="0"/>
              <w:tl2br w:val="nil"/>
              <w:tr2bl w:val="nil"/>
            </w:tcBorders>
            <w:shd w:val="clear" w:color="auto" w:fill="auto"/>
            <w:vAlign w:val="center"/>
          </w:tcPr>
          <w:p>
            <w:pPr>
              <w:pStyle w:val="51"/>
              <w:ind w:firstLine="0" w:firstLineChars="0"/>
              <w:jc w:val="center"/>
              <w:rPr>
                <w:kern w:val="0"/>
              </w:rPr>
            </w:pPr>
            <w:r>
              <w:rPr>
                <w:rFonts w:hint="eastAsia"/>
                <w:kern w:val="0"/>
              </w:rPr>
              <w:t>专栏</w:t>
            </w:r>
            <w:r>
              <w:rPr>
                <w:kern w:val="0"/>
              </w:rPr>
              <w:t>4</w:t>
            </w:r>
            <w:r>
              <w:rPr>
                <w:rFonts w:hint="eastAsia"/>
                <w:kern w:val="0"/>
              </w:rPr>
              <w:t>-</w:t>
            </w:r>
            <w:r>
              <w:rPr>
                <w:kern w:val="0"/>
              </w:rPr>
              <w:t xml:space="preserve">1 </w:t>
            </w:r>
            <w:r>
              <w:rPr>
                <w:rFonts w:hint="eastAsia"/>
                <w:kern w:val="0"/>
              </w:rPr>
              <w:t>国有企业董事会议事规则指引</w:t>
            </w:r>
          </w:p>
          <w:p>
            <w:pPr>
              <w:pStyle w:val="51"/>
              <w:ind w:firstLine="560"/>
              <w:rPr>
                <w:kern w:val="0"/>
              </w:rPr>
            </w:pPr>
            <w:r>
              <w:rPr>
                <w:rFonts w:hint="eastAsia"/>
                <w:kern w:val="0"/>
              </w:rPr>
              <w:t>董事会主要行使下列职权：</w:t>
            </w:r>
          </w:p>
          <w:p>
            <w:pPr>
              <w:pStyle w:val="51"/>
              <w:ind w:firstLine="560"/>
              <w:rPr>
                <w:kern w:val="0"/>
              </w:rPr>
            </w:pPr>
            <w:r>
              <w:rPr>
                <w:rFonts w:hint="eastAsia"/>
                <w:kern w:val="0"/>
              </w:rPr>
              <w:t>（一）召集股东大会，并向股东大会报告工作；</w:t>
            </w:r>
          </w:p>
          <w:p>
            <w:pPr>
              <w:pStyle w:val="51"/>
              <w:ind w:firstLine="560"/>
              <w:rPr>
                <w:kern w:val="0"/>
              </w:rPr>
            </w:pPr>
            <w:r>
              <w:rPr>
                <w:rFonts w:hint="eastAsia"/>
                <w:kern w:val="0"/>
              </w:rPr>
              <w:t>（二）执行股东大会的决议；</w:t>
            </w:r>
          </w:p>
          <w:p>
            <w:pPr>
              <w:pStyle w:val="51"/>
              <w:ind w:firstLine="560"/>
              <w:rPr>
                <w:kern w:val="0"/>
              </w:rPr>
            </w:pPr>
            <w:r>
              <w:rPr>
                <w:rFonts w:hint="eastAsia"/>
                <w:kern w:val="0"/>
              </w:rPr>
              <w:t>（三）决定公司的经营计划和投资方案；</w:t>
            </w:r>
          </w:p>
          <w:p>
            <w:pPr>
              <w:pStyle w:val="51"/>
              <w:ind w:firstLine="560"/>
              <w:rPr>
                <w:kern w:val="0"/>
              </w:rPr>
            </w:pPr>
            <w:r>
              <w:rPr>
                <w:rFonts w:hint="eastAsia"/>
                <w:kern w:val="0"/>
              </w:rPr>
              <w:t>（四）制订公司的年度财务预算方案、决算方案；</w:t>
            </w:r>
          </w:p>
          <w:p>
            <w:pPr>
              <w:pStyle w:val="51"/>
              <w:ind w:firstLine="560"/>
              <w:rPr>
                <w:kern w:val="0"/>
              </w:rPr>
            </w:pPr>
            <w:r>
              <w:rPr>
                <w:rFonts w:hint="eastAsia"/>
                <w:kern w:val="0"/>
              </w:rPr>
              <w:t>（五）制订公司的利润分配方案和弥补亏损方案；</w:t>
            </w:r>
          </w:p>
          <w:p>
            <w:pPr>
              <w:pStyle w:val="51"/>
              <w:ind w:firstLine="560"/>
              <w:rPr>
                <w:kern w:val="0"/>
              </w:rPr>
            </w:pPr>
            <w:r>
              <w:rPr>
                <w:rFonts w:hint="eastAsia"/>
                <w:kern w:val="0"/>
              </w:rPr>
              <w:t>（六）制订公司增加或者减少注册资本、发行债券或其他证券及上市方案；</w:t>
            </w:r>
          </w:p>
          <w:p>
            <w:pPr>
              <w:pStyle w:val="51"/>
              <w:ind w:firstLine="560"/>
              <w:rPr>
                <w:kern w:val="0"/>
              </w:rPr>
            </w:pPr>
            <w:r>
              <w:rPr>
                <w:rFonts w:hint="eastAsia"/>
                <w:kern w:val="0"/>
              </w:rPr>
              <w:t>（七）拟订公司重大收购、收购本公司股票或者合并、分立、解散及变更公司形式的方案；</w:t>
            </w:r>
          </w:p>
          <w:p>
            <w:pPr>
              <w:pStyle w:val="51"/>
              <w:ind w:firstLine="560"/>
              <w:rPr>
                <w:kern w:val="0"/>
              </w:rPr>
            </w:pPr>
            <w:r>
              <w:rPr>
                <w:rFonts w:hint="eastAsia"/>
                <w:kern w:val="0"/>
              </w:rPr>
              <w:t>（八）在股东大会授权范围内，决定公司对外投资、收购出售资产、资产抵押、对外担保事项、委托理财、关联交易等事项；</w:t>
            </w:r>
          </w:p>
          <w:p>
            <w:pPr>
              <w:pStyle w:val="51"/>
              <w:ind w:firstLine="560"/>
              <w:rPr>
                <w:kern w:val="0"/>
              </w:rPr>
            </w:pPr>
            <w:r>
              <w:rPr>
                <w:rFonts w:hint="eastAsia"/>
                <w:kern w:val="0"/>
              </w:rPr>
              <w:t>（九）决定公司内部管理机构的设置；</w:t>
            </w:r>
          </w:p>
          <w:p>
            <w:pPr>
              <w:pStyle w:val="51"/>
              <w:ind w:firstLine="560"/>
              <w:rPr>
                <w:kern w:val="0"/>
              </w:rPr>
            </w:pPr>
            <w:r>
              <w:rPr>
                <w:rFonts w:hint="eastAsia"/>
                <w:kern w:val="0"/>
              </w:rPr>
              <w:t>（十）聘任或者解聘公司总经理、董事会秘书，并决定其报酬事项和奖惩事项；根据总经理的提名，聘任或者解聘公司副总经理、财务负责人、总法律顾问等高级管理人员，并决定其报酬事项和奖惩事项；</w:t>
            </w:r>
          </w:p>
          <w:p>
            <w:pPr>
              <w:pStyle w:val="51"/>
              <w:ind w:firstLine="560"/>
              <w:rPr>
                <w:kern w:val="0"/>
              </w:rPr>
            </w:pPr>
            <w:r>
              <w:rPr>
                <w:rFonts w:hint="eastAsia"/>
                <w:kern w:val="0"/>
              </w:rPr>
              <w:t>（十一）制订公司的基本管理制度；</w:t>
            </w:r>
          </w:p>
          <w:p>
            <w:pPr>
              <w:pStyle w:val="51"/>
              <w:ind w:firstLine="560"/>
              <w:rPr>
                <w:kern w:val="0"/>
              </w:rPr>
            </w:pPr>
            <w:r>
              <w:rPr>
                <w:rFonts w:hint="eastAsia"/>
                <w:kern w:val="0"/>
              </w:rPr>
              <w:t>（十二）制订本章程的修改方案；</w:t>
            </w:r>
          </w:p>
          <w:p>
            <w:pPr>
              <w:pStyle w:val="51"/>
              <w:ind w:firstLine="560"/>
              <w:rPr>
                <w:kern w:val="0"/>
              </w:rPr>
            </w:pPr>
            <w:r>
              <w:rPr>
                <w:rFonts w:hint="eastAsia"/>
                <w:kern w:val="0"/>
              </w:rPr>
              <w:t>（十三）管理公司信息披露事项；</w:t>
            </w:r>
          </w:p>
          <w:p>
            <w:pPr>
              <w:pStyle w:val="51"/>
              <w:ind w:firstLine="560"/>
              <w:rPr>
                <w:kern w:val="0"/>
              </w:rPr>
            </w:pPr>
            <w:r>
              <w:rPr>
                <w:rFonts w:hint="eastAsia"/>
                <w:kern w:val="0"/>
              </w:rPr>
              <w:t>（十四）向股东大会提请聘请或更换为公司审计的会计师事务所；</w:t>
            </w:r>
          </w:p>
          <w:p>
            <w:pPr>
              <w:pStyle w:val="51"/>
              <w:ind w:firstLine="560"/>
              <w:rPr>
                <w:kern w:val="0"/>
              </w:rPr>
            </w:pPr>
            <w:r>
              <w:rPr>
                <w:rFonts w:hint="eastAsia"/>
                <w:kern w:val="0"/>
              </w:rPr>
              <w:t>（十五）听取公司总经理的工作汇报并检查总经理的工作；</w:t>
            </w:r>
          </w:p>
          <w:p>
            <w:pPr>
              <w:pStyle w:val="51"/>
              <w:ind w:firstLine="560"/>
              <w:rPr>
                <w:kern w:val="0"/>
              </w:rPr>
            </w:pPr>
            <w:r>
              <w:rPr>
                <w:rFonts w:hint="eastAsia"/>
                <w:kern w:val="0"/>
              </w:rPr>
              <w:t>（十六）法律、行政法规、部门规章或本章程授予的其他职权。</w:t>
            </w:r>
          </w:p>
          <w:p>
            <w:pPr>
              <w:pStyle w:val="51"/>
              <w:ind w:firstLine="560"/>
              <w:rPr>
                <w:kern w:val="0"/>
              </w:rPr>
            </w:pPr>
            <w:r>
              <w:rPr>
                <w:rFonts w:hint="eastAsia"/>
                <w:kern w:val="0"/>
              </w:rPr>
              <w:t>董事会决策前，应事先与本公司有关方面沟通，充分听取本公司有关方面的意见。董事会决策事项属于党委会前置研究讨论范围的，应当事先经党委会研究讨论。</w:t>
            </w:r>
          </w:p>
          <w:p>
            <w:pPr>
              <w:pStyle w:val="51"/>
              <w:ind w:firstLine="560"/>
              <w:rPr>
                <w:kern w:val="0"/>
              </w:rPr>
            </w:pPr>
            <w:r>
              <w:rPr>
                <w:rFonts w:hint="eastAsia"/>
                <w:kern w:val="0"/>
              </w:rPr>
              <w:t>董事长主要行使下列职权：</w:t>
            </w:r>
          </w:p>
          <w:p>
            <w:pPr>
              <w:pStyle w:val="51"/>
              <w:ind w:firstLine="560"/>
              <w:rPr>
                <w:kern w:val="0"/>
              </w:rPr>
            </w:pPr>
            <w:r>
              <w:rPr>
                <w:rFonts w:hint="eastAsia"/>
                <w:kern w:val="0"/>
              </w:rPr>
              <w:t>（一）主持股东大会会议和召集、主持董事会会议；</w:t>
            </w:r>
          </w:p>
          <w:p>
            <w:pPr>
              <w:pStyle w:val="51"/>
              <w:ind w:firstLine="560"/>
              <w:rPr>
                <w:kern w:val="0"/>
              </w:rPr>
            </w:pPr>
            <w:r>
              <w:rPr>
                <w:rFonts w:hint="eastAsia"/>
                <w:kern w:val="0"/>
              </w:rPr>
              <w:t>（二）督促、检查董事会决议的执行；</w:t>
            </w:r>
          </w:p>
          <w:p>
            <w:pPr>
              <w:pStyle w:val="51"/>
              <w:ind w:firstLine="560"/>
              <w:rPr>
                <w:kern w:val="0"/>
              </w:rPr>
            </w:pPr>
            <w:r>
              <w:rPr>
                <w:rFonts w:hint="eastAsia"/>
                <w:kern w:val="0"/>
              </w:rPr>
              <w:t>（三）签署公司股票、公司债券及其他有价证券，以及董事会重要文件和其他应由公司法定代表人签署的其他文件；</w:t>
            </w:r>
          </w:p>
          <w:p>
            <w:pPr>
              <w:pStyle w:val="51"/>
              <w:ind w:firstLine="560"/>
              <w:rPr>
                <w:kern w:val="0"/>
              </w:rPr>
            </w:pPr>
            <w:r>
              <w:rPr>
                <w:rFonts w:hint="eastAsia"/>
                <w:kern w:val="0"/>
              </w:rPr>
              <w:t>（四）组织制订董事会运作的各项制度，协调董事会的运作；</w:t>
            </w:r>
          </w:p>
          <w:p>
            <w:pPr>
              <w:pStyle w:val="51"/>
              <w:ind w:firstLine="560"/>
              <w:rPr>
                <w:kern w:val="0"/>
              </w:rPr>
            </w:pPr>
            <w:r>
              <w:rPr>
                <w:rFonts w:hint="eastAsia"/>
                <w:kern w:val="0"/>
              </w:rPr>
              <w:t>（五）督促、检查专门委员会的工作；</w:t>
            </w:r>
          </w:p>
          <w:p>
            <w:pPr>
              <w:pStyle w:val="51"/>
              <w:ind w:firstLine="560"/>
              <w:rPr>
                <w:kern w:val="0"/>
              </w:rPr>
            </w:pPr>
            <w:r>
              <w:rPr>
                <w:rFonts w:hint="eastAsia"/>
                <w:kern w:val="0"/>
              </w:rPr>
              <w:t>（六）听取公司高级管理人员定期或不定期的工作报告，对董事会决议的执行提出指导性意见；</w:t>
            </w:r>
          </w:p>
          <w:p>
            <w:pPr>
              <w:pStyle w:val="51"/>
              <w:ind w:firstLine="560"/>
              <w:rPr>
                <w:kern w:val="0"/>
              </w:rPr>
            </w:pPr>
            <w:r>
              <w:rPr>
                <w:rFonts w:hint="eastAsia"/>
                <w:kern w:val="0"/>
              </w:rPr>
              <w:t>（七）在发生不可抗力或重大危急情形，无法及时召开董事会会议的紧急情况下，对公司事务行使符合法律规定和公司利益的特别处置权，并在事后向董事会报告；</w:t>
            </w:r>
          </w:p>
          <w:p>
            <w:pPr>
              <w:pStyle w:val="51"/>
              <w:ind w:firstLine="560"/>
              <w:rPr>
                <w:kern w:val="0"/>
              </w:rPr>
            </w:pPr>
            <w:r>
              <w:rPr>
                <w:rFonts w:hint="eastAsia"/>
                <w:kern w:val="0"/>
              </w:rPr>
              <w:t>（八）提名公司董事会秘书人选；</w:t>
            </w:r>
          </w:p>
          <w:p>
            <w:pPr>
              <w:pStyle w:val="51"/>
              <w:ind w:firstLine="560"/>
              <w:rPr>
                <w:kern w:val="0"/>
              </w:rPr>
            </w:pPr>
            <w:r>
              <w:rPr>
                <w:rFonts w:hint="eastAsia"/>
                <w:kern w:val="0"/>
              </w:rPr>
              <w:t>（九）法律法规或本章程规定，以及董事会授予的其他职权。</w:t>
            </w:r>
          </w:p>
          <w:p>
            <w:pPr>
              <w:pStyle w:val="51"/>
              <w:ind w:firstLine="560"/>
              <w:rPr>
                <w:kern w:val="0"/>
              </w:rPr>
            </w:pPr>
            <w:r>
              <w:rPr>
                <w:rFonts w:hint="eastAsia"/>
                <w:kern w:val="0"/>
              </w:rPr>
              <w:t>凡涉及公司重大利益的事项应由董事会集体决策，不得授权董事长或个别董事自行决定。</w:t>
            </w:r>
          </w:p>
        </w:tc>
      </w:tr>
    </w:tbl>
    <w:p>
      <w:pPr>
        <w:pStyle w:val="4"/>
        <w:ind w:firstLine="643"/>
      </w:pPr>
      <w:bookmarkStart w:id="19" w:name="_Toc89934657"/>
      <w:bookmarkStart w:id="20" w:name="_Toc62146287"/>
      <w:r>
        <w:rPr>
          <w:rFonts w:hint="eastAsia"/>
        </w:rPr>
        <w:t>3、保障经理层依法行权履职</w:t>
      </w:r>
      <w:bookmarkEnd w:id="19"/>
      <w:bookmarkEnd w:id="20"/>
    </w:p>
    <w:p>
      <w:pPr>
        <w:ind w:firstLine="640"/>
      </w:pPr>
      <w:r>
        <w:rPr>
          <w:rFonts w:hint="eastAsia"/>
        </w:rPr>
        <w:t>2</w:t>
      </w:r>
      <w:r>
        <w:t>021</w:t>
      </w:r>
      <w:r>
        <w:rPr>
          <w:rFonts w:hint="eastAsia"/>
        </w:rPr>
        <w:t>年，在开展国有资本投资、运营公司试点同时开展董事会向经理层授权管理制度试点。到2</w:t>
      </w:r>
      <w:r>
        <w:t>023</w:t>
      </w:r>
      <w:r>
        <w:rPr>
          <w:rFonts w:hint="eastAsia"/>
        </w:rPr>
        <w:t>年，国有企业全面建立董事会向经理层授权的管理制度，依法明确董事会对经理层的授权原则、管理机制、事项范围、权限条件等主要内容，充分发挥经理层经营管理作用。落实总经理对董事会负责、向董事会报告的工作机制，强化对经理层的工作监督。</w:t>
      </w:r>
    </w:p>
    <w:p>
      <w:pPr>
        <w:pStyle w:val="3"/>
        <w:ind w:firstLine="640"/>
      </w:pPr>
      <w:bookmarkStart w:id="21" w:name="_Toc89934658"/>
      <w:r>
        <w:rPr>
          <w:rFonts w:hint="eastAsia"/>
        </w:rPr>
        <w:t>（二）聚焦三个领域推进布局优化和结构调整</w:t>
      </w:r>
      <w:bookmarkEnd w:id="21"/>
    </w:p>
    <w:p>
      <w:pPr>
        <w:pStyle w:val="4"/>
        <w:ind w:firstLine="643"/>
        <w:rPr>
          <w:rStyle w:val="26"/>
          <w:rFonts w:eastAsia="方正仿宋_GBK"/>
          <w:bCs/>
          <w:szCs w:val="32"/>
        </w:rPr>
      </w:pPr>
      <w:bookmarkStart w:id="22" w:name="_Toc89934659"/>
      <w:r>
        <w:rPr>
          <w:rStyle w:val="26"/>
          <w:rFonts w:hint="eastAsia" w:eastAsia="方正仿宋_GBK"/>
          <w:bCs/>
          <w:szCs w:val="32"/>
        </w:rPr>
        <w:t>1</w:t>
      </w:r>
      <w:r>
        <w:rPr>
          <w:rStyle w:val="26"/>
          <w:rFonts w:eastAsia="方正仿宋_GBK"/>
          <w:bCs/>
          <w:szCs w:val="32"/>
        </w:rPr>
        <w:t>、</w:t>
      </w:r>
      <w:r>
        <w:rPr>
          <w:rStyle w:val="26"/>
          <w:rFonts w:hint="eastAsia" w:eastAsia="方正仿宋_GBK"/>
          <w:bCs/>
          <w:szCs w:val="32"/>
        </w:rPr>
        <w:t>深化政企分开、政资分开</w:t>
      </w:r>
      <w:bookmarkEnd w:id="22"/>
    </w:p>
    <w:p>
      <w:pPr>
        <w:ind w:firstLine="640"/>
      </w:pPr>
      <w:r>
        <w:rPr>
          <w:rFonts w:hint="eastAsia"/>
        </w:rPr>
        <w:t>推动经营性国有资产集中统一监管。坚持简政放权、放管结合、优化服务，除法律法规等另有规定，全县其他行使公共管理职能的部门不再行使国有资产出资人职责。在前期党政机关和事业单位所属企业调查摸底和清产核资的基础上，加快制定尚未划转的企业处置方案，明确关闭注销、转让退出、整合移交等改革方式，切实维护职工合法权益，依法依规处置国有资产，确保2</w:t>
      </w:r>
      <w:r>
        <w:t>021</w:t>
      </w:r>
      <w:r>
        <w:rPr>
          <w:rFonts w:hint="eastAsia"/>
        </w:rPr>
        <w:t>年底前完成县党政机关和事业单位经营性国有资产由国资监管机构集中统一监管。建立国有企业注册出资人审批对接机制，凡党政机关、事业单位新注册公司，由县政府授权国资监管机构审批。已经交由国资监管机构履行出资人职责的企业，未经县政府授权不得回归政府部门实施行政化管理，避免“两张皮”现象。</w:t>
      </w:r>
    </w:p>
    <w:p>
      <w:pPr>
        <w:ind w:firstLine="640"/>
      </w:pPr>
      <w:r>
        <w:rPr>
          <w:rFonts w:hint="eastAsia"/>
        </w:rPr>
        <w:t>多渠道向国有企业配置优质资源。在政府性资金项目建设领域，梳理各部门争取的上级政策性资金补助，落实代理制度。在PPP项目建设领域，建立由国有企业参股项目公司的制度。在城市建设领域，支持国有企业开展停车场、充电站等项目建设和运营。支持国有企业一二级市场联动，通过招拍挂进行成片开发，构建拆迁安置房回流资金和市场化房地产开发销售回笼资金的现金流格局。</w:t>
      </w:r>
    </w:p>
    <w:p>
      <w:pPr>
        <w:ind w:firstLine="640"/>
      </w:pPr>
      <w:r>
        <w:rPr>
          <w:rFonts w:hint="eastAsia"/>
        </w:rPr>
        <w:t>多渠道充实国有企业的资本金。建立专项债券资金注入、存量资产注入、财政资金增资注入等多种方式的政策性资本金注入机制，不断改善两大企业集团的资本构成。建立企业留存利润补充、私募基金补充、股权转让补充、混合所有制改革补充等市场化资本金补充机制，降低企业负债率。同时通过多元化股份制合作完善企业法人治理结构，建立现代企业制度，推动企业可持续发展。</w:t>
      </w:r>
    </w:p>
    <w:p>
      <w:pPr>
        <w:pStyle w:val="4"/>
        <w:ind w:firstLine="643"/>
      </w:pPr>
      <w:bookmarkStart w:id="23" w:name="_Toc89934660"/>
      <w:r>
        <w:rPr>
          <w:rFonts w:hint="eastAsia"/>
        </w:rPr>
        <w:t>2、分类处置国有企业存量债务</w:t>
      </w:r>
      <w:bookmarkEnd w:id="23"/>
    </w:p>
    <w:p>
      <w:pPr>
        <w:ind w:firstLine="640"/>
      </w:pPr>
      <w:r>
        <w:rPr>
          <w:rFonts w:hint="eastAsia"/>
        </w:rPr>
        <w:t>对国有企业存量债务进行梳理，</w:t>
      </w:r>
      <w:bookmarkStart w:id="24" w:name="_Hlk62977321"/>
      <w:r>
        <w:rPr>
          <w:rFonts w:hint="eastAsia"/>
        </w:rPr>
        <w:t>全面摸清各国有企业债务类型、成本、期限结构，制定全口径债务化解方案</w:t>
      </w:r>
      <w:bookmarkEnd w:id="24"/>
      <w:r>
        <w:rPr>
          <w:rFonts w:hint="eastAsia"/>
        </w:rPr>
        <w:t>，分类进行处置。对于公益性项目债务，明确政府部门与国有企业之间的权利、义务关系，对国有企业的债权进行确权。对经营性项目债务，推动项目市场化运营，建立市场化融资置换、经营性收入偿还等多种手段的可持续融资模式。力争“十四五”期间县属国有企业资产负债率控制在5</w:t>
      </w:r>
      <w:r>
        <w:t>0</w:t>
      </w:r>
      <w:r>
        <w:rPr>
          <w:rFonts w:hint="eastAsia"/>
        </w:rPr>
        <w:t>%以下。</w:t>
      </w:r>
    </w:p>
    <w:p>
      <w:pPr>
        <w:ind w:firstLine="640"/>
      </w:pPr>
      <w:r>
        <w:rPr>
          <w:rFonts w:hint="eastAsia"/>
        </w:rPr>
        <w:t>有序推动公益性资产清理剥离。对已注入国有企业的公益性资产，按照“产权清晰合法、价值计量可靠”的原则，妥善处理资产与债务关系。对县政府及其所属部门和单位注入的公益性资产，依照规定逐步划转收回；对存量政府债务形成的公益性资产，在发行政府债券置换存量政府债务后收回；对国有企业其他公益性资产，通过注入有经营性收入资产置换等方式逐步收回。</w:t>
      </w:r>
    </w:p>
    <w:p>
      <w:pPr>
        <w:pStyle w:val="4"/>
        <w:ind w:firstLine="643"/>
      </w:pPr>
      <w:bookmarkStart w:id="25" w:name="_Toc89934661"/>
      <w:r>
        <w:rPr>
          <w:rFonts w:hint="eastAsia"/>
        </w:rPr>
        <w:t>3</w:t>
      </w:r>
      <w:r>
        <w:t>、实现国有资本“</w:t>
      </w:r>
      <w:r>
        <w:rPr>
          <w:rFonts w:hint="eastAsia"/>
        </w:rPr>
        <w:t>三个聚焦</w:t>
      </w:r>
      <w:r>
        <w:t>”</w:t>
      </w:r>
      <w:bookmarkEnd w:id="25"/>
    </w:p>
    <w:p>
      <w:pPr>
        <w:ind w:firstLine="640"/>
      </w:pPr>
      <w:r>
        <w:rPr>
          <w:rFonts w:hint="eastAsia"/>
        </w:rPr>
        <w:t>坚决扛起发挥国有经济战略支撑作用的新使命。围绕服务“双循环”、“一带一路”、长江经济带、成渝地区双城经济圈等国家战略，推动国有资本向公共服务领域聚焦、向重点基础设施领域聚焦、向奉节县规划发展的新兴产业领域聚焦。紧扣“两中心两地”目标定位，主动参与成渝地区双城经济圈和全市“一区两群”建设。</w:t>
      </w:r>
      <w:r>
        <w:t>努力在唱好</w:t>
      </w:r>
      <w:r>
        <w:rPr>
          <w:rFonts w:hint="eastAsia"/>
        </w:rPr>
        <w:t>“</w:t>
      </w:r>
      <w:r>
        <w:t>双城记</w:t>
      </w:r>
      <w:r>
        <w:rPr>
          <w:rFonts w:hint="eastAsia"/>
        </w:rPr>
        <w:t>”</w:t>
      </w:r>
      <w:r>
        <w:t>、建好</w:t>
      </w:r>
      <w:r>
        <w:rPr>
          <w:rFonts w:hint="eastAsia"/>
        </w:rPr>
        <w:t>“</w:t>
      </w:r>
      <w:r>
        <w:t>经济圈</w:t>
      </w:r>
      <w:r>
        <w:rPr>
          <w:rFonts w:hint="eastAsia"/>
        </w:rPr>
        <w:t>”</w:t>
      </w:r>
      <w:r>
        <w:t>中发挥主力军作用。统筹资产、资金、资源，大力推进基础设施互联互通，因地制宜培育发展具有比较优势的特色产业，为全市</w:t>
      </w:r>
      <w:r>
        <w:rPr>
          <w:rFonts w:hint="eastAsia"/>
        </w:rPr>
        <w:t>“</w:t>
      </w:r>
      <w:r>
        <w:t>一区两群</w:t>
      </w:r>
      <w:r>
        <w:rPr>
          <w:rFonts w:hint="eastAsia"/>
        </w:rPr>
        <w:t>”</w:t>
      </w:r>
      <w:r>
        <w:t>协调发展提供重要支撑。</w:t>
      </w:r>
    </w:p>
    <w:p>
      <w:pPr>
        <w:pStyle w:val="43"/>
        <w:ind w:firstLine="640"/>
      </w:pPr>
      <w:r>
        <w:rPr>
          <w:rFonts w:hint="eastAsia"/>
        </w:rPr>
        <w:t>发挥国有资本在重点基础设施领域的支撑作用。承担县级重点基础设施项目建设运营的百盐集团，统筹资产、资金、资源，积极引入市场元素，高质量完成好重点基础设施项目建设任务和运营管护。市场信号强的重点基础设施项目，让更多社会资本进入，参与投资、建设和运营。</w:t>
      </w:r>
    </w:p>
    <w:p>
      <w:pPr>
        <w:pStyle w:val="43"/>
        <w:ind w:firstLine="640"/>
      </w:pPr>
      <w:r>
        <w:rPr>
          <w:rFonts w:hint="eastAsia"/>
        </w:rPr>
        <w:t>发挥国有经济</w:t>
      </w:r>
      <w:bookmarkStart w:id="26" w:name="_Hlk62977494"/>
      <w:r>
        <w:rPr>
          <w:rFonts w:hint="eastAsia"/>
        </w:rPr>
        <w:t>在优化结构、畅通循环、稳定增长中的作用</w:t>
      </w:r>
      <w:bookmarkEnd w:id="26"/>
      <w:r>
        <w:rPr>
          <w:rFonts w:hint="eastAsia"/>
        </w:rPr>
        <w:t>。认真总结分析国有企业在应对新冠肺炎疫情中反映出的优势、差距和不足，补短板、锻长板，完善体制机制，更好发挥特殊关键时期国有企业在畅通产业循环、市场循环、经济社会循环等方面的引领带动作用。</w:t>
      </w:r>
      <w:r>
        <w:t>推动国有企业结合自身优势和主责主业，发展一批疫情催生的新业态。优化和稳定产业链供应链，支持国有企业通过项目合作、产业共建、搭建联盟等市场化方式带动民营企业、中小企业发展，多措并举对冲疫情对生产经营带来的不利影响。</w:t>
      </w:r>
    </w:p>
    <w:p>
      <w:pPr>
        <w:pStyle w:val="43"/>
        <w:ind w:firstLine="640"/>
      </w:pPr>
      <w:r>
        <w:rPr>
          <w:rFonts w:hint="eastAsia"/>
        </w:rPr>
        <w:t>发挥国有资本</w:t>
      </w:r>
      <w:bookmarkStart w:id="27" w:name="_Hlk62977514"/>
      <w:r>
        <w:rPr>
          <w:rFonts w:hint="eastAsia"/>
        </w:rPr>
        <w:t>在发展战略性新兴产业和现代服务业中的引领作用</w:t>
      </w:r>
      <w:bookmarkEnd w:id="27"/>
      <w:r>
        <w:rPr>
          <w:rFonts w:hint="eastAsia"/>
        </w:rPr>
        <w:t>。围绕旅游业三大升级版、现代山地特色高效农业、产城融合生态工业园、大健康产业等奉节县重点产业方向，国有资本采取专业化子公司投资建设运营、股权投资撬动社会资本投资运营等方式，在奉节县重点产业领域培育经济新增长点，形成新动能，形成自身“造血”能力。</w:t>
      </w:r>
    </w:p>
    <w:p>
      <w:pPr>
        <w:pStyle w:val="43"/>
        <w:ind w:firstLine="640"/>
      </w:pPr>
      <w:r>
        <w:rPr>
          <w:rFonts w:hint="eastAsia"/>
        </w:rPr>
        <w:t>进一步明确两大企业集团主责主业主营。百盐集团主责主业定位为重点基础设施建设和城乡基础设施建设运营服务，主营业务定位为建筑业、房地产业、砂石环保治理开采、贸易、人力资源服务等。赤甲集团主责主业定位为奉节县重点景区建设经营管理，主营为旅游服务。按照专业化发展的基本思路，推动两大集团明确各二级公司主责主业和主营业务范围。支持国有企业结合自身优势和主责主业及主营业务，以供给侧结构性改革为导向，调整产品结构，优化和稳定产业链供应链，带动民营企业、中小企业发展，多措并举对冲疫情对生产经营带来的不利影响。</w:t>
      </w:r>
    </w:p>
    <w:p>
      <w:pPr>
        <w:pStyle w:val="43"/>
        <w:ind w:firstLine="640"/>
      </w:pPr>
      <w:r>
        <w:rPr>
          <w:rFonts w:hint="eastAsia"/>
        </w:rPr>
        <w:t>清理退出不具备优势的业务和低效资产。参照国务院国资委和市国资委政策，建立完善县属国有企业主业和投资项目负面清单制度，建立动态调整机制，引导企业专业化方向做强做精。梳理不具备竞争优势、缺乏发展潜力的非主营业务和低效无效资产，列出清单，在“十四五”期间完成存量清退处置。对不具有竞争优势的一般市场竞争性领域的企业，采取改制转制、兼并重组、资产转让、股权转让等市场化方式改革重组；对长期未实际经营的空壳公司，以及资不抵债、扭亏无望、生产经营难以为继的严重亏损企业，依法关闭，市场化、法治化退出。</w:t>
      </w:r>
      <w:r>
        <w:rPr>
          <w:rFonts w:hint="eastAsia"/>
          <w:szCs w:val="32"/>
        </w:rPr>
        <w:t>2021年</w:t>
      </w:r>
      <w:r>
        <w:rPr>
          <w:szCs w:val="32"/>
        </w:rPr>
        <w:t>开展重点亏损子企业专项治理</w:t>
      </w:r>
      <w:r>
        <w:rPr>
          <w:rFonts w:hint="eastAsia"/>
          <w:szCs w:val="32"/>
        </w:rPr>
        <w:t>。</w:t>
      </w:r>
    </w:p>
    <w:p>
      <w:pPr>
        <w:pStyle w:val="3"/>
        <w:ind w:firstLine="640"/>
      </w:pPr>
      <w:bookmarkStart w:id="28" w:name="_Toc89934662"/>
      <w:r>
        <w:rPr>
          <w:rFonts w:hint="eastAsia"/>
        </w:rPr>
        <w:t>（三）提升三个能力健全市场化经营机制</w:t>
      </w:r>
      <w:bookmarkEnd w:id="28"/>
    </w:p>
    <w:p>
      <w:pPr>
        <w:pStyle w:val="4"/>
        <w:ind w:firstLine="643"/>
      </w:pPr>
      <w:bookmarkStart w:id="29" w:name="_Toc89934663"/>
      <w:r>
        <w:rPr>
          <w:rFonts w:hint="eastAsia"/>
        </w:rPr>
        <w:t>1、市场化业务能力</w:t>
      </w:r>
      <w:bookmarkEnd w:id="29"/>
    </w:p>
    <w:p>
      <w:pPr>
        <w:ind w:firstLine="640"/>
      </w:pPr>
      <w:r>
        <w:rPr>
          <w:rFonts w:hint="eastAsia"/>
        </w:rPr>
        <w:t>尊重市场经济规律、产业发展规律和企业发展规律，围绕激发企业活力、提高经营效率，深化劳动、人事、分配三项制度改革，破除利益固化的藩篱，实现管理人员能上能下、员工能进能出、收入能增能减。</w:t>
      </w:r>
    </w:p>
    <w:p>
      <w:pPr>
        <w:ind w:firstLine="640"/>
      </w:pPr>
      <w:r>
        <w:rPr>
          <w:rFonts w:hint="eastAsia"/>
        </w:rPr>
        <w:t>强化国有企业市场主体地位。改变行政化管理思维和方式，强化资本纽带关系，切实维护企业法人财产权和经营自主权。强化国有企业市场经营业务财务刚性约束，在市场竞争中优胜劣汰。强化公益类业务提高公共服务效率和能力，在保障民生、服务社会、提供公共产品和服务中履行社会责任。</w:t>
      </w:r>
    </w:p>
    <w:p>
      <w:pPr>
        <w:ind w:firstLine="640"/>
      </w:pPr>
      <w:r>
        <w:rPr>
          <w:rStyle w:val="47"/>
          <w:rFonts w:hint="eastAsia"/>
        </w:rPr>
        <w:t>贯彻《关于深化区县国企国资改革的指导意见》（渝府办发</w:t>
      </w:r>
      <w:r>
        <w:rPr>
          <w:rFonts w:hint="eastAsia"/>
        </w:rPr>
        <w:t>[</w:t>
      </w:r>
      <w:r>
        <w:t>2019]112</w:t>
      </w:r>
      <w:r>
        <w:rPr>
          <w:rFonts w:hint="eastAsia"/>
        </w:rPr>
        <w:t>号</w:t>
      </w:r>
      <w:r>
        <w:rPr>
          <w:rStyle w:val="47"/>
          <w:rFonts w:hint="eastAsia"/>
        </w:rPr>
        <w:t>）</w:t>
      </w:r>
      <w:r>
        <w:rPr>
          <w:rFonts w:hint="eastAsia"/>
        </w:rPr>
        <w:t>、《市委全面深化改革委员会国有企业改革专项小组关于加快推进区县国企改革的通知》（国有企业改革专项小组发[</w:t>
      </w:r>
      <w:r>
        <w:t>2021]1</w:t>
      </w:r>
      <w:r>
        <w:rPr>
          <w:rFonts w:hint="eastAsia"/>
        </w:rPr>
        <w:t>号）等文件要求，以企业资产有偿使用方式，逐步推动基础设施公共服务类资产向经营性资产转化，由政府购买服务或向使用者直接收取费用。支持国有企业以独立市场主体地位参与公益性项目建设，明晰事权财权，理清投资合作模式、权责边界和政策，增加公共服务供给，提高服务水平。</w:t>
      </w:r>
    </w:p>
    <w:p>
      <w:pPr>
        <w:ind w:firstLine="640"/>
      </w:pPr>
      <w:r>
        <w:rPr>
          <w:rFonts w:hint="eastAsia"/>
        </w:rPr>
        <w:t>抢抓奉节县区域市场发展机遇布局新业务。全力迎接高铁新时代，在奉节县城市建成规模达到25~</w:t>
      </w:r>
      <w:r>
        <w:t>50</w:t>
      </w:r>
      <w:r>
        <w:rPr>
          <w:rFonts w:hint="eastAsia"/>
        </w:rPr>
        <w:t>平方公里、人口突破25~</w:t>
      </w:r>
      <w:r>
        <w:t>50</w:t>
      </w:r>
      <w:r>
        <w:rPr>
          <w:rFonts w:hint="eastAsia"/>
        </w:rPr>
        <w:t>万人的“十四五”期间，推动百盐集团大力布局新兴城镇化带来的土地整治业务、房地产开发业务、建筑安装业务、砂石环保治理开采、建筑材料集采集供、人力资源外包、物业服务、城市运营等业务。在打造奉节全域旅游“产品亮出来”、“主题突出来”、“服务好起来”三大升级版过程中，推动赤甲集团围绕加快创建国家全域旅游示范区、九天龙凤国家级旅游度假区，全力配合创建长江三峡生态旅游示范区，加快创建白帝城·瞿塘峡5A级景区，加快围绕“吃、住、行、游、购、娱，商、养、学、闲、情、奇”完善产业链，打造长江三峡的旅游龙头企业。</w:t>
      </w:r>
    </w:p>
    <w:p>
      <w:pPr>
        <w:pStyle w:val="4"/>
        <w:ind w:firstLine="643"/>
      </w:pPr>
      <w:bookmarkStart w:id="30" w:name="_Toc89934664"/>
      <w:r>
        <w:rPr>
          <w:rFonts w:hint="eastAsia"/>
        </w:rPr>
        <w:t>2、市场化融资能力</w:t>
      </w:r>
      <w:bookmarkEnd w:id="30"/>
    </w:p>
    <w:p>
      <w:pPr>
        <w:ind w:firstLine="640"/>
      </w:pPr>
      <w:r>
        <w:rPr>
          <w:rFonts w:hint="eastAsia"/>
        </w:rPr>
        <w:t>通过推进赤甲集团培育子公司“旅游+脐橙”双主业IPO直接融资。借助资本市场持续融资功能进一步增加注册资本金，通过增发、发行优先股等途径增加集团权益资金，逐步降低间接融资比例，降低对银行的依赖程度，拓宽集团的融资渠道，提高企业自身抗风险能力。</w:t>
      </w:r>
    </w:p>
    <w:p>
      <w:pPr>
        <w:ind w:firstLine="640"/>
      </w:pPr>
      <w:r>
        <w:rPr>
          <w:rFonts w:hint="eastAsia"/>
        </w:rPr>
        <w:t>提升两大集团信用评级，扩大直接融资。通过发行企业债、公司债、利用银行间债券市场债务融资工具调整等方式调整债务融资结构，补充流动资金。跟踪利率市场变化，及时采用“低置换高”对债务融资进行切换，保持债务合理利率水平。</w:t>
      </w:r>
    </w:p>
    <w:p>
      <w:pPr>
        <w:ind w:firstLine="640"/>
      </w:pPr>
      <w:r>
        <w:rPr>
          <w:rFonts w:hint="eastAsia"/>
        </w:rPr>
        <w:t>统筹市场化融资资源。通过多种方式向两大集团增加资本金、注入有效资产，提升资产质量。统筹县内可市场化运营的知名景区、山地特色农产品、农产品公用品牌等独特市场化资源，采取授权经营等模式优先配置给赤甲集团，增加赤甲集团对吸纳社会资本共同开发的吸引力。</w:t>
      </w:r>
    </w:p>
    <w:p>
      <w:pPr>
        <w:ind w:firstLine="640"/>
      </w:pPr>
      <w:r>
        <w:rPr>
          <w:rFonts w:hint="eastAsia"/>
        </w:rPr>
        <w:t>推广政府和社会资本合作（</w:t>
      </w:r>
      <w:r>
        <w:t>PPP</w:t>
      </w:r>
      <w:r>
        <w:rPr>
          <w:rFonts w:hint="eastAsia"/>
        </w:rPr>
        <w:t>）模式。优化政府投资方式，通过投资补助、基金注资、担保补贴、贷款贴息等，优先支持两大集团参与引入社会资本的项目。以项目运营绩效评价结果为依据，适时对价格和补贴进行调整。组合引入保险资金、社保基金等长期投资者参与县域重点工程投资。鼓励社会资本投资或参股基础设施、公用事业、公共服务等领域项目，使投资者在平等竞争中获取合理收益。</w:t>
      </w:r>
    </w:p>
    <w:p>
      <w:pPr>
        <w:ind w:firstLine="640"/>
      </w:pPr>
      <w:r>
        <w:rPr>
          <w:rFonts w:hint="eastAsia"/>
        </w:rPr>
        <w:t>推动资产证券化。探索通过基础设施（经营性项目、房地产等）信托基金（REITs）、TOT等渠道，对可经营性的存量项目开展资产证券化，与基金公司合作开发REITs产品，面向合格投资者募集资金，设立项目SPV公司收购公司存量资产，实现现金流回笼。</w:t>
      </w:r>
    </w:p>
    <w:p>
      <w:pPr>
        <w:pStyle w:val="4"/>
        <w:ind w:firstLine="643"/>
      </w:pPr>
      <w:bookmarkStart w:id="31" w:name="_Toc89934665"/>
      <w:r>
        <w:rPr>
          <w:rFonts w:hint="eastAsia"/>
        </w:rPr>
        <w:t>3、市场化竞争能力</w:t>
      </w:r>
      <w:bookmarkEnd w:id="31"/>
    </w:p>
    <w:p>
      <w:pPr>
        <w:ind w:firstLine="640"/>
        <w:rPr>
          <w:kern w:val="0"/>
          <w:szCs w:val="32"/>
        </w:rPr>
      </w:pPr>
      <w:bookmarkStart w:id="32" w:name="_Hlk62978380"/>
      <w:r>
        <w:rPr>
          <w:rFonts w:hint="eastAsia"/>
        </w:rPr>
        <w:t>实施国有企业创新驱动发展战略</w:t>
      </w:r>
      <w:bookmarkEnd w:id="32"/>
      <w:r>
        <w:rPr>
          <w:rFonts w:hint="eastAsia"/>
        </w:rPr>
        <w:t>。落实以大数据智能化为引领的创新驱动发展战略，</w:t>
      </w:r>
      <w:r>
        <w:rPr>
          <w:rFonts w:hint="eastAsia"/>
          <w:kern w:val="0"/>
          <w:szCs w:val="32"/>
        </w:rPr>
        <w:t>强化国有企业创新推动主体地位，健全以市场为导向的产业创新机制，引导全县支柱产业的产业链上下游企业、科研院所开展协同创新，共建共享研发创新平台、产业技术创新联盟等创新联合体。技术创新方面着力在生态工业领域和云计算、大数据、新能源、信息技术等应用技术领域取得突破；管理创新着力在智能装备等领域和精准供应链管理、全生命周期管理等领域取得突破，加快国有企业自身数字化、网络化、智能化转型升级；商业模式创新着力在园区运营、合同能源管理、互联网开放平台、网络众包、电子商务等领域取得突破；产品创新着力在旅游商品、旅游项目、房地产开发等领域取得突破。</w:t>
      </w:r>
    </w:p>
    <w:p>
      <w:pPr>
        <w:ind w:firstLine="640"/>
      </w:pPr>
      <w:r>
        <w:rPr>
          <w:rFonts w:hint="eastAsia"/>
        </w:rPr>
        <w:t>推行经理层任期制和契约化管理。在健全公司治理结构、建立和发挥董事会决策机制和作用的情况下，202</w:t>
      </w:r>
      <w:r>
        <w:t>1</w:t>
      </w:r>
      <w:r>
        <w:rPr>
          <w:rFonts w:hint="eastAsia"/>
        </w:rPr>
        <w:t>年试点集团子企业层面国有企业经理层成员全面实行任期管理，签订聘任协议和业绩目标合同，按照约定严格考核、实施聘任或解聘、兑现薪酬。在试点基础上，202</w:t>
      </w:r>
      <w:r>
        <w:t>2</w:t>
      </w:r>
      <w:r>
        <w:rPr>
          <w:rFonts w:hint="eastAsia"/>
        </w:rPr>
        <w:t>年全面推行，优先支持商业类子企业按照市场化选聘、契约化管理、差异化薪酬、市场化退出原则加快推行职业经理人制度。</w:t>
      </w:r>
    </w:p>
    <w:p>
      <w:pPr>
        <w:ind w:firstLine="640"/>
      </w:pPr>
      <w:r>
        <w:rPr>
          <w:rFonts w:hint="eastAsia"/>
        </w:rPr>
        <w:t>全面推进市场化用工机制。国有企业健全公开、平等、竞争、择优的市场化招聘机制，加快建立和实施以劳动合同为关键、以岗位管理为基础的市场化用工制度。建立有利于吸引和留住关键岗位核心骨干人才的政策，将县管企业聘用人才纳入县人才激励政策范围体系。推行员工公开招聘、管理人员竞争上岗、末位淘汰、不胜任退出等制度。</w:t>
      </w:r>
    </w:p>
    <w:p>
      <w:pPr>
        <w:ind w:firstLine="640"/>
      </w:pPr>
      <w:r>
        <w:rPr>
          <w:rFonts w:hint="eastAsia"/>
        </w:rPr>
        <w:t>完善市场化薪酬分配机制。调整优化工资总额管理方式，2021年全面推行两大企业集团工资总额管理，“一企一策”实施工资总额备案制和审批制，规范实施年度工资预算管理，建立监督检查制度。按照“与劳动力市场基本适应、与国有企业经济效益和劳动生产率挂钩”的原则，建立和完善工资总额跨年度调配、与地区发展匹配合理增长、与企业绩效挂钩激励增长等机制。企业集团层面完善内部分配制度改革，建立健全按照岗位价值、业绩贡献决定薪酬的分配机制，实行全员考核，破除平均主义和“大锅饭”问题。建立具有市场竞争优势的核心关键人才和基层关键“苦、脏、险、累”岗位薪酬制度，向作出突出贡献的人才倾斜。推进两大集团制定企业年金方案，适时实施。</w:t>
      </w:r>
    </w:p>
    <w:p>
      <w:pPr>
        <w:ind w:firstLine="640"/>
      </w:pPr>
      <w:r>
        <w:rPr>
          <w:rFonts w:hint="eastAsia"/>
        </w:rPr>
        <w:t>探索“一企一策”多种方式的中长期激励。参考市国资委相关方案，构建短中长相结合、符合市场惯例、契合公司战略发展、激励约束并重、多元复合的长效激励约束机制，聚焦核心骨干、释放人才红利。探索运用超额利润分享、中长期业绩奖金、项目跟投、EVA（经济增加值）分享等多种长效激励方式，对标市场行业，考虑公司功能定位和发展战略，兼顾当期经营效益、长期价值创造、未来成长性和可持续发展，设置科学性、前瞻性、挑战性业绩目标。坚持“增量提取、差额勾回、递延支付、效能控制”原则，探索建立财富增值储备账户，实现价值分配与长期价值创造相统一，构建利益共享、风险共担、奖罚分明的价值创造机制。在培育上市公司过程中，探索利用限制性股票、股票期权等方式实施员工持股，构建企业与个人激励相容的利益绑定机制。</w:t>
      </w:r>
    </w:p>
    <w:p>
      <w:pPr>
        <w:pStyle w:val="3"/>
        <w:ind w:firstLine="640"/>
      </w:pPr>
      <w:bookmarkStart w:id="33" w:name="_Toc89934666"/>
      <w:r>
        <w:rPr>
          <w:rFonts w:hint="eastAsia"/>
        </w:rPr>
        <w:t>（四）统筹三个层次深化混合所有制改革</w:t>
      </w:r>
      <w:bookmarkEnd w:id="33"/>
    </w:p>
    <w:p>
      <w:pPr>
        <w:ind w:firstLine="640"/>
      </w:pPr>
      <w:r>
        <w:rPr>
          <w:rFonts w:hint="eastAsia"/>
        </w:rPr>
        <w:t>以上级文件为指导，坚持因地施策、因业施策、因企施策，宜独则独、宜控则控、宜参则参，不搞拉郎配，不搞全覆盖，积极稳妥深化混合所有制改革，支持各类所有制企业取长补短、相互促进、共同发展。</w:t>
      </w:r>
    </w:p>
    <w:p>
      <w:pPr>
        <w:ind w:firstLine="640"/>
      </w:pPr>
      <w:r>
        <w:rPr>
          <w:rFonts w:hint="eastAsia"/>
        </w:rPr>
        <w:t>强化对混合所有制改革全过程监督。充分发挥企业内部监督力量，对决策审批、审计评估、产权交易、职工安置等重点环节加强监督，及时提醒纠正改革过程中出现的偏差，防止国有资产流失。规范国有企业参股投资，按照《公司法》和市场化要求，加强参股股权管理，切实防止只投不管。充分保障职工对国有企业混合所有制改革的知情权和参与权，做好涉及职工切身利益事项的评估工作。</w:t>
      </w:r>
    </w:p>
    <w:p>
      <w:pPr>
        <w:pStyle w:val="4"/>
        <w:ind w:firstLine="643"/>
      </w:pPr>
      <w:bookmarkStart w:id="34" w:name="_Toc89934667"/>
      <w:r>
        <w:rPr>
          <w:rFonts w:hint="eastAsia"/>
        </w:rPr>
        <w:t>1、集团企业层面混改</w:t>
      </w:r>
      <w:bookmarkEnd w:id="34"/>
    </w:p>
    <w:p>
      <w:pPr>
        <w:ind w:firstLine="640"/>
      </w:pPr>
      <w:r>
        <w:rPr>
          <w:rFonts w:hint="eastAsia"/>
        </w:rPr>
        <w:t>探索百盐集团和赤甲集团与央企、市属国企和非国有资本的重组整合。按照国家和重庆市相关文件，2</w:t>
      </w:r>
      <w:r>
        <w:t>021</w:t>
      </w:r>
      <w:r>
        <w:rPr>
          <w:rFonts w:hint="eastAsia"/>
        </w:rPr>
        <w:t>年出台深化国有企业混合所有制改革的实施意见，借助中央企业和市属国有企业集团战略性重组和专业整合契机，支持县属国有企业“以我为主”按照市场原则进行重组整合。</w:t>
      </w:r>
      <w:r>
        <w:rPr>
          <w:rFonts w:hint="eastAsia"/>
          <w:szCs w:val="32"/>
        </w:rPr>
        <w:t>集团层面保持国有资本控股地位，支持非国有资本参股，争取中央企业和重庆市混合所有制改革基金，支持中央企业、金融机构、非国有资本等增资扩股。</w:t>
      </w:r>
      <w:r>
        <w:rPr>
          <w:rFonts w:hint="eastAsia"/>
        </w:rPr>
        <w:t>充分发挥县属国有企业的资源优势和中央企业、市属国企的产业链优势、品牌优势和金融资源优势，联合民营企业、外资企业重组整合，提升国有企业市场化竞争力。</w:t>
      </w:r>
    </w:p>
    <w:p>
      <w:pPr>
        <w:pStyle w:val="4"/>
        <w:ind w:firstLine="643"/>
      </w:pPr>
      <w:bookmarkStart w:id="35" w:name="_Toc89934668"/>
      <w:r>
        <w:rPr>
          <w:rFonts w:hint="eastAsia"/>
        </w:rPr>
        <w:t>2、专业化子公司层面混改</w:t>
      </w:r>
      <w:bookmarkEnd w:id="35"/>
    </w:p>
    <w:p>
      <w:pPr>
        <w:ind w:firstLine="640"/>
        <w:rPr>
          <w:szCs w:val="32"/>
        </w:rPr>
      </w:pPr>
      <w:r>
        <w:rPr>
          <w:rFonts w:hint="eastAsia"/>
          <w:szCs w:val="32"/>
        </w:rPr>
        <w:t>集团子公司层面，以置业开发、研发创新、生产服务等实体企业为重点，引入非国有资本，加快技术创新、管理创新、商业模式创新，非公有资本投资主体可通过出资入股、增资扩股、收购股权、认购可转债、股权置换等多种方式，参与混合所有制改革。新办完全市场化竞争类企业，原则上与社会资本合作方式开展。</w:t>
      </w:r>
    </w:p>
    <w:p>
      <w:pPr>
        <w:ind w:firstLine="640"/>
      </w:pPr>
      <w:r>
        <w:rPr>
          <w:rFonts w:hint="eastAsia"/>
        </w:rPr>
        <w:t>支持国企开展上市行动计划。2</w:t>
      </w:r>
      <w:r>
        <w:t>020</w:t>
      </w:r>
      <w:r>
        <w:rPr>
          <w:rFonts w:hint="eastAsia"/>
        </w:rPr>
        <w:t>年开始培育赤甲集团“旅游+脐橙”双主业上市，2</w:t>
      </w:r>
      <w:r>
        <w:t>021</w:t>
      </w:r>
      <w:r>
        <w:rPr>
          <w:rFonts w:hint="eastAsia"/>
        </w:rPr>
        <w:t>年再选择1~</w:t>
      </w:r>
      <w:r>
        <w:t>2</w:t>
      </w:r>
      <w:r>
        <w:rPr>
          <w:rFonts w:hint="eastAsia"/>
        </w:rPr>
        <w:t>家集团子企业股份制改造，制定培育上市计划。或通过股权投资等方式参股有上市潜力的县内企业，推动1~</w:t>
      </w:r>
      <w:r>
        <w:t>2</w:t>
      </w:r>
      <w:r>
        <w:rPr>
          <w:rFonts w:hint="eastAsia"/>
        </w:rPr>
        <w:t>家参股企业在主板、中小板、科创板、新三板等挂牌上市。</w:t>
      </w:r>
    </w:p>
    <w:p>
      <w:pPr>
        <w:pStyle w:val="4"/>
        <w:ind w:firstLine="643"/>
      </w:pPr>
      <w:bookmarkStart w:id="36" w:name="_Toc89934669"/>
      <w:r>
        <w:rPr>
          <w:rFonts w:hint="eastAsia"/>
        </w:rPr>
        <w:t>3、项目化子公司层面混改</w:t>
      </w:r>
      <w:bookmarkEnd w:id="36"/>
    </w:p>
    <w:p>
      <w:pPr>
        <w:ind w:firstLine="640"/>
      </w:pPr>
      <w:r>
        <w:rPr>
          <w:rFonts w:hint="eastAsia"/>
        </w:rPr>
        <w:t>对市场化程度较高、主营业务明确、主要以市场化运营或政府购买服务的项目化子公司，探索引入社会资本提升项目运营效率。合理设计和调整优化混合所有制股权结构，根据不同企业主责主业主营，通过混改积极引入高匹配度、高认同感、高协同性的战略投资者，调整优化企业股权结构。支持持股比例超过三分之一的非国有资本积极参与公司治理。</w:t>
      </w:r>
    </w:p>
    <w:p>
      <w:pPr>
        <w:pStyle w:val="3"/>
        <w:ind w:firstLine="640"/>
      </w:pPr>
      <w:bookmarkStart w:id="37" w:name="_Toc89934670"/>
      <w:r>
        <w:rPr>
          <w:rFonts w:hint="eastAsia"/>
        </w:rPr>
        <w:t>（五）推动三个专项改革完善授权经营体制</w:t>
      </w:r>
      <w:bookmarkEnd w:id="37"/>
    </w:p>
    <w:p>
      <w:pPr>
        <w:pStyle w:val="4"/>
        <w:ind w:firstLine="643"/>
      </w:pPr>
      <w:bookmarkStart w:id="38" w:name="_Toc89934671"/>
      <w:r>
        <w:rPr>
          <w:rFonts w:hint="eastAsia"/>
        </w:rPr>
        <w:t>1、国资监督机构放管服改革</w:t>
      </w:r>
      <w:bookmarkEnd w:id="38"/>
    </w:p>
    <w:p>
      <w:pPr>
        <w:pStyle w:val="43"/>
        <w:ind w:firstLine="640"/>
      </w:pPr>
      <w:r>
        <w:rPr>
          <w:rFonts w:hint="eastAsia"/>
        </w:rPr>
        <w:t>优化国资监管机构设置。参考市国资委职能配置，全面履行国资监管机构三项职责。推动县国资中心由事业单位向政府直属特设机构方向转变，代表县政府依法履行出资人职责，专司国有资产监管，不再行使公共管理职责。优化完善国资监管机构内设机构，充实人员编制。</w:t>
      </w:r>
    </w:p>
    <w:p>
      <w:pPr>
        <w:ind w:firstLine="640"/>
      </w:pPr>
      <w:r>
        <w:rPr>
          <w:rFonts w:hint="eastAsia"/>
        </w:rPr>
        <w:t>强化出资人职责履行。依照《公司法》《企业国有资产法》等法律，国资监管机构分别代表本级政府对所属国有及国有控股、国有参股企业履行出资人职责，依法享有资产收益、参与重大决策和选择管理者等权利，承担“保障出资人权益，强化国有资产监督，严防国有资产流失”的职责，承担“全面加强国企党建，落实管党治党责任”。向本级人民政府报告履行出资人职责的情况，接受本级人民政府的监督和考核，对国有资产的保值增值负责。</w:t>
      </w:r>
    </w:p>
    <w:p>
      <w:pPr>
        <w:ind w:firstLine="640"/>
      </w:pPr>
      <w:r>
        <w:rPr>
          <w:rFonts w:hint="eastAsia"/>
        </w:rPr>
        <w:t>优化管资本的方式手段。</w:t>
      </w:r>
      <w:bookmarkStart w:id="39" w:name="_Hlk62978583"/>
      <w:r>
        <w:rPr>
          <w:rFonts w:hint="eastAsia"/>
        </w:rPr>
        <w:t>全面实施动态清单管理，2</w:t>
      </w:r>
      <w:r>
        <w:t>021</w:t>
      </w:r>
      <w:r>
        <w:rPr>
          <w:rFonts w:hint="eastAsia"/>
        </w:rPr>
        <w:t>年开始每年制定、完善并发布国资监管机构权力和责任清单。</w:t>
      </w:r>
      <w:bookmarkEnd w:id="39"/>
      <w:r>
        <w:rPr>
          <w:rFonts w:hint="eastAsia"/>
        </w:rPr>
        <w:t>开展分类授权放权，针对国有资本投资、运营公司不同特点授权放权。指导集团企业依法依规、“一企一策”完善公司章程，监管机构依据股权关系依法依规向出资企业委派董事或提名董事任选，通过董事和董事会体现出资人意志。加强事中事后监管，推进信息化、智能化与监管业务深度融合，2</w:t>
      </w:r>
      <w:r>
        <w:t>022</w:t>
      </w:r>
      <w:r>
        <w:rPr>
          <w:rFonts w:hint="eastAsia"/>
        </w:rPr>
        <w:t>年借助全国国资国企实时在线监管系统、市国资委大数据监管系统等实现监管信息系统覆盖。</w:t>
      </w:r>
    </w:p>
    <w:p>
      <w:pPr>
        <w:ind w:firstLine="640"/>
      </w:pPr>
      <w:r>
        <w:rPr>
          <w:rFonts w:hint="eastAsia"/>
        </w:rPr>
        <w:t>改进考核评价体系。发挥考核评价指挥棒作用，针对不同企业集团主责主业主营，综合考虑行业、发展阶段，对县管企业集团实施差异化分类考核。商业一类企业重点突出</w:t>
      </w:r>
      <w:r>
        <w:rPr>
          <w:rFonts w:hint="eastAsia"/>
          <w:szCs w:val="32"/>
        </w:rPr>
        <w:t>营业收入、经营利润、全员劳动生产率、净资产收益率、资产负债率、国有资本经营收益上缴、国有资本保值增值率等</w:t>
      </w:r>
      <w:r>
        <w:rPr>
          <w:rFonts w:hint="eastAsia"/>
        </w:rPr>
        <w:t>指标，强化质量效益。</w:t>
      </w:r>
      <w:r>
        <w:rPr>
          <w:rFonts w:hint="eastAsia"/>
          <w:szCs w:val="32"/>
        </w:rPr>
        <w:t>公益类企业为社会提供公共产品和服务的质量要明显提高，重点突出区域开发建设、招商引资、园区管理等相关评价指标。</w:t>
      </w:r>
      <w:r>
        <w:rPr>
          <w:rFonts w:hint="eastAsia"/>
        </w:rPr>
        <w:t>统筹考虑县管国有承担的经济责任、政治责任、社会责任，把落实县委县政府战略决策、引领县域经济发展、科技创新等纳入国有企业负责人经营业绩考核。</w:t>
      </w:r>
    </w:p>
    <w:p>
      <w:pPr>
        <w:pStyle w:val="4"/>
        <w:ind w:firstLine="643"/>
      </w:pPr>
      <w:bookmarkStart w:id="40" w:name="_Toc89934672"/>
      <w:r>
        <w:rPr>
          <w:rFonts w:hint="eastAsia"/>
        </w:rPr>
        <w:t>2、国有资本投资、运营公司改革</w:t>
      </w:r>
      <w:bookmarkEnd w:id="40"/>
    </w:p>
    <w:p>
      <w:pPr>
        <w:ind w:firstLine="640"/>
      </w:pPr>
      <w:r>
        <w:rPr>
          <w:rFonts w:hint="eastAsia"/>
        </w:rPr>
        <w:t>国有资本投资、运营公司均为在国家授权范围内履行国有资本出资人职责的国有独资公司，是国有资本市场化运作的专业平台。公司以资本为纽带、以产权为基础依法自主开展国有资本运作，不从事具体生产经营活动；依法对所持股企业行使股东职责，维护股东合法权益，以出资额为限承担有限责任，按照权责对应原则切实承担优化国有资本布局、提升国有资本运营效率、实现保值增值等责任。</w:t>
      </w:r>
    </w:p>
    <w:p>
      <w:pPr>
        <w:ind w:firstLine="640"/>
      </w:pPr>
      <w:r>
        <w:rPr>
          <w:rFonts w:hint="eastAsia"/>
        </w:rPr>
        <w:t>国有资本投资公司主要以服务国家和全市战略、优化国有资本布局、提升全市产业竞争力为目标，在关系国计民生的重要行业和关键领域，按照市政府确定的国有资本布局和结构优化要求，以对战略性核心业务控股为主，通过开展市场化投资融资、战略性新兴产业培育和资本运作等，发挥投资引导和结构调整作用，推动产业集聚和转型升级，化解过剩产能，培育核心竞争力和创新能力，不断增强国有资本的活力、控制力、影响力和抗风险能力。</w:t>
      </w:r>
    </w:p>
    <w:p>
      <w:pPr>
        <w:ind w:firstLine="640"/>
      </w:pPr>
      <w:r>
        <w:rPr>
          <w:rFonts w:hint="eastAsia"/>
        </w:rPr>
        <w:t>国有资本运营公司主要以提升国有资本运营效率、提高国有资本回报为目标，以财务性持股为主，通过股权运作、基金投资、培育孵化、价值管理、有序进退等方式，盘活国有资产存量，引导和带动社会资本共同发展，促进国有资本合理流动，实现国有资本保值增值。</w:t>
      </w:r>
    </w:p>
    <w:p>
      <w:pPr>
        <w:ind w:firstLine="640"/>
      </w:pPr>
      <w:r>
        <w:rPr>
          <w:rFonts w:hint="eastAsia"/>
        </w:rPr>
        <w:t>探索百盐和赤甲集团向国有资本投资运营公司转型。在建立健全百盐集团和赤甲集团治理结构、企业集团行权能力提升的情况下，2</w:t>
      </w:r>
      <w:r>
        <w:t>021</w:t>
      </w:r>
      <w:r>
        <w:rPr>
          <w:rFonts w:hint="eastAsia"/>
        </w:rPr>
        <w:t>~</w:t>
      </w:r>
      <w:r>
        <w:t>2022</w:t>
      </w:r>
      <w:r>
        <w:rPr>
          <w:rFonts w:hint="eastAsia"/>
        </w:rPr>
        <w:t>年选择一家企业集团进行国有资本投资、运营公司改革。国资监管机构制定监管清单和责任清单，落实国有资本投资、运营公司董事会职权，在授权范围内履行国有资本出资人职责，打造国有资本市场化运作的专业平台。</w:t>
      </w:r>
    </w:p>
    <w:p>
      <w:pPr>
        <w:pStyle w:val="4"/>
        <w:ind w:firstLine="643"/>
      </w:pPr>
      <w:bookmarkStart w:id="41" w:name="_Toc89934673"/>
      <w:r>
        <w:rPr>
          <w:rFonts w:hint="eastAsia"/>
        </w:rPr>
        <w:t>3、国有企业集团管控模式改革</w:t>
      </w:r>
      <w:bookmarkEnd w:id="41"/>
    </w:p>
    <w:p>
      <w:pPr>
        <w:pStyle w:val="46"/>
      </w:pPr>
      <w:r>
        <w:rPr>
          <w:rFonts w:hint="eastAsia"/>
        </w:rPr>
        <w:t>围绕构建权责明确、流程清晰、运行高效的管控体系，提升两大集团总部管控能力。健全完善集团管控体系。进一步优化集团、业务中心、子公司管控体系，推动集团聚焦战略管控，业务中心聚焦业务管控，子公司聚焦专业化发展，规范开展各类业务活动。</w:t>
      </w:r>
    </w:p>
    <w:p>
      <w:pPr>
        <w:pStyle w:val="46"/>
      </w:pPr>
      <w:r>
        <w:rPr>
          <w:rFonts w:hint="eastAsia"/>
        </w:rPr>
        <w:t>优化集团总部业务审批决策流程。围绕战略规划、资本运作、预算管理、考核管理、人事管理等核心业务，精简业务流程，整合通用业务流程和审批流程，优化总部业务审批权限。</w:t>
      </w:r>
    </w:p>
    <w:p>
      <w:pPr>
        <w:pStyle w:val="46"/>
      </w:pPr>
      <w:r>
        <w:rPr>
          <w:rFonts w:hint="eastAsia"/>
        </w:rPr>
        <w:t>推进集团对下属子公司的授权经营体制改革。围绕各业务中心和子企业需求，大力开展授权放权经营体制改革，优化设定管理边界，突出差异化“放管服”，赋予更大经营自主权，充分激发活力动力。</w:t>
      </w:r>
    </w:p>
    <w:p>
      <w:pPr>
        <w:pStyle w:val="46"/>
      </w:pPr>
      <w:r>
        <w:rPr>
          <w:rFonts w:hint="eastAsia"/>
        </w:rPr>
        <mc:AlternateContent>
          <mc:Choice Requires="wpc">
            <w:drawing>
              <wp:anchor distT="0" distB="0" distL="114300" distR="114300" simplePos="0" relativeHeight="251659264" behindDoc="0" locked="0" layoutInCell="1" allowOverlap="1">
                <wp:simplePos x="0" y="0"/>
                <wp:positionH relativeFrom="column">
                  <wp:posOffset>39370</wp:posOffset>
                </wp:positionH>
                <wp:positionV relativeFrom="paragraph">
                  <wp:posOffset>1452245</wp:posOffset>
                </wp:positionV>
                <wp:extent cx="5486400" cy="3362325"/>
                <wp:effectExtent l="0" t="0" r="0" b="9525"/>
                <wp:wrapTopAndBottom/>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图片 4" descr="C:\Users\张\AppData\Local\Temp\1585546494(1).png"/>
                          <pic:cNvPicPr/>
                        </pic:nvPicPr>
                        <pic:blipFill>
                          <a:blip r:embed="rId14">
                            <a:extLst>
                              <a:ext uri="{28A0092B-C50C-407E-A947-70E740481C1C}">
                                <a14:useLocalDpi xmlns:a14="http://schemas.microsoft.com/office/drawing/2010/main" val="0"/>
                              </a:ext>
                            </a:extLst>
                          </a:blip>
                          <a:srcRect/>
                          <a:stretch>
                            <a:fillRect/>
                          </a:stretch>
                        </pic:blipFill>
                        <pic:spPr>
                          <a:xfrm>
                            <a:off x="390525" y="89535"/>
                            <a:ext cx="4630420" cy="2787015"/>
                          </a:xfrm>
                          <a:prstGeom prst="rect">
                            <a:avLst/>
                          </a:prstGeom>
                          <a:noFill/>
                          <a:ln>
                            <a:noFill/>
                          </a:ln>
                        </pic:spPr>
                      </pic:pic>
                      <wps:wsp>
                        <wps:cNvPr id="2" name="文本框 2"/>
                        <wps:cNvSpPr txBox="1"/>
                        <wps:spPr>
                          <a:xfrm>
                            <a:off x="1524000" y="2924174"/>
                            <a:ext cx="2600325" cy="352425"/>
                          </a:xfrm>
                          <a:prstGeom prst="rect">
                            <a:avLst/>
                          </a:prstGeom>
                          <a:solidFill>
                            <a:schemeClr val="lt1"/>
                          </a:solidFill>
                          <a:ln w="6350">
                            <a:noFill/>
                          </a:ln>
                        </wps:spPr>
                        <wps:txbx>
                          <w:txbxContent>
                            <w:p>
                              <w:pPr>
                                <w:pStyle w:val="51"/>
                                <w:ind w:firstLine="560"/>
                              </w:pPr>
                              <w:r>
                                <w:rPr>
                                  <w:rFonts w:hint="eastAsia"/>
                                </w:rPr>
                                <w:t>集团管控模式示意图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anchor>
            </w:drawing>
          </mc:Choice>
          <mc:Fallback>
            <w:pict>
              <v:group id="_x0000_s1026" o:spid="_x0000_s1026" o:spt="203" style="position:absolute;left:0pt;margin-left:3.1pt;margin-top:114.35pt;height:264.75pt;width:432pt;mso-wrap-distance-bottom:0pt;mso-wrap-distance-top:0pt;z-index:251659264;mso-width-relative:page;mso-height-relative:page;" coordsize="5486400,3362325" editas="canvas" o:gfxdata="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">
                <o:lock v:ext="edit" aspectratio="f"/>
                <v:shape id="_x0000_s1026" o:spid="_x0000_s1026" style="position:absolute;left:0;top:0;height:3362325;width:5486400;" filled="f" stroked="f" coordsize="21600,21600" o:gfxdata="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">
                  <v:fill on="f" focussize="0,0"/>
                  <v:stroke on="f"/>
                  <v:imagedata o:title=""/>
                  <o:lock v:ext="edit" aspectratio="t"/>
                </v:shape>
                <v:shape id="_x0000_s1026" o:spid="_x0000_s1026" o:spt="75" alt="C:\Users\张\AppData\Local\Temp\1585546494(1).png" type="#_x0000_t75" style="position:absolute;left:390525;top:89535;height:2787015;width:4630420;" filled="f" o:preferrelative="t" stroked="f" coordsize="21600,21600" o:gfxdata="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">
                  <v:fill on="f" focussize="0,0"/>
                  <v:stroke on="f"/>
                  <v:imagedata r:id="rId14" o:title=""/>
                  <o:lock v:ext="edit" aspectratio="f"/>
                </v:shape>
                <v:shape id="_x0000_s1026" o:spid="_x0000_s1026" o:spt="202" type="#_x0000_t202" style="position:absolute;left:1524000;top:2924174;height:352425;width:2600325;" fillcolor="#FFFFFF [3201]" filled="t" stroked="f" coordsize="21600,21600" o:gfxdata="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1JIbVAAAA&#10;CQEAAA8AAAAAAAAAAQAgAAAAIgAAAGRycy9kb3ducmV2LnhtbFBLAQIUABQAAAAIAIdO4kAQeraa&#10;WQIAAJsEAAAOAAAAAAAAAAEAIAAAACQBAABkcnMvZTJvRG9jLnhtbFBLBQYAAAAABgAGAFkBAADv&#10;BQAAAAA=&#10;">
                  <v:fill on="t" focussize="0,0"/>
                  <v:stroke on="f" weight="0.5pt"/>
                  <v:imagedata o:title=""/>
                  <o:lock v:ext="edit" aspectratio="f"/>
                  <v:textbox>
                    <w:txbxContent>
                      <w:p>
                        <w:pPr>
                          <w:pStyle w:val="51"/>
                          <w:ind w:firstLine="560"/>
                        </w:pPr>
                        <w:r>
                          <w:rPr>
                            <w:rFonts w:hint="eastAsia"/>
                          </w:rPr>
                          <w:t>集团管控模式示意图</w:t>
                        </w:r>
                      </w:p>
                    </w:txbxContent>
                  </v:textbox>
                </v:shape>
                <w10:wrap type="topAndBottom"/>
              </v:group>
            </w:pict>
          </mc:Fallback>
        </mc:AlternateContent>
      </w:r>
      <w:r>
        <w:rPr>
          <w:rFonts w:hint="eastAsia"/>
        </w:rPr>
        <w:t>加大跨部门业务协同。完善总部职能部门、业务中心和子公司跨部门业务协同机制，优化跨层级、跨部门业务审签流程，审批制、备案制和授权制结合，优化业务环节的决策权、否决权、参谋权、咨询权设置。</w:t>
      </w:r>
    </w:p>
    <w:p>
      <w:pPr>
        <w:pStyle w:val="3"/>
        <w:ind w:firstLine="640"/>
      </w:pPr>
      <w:bookmarkStart w:id="42" w:name="_Toc89934674"/>
      <w:r>
        <w:rPr>
          <w:rFonts w:hint="eastAsia"/>
        </w:rPr>
        <w:t>（六）强化三个监管构建大监管体系</w:t>
      </w:r>
      <w:bookmarkEnd w:id="42"/>
    </w:p>
    <w:p>
      <w:pPr>
        <w:pStyle w:val="4"/>
        <w:ind w:firstLine="643"/>
      </w:pPr>
      <w:bookmarkStart w:id="43" w:name="_Toc89934675"/>
      <w:r>
        <w:rPr>
          <w:rFonts w:hint="eastAsia"/>
        </w:rPr>
        <w:t>1、强化国有资本监管</w:t>
      </w:r>
      <w:bookmarkEnd w:id="43"/>
    </w:p>
    <w:p>
      <w:pPr>
        <w:ind w:firstLine="640"/>
      </w:pPr>
      <w:r>
        <w:rPr>
          <w:rFonts w:hint="eastAsia"/>
        </w:rPr>
        <w:t>强化对国资中心的履职监督。国资中心不干预企业依法自主经营活动，对企业国有资产的保值增值负责，接受县政府的监督和考核，定期或不定期向县政府报告履行出资人职责情况。</w:t>
      </w:r>
    </w:p>
    <w:p>
      <w:pPr>
        <w:ind w:firstLine="640"/>
      </w:pPr>
      <w:r>
        <w:rPr>
          <w:rFonts w:hint="eastAsia"/>
        </w:rPr>
        <w:t>强化出资人监督。坚持出资人管理和监督的有机统一，进一步加强出资人监督。改进监督方式、创新监督方法、优化监管流程，放管结合，提高效率。加大对国有资产监管制度执行情况的监督力度，定期开展对各业务领域制度执行情况的检查，针对不同时期的重点任务和突出问题不定期开展专项抽查。</w:t>
      </w:r>
    </w:p>
    <w:p>
      <w:pPr>
        <w:ind w:firstLine="640"/>
      </w:pPr>
      <w:r>
        <w:rPr>
          <w:rFonts w:hint="eastAsia"/>
        </w:rPr>
        <w:t>建立完善外派监事长监督制度。完善对两大集团依法实行外派监事长制度。完善监事会监督工作机制，重点围绕企业财务、重大决策、运营过程中涉及国有资产流失的事项和关键环节、董事会和经理层依法依规履职情况等，着力强化对重点企业的当期和事中监督。</w:t>
      </w:r>
    </w:p>
    <w:p>
      <w:pPr>
        <w:ind w:firstLine="640"/>
        <w:rPr>
          <w:rFonts w:ascii="方正仿宋_GBK" w:cs="方正仿宋_GBK"/>
          <w:szCs w:val="32"/>
        </w:rPr>
      </w:pPr>
      <w:r>
        <w:rPr>
          <w:rFonts w:hint="eastAsia"/>
        </w:rPr>
        <w:t>强化专项监督。健全国有企业审计监督制度和体系，推进政府部门公共审计、出资人审计、企业内部审计和社会审计的有效结合，实现企业国有资产审计监督全覆盖。</w:t>
      </w:r>
      <w:r>
        <w:rPr>
          <w:rFonts w:hint="eastAsia" w:ascii="方正仿宋_GBK" w:cs="方正仿宋_GBK"/>
          <w:szCs w:val="32"/>
        </w:rPr>
        <w:t>探索建立国有企业经常性审计制度，对国有企业重大财务异常、重大资产损失及风险隐患等开展专项审计，对重大决策部署和投资项目、重要专项资金等开展跟踪审计，发挥审计提升管理、增加价值、实现目标的功能。</w:t>
      </w:r>
    </w:p>
    <w:p>
      <w:pPr>
        <w:ind w:firstLine="640"/>
      </w:pPr>
      <w:r>
        <w:rPr>
          <w:rFonts w:hint="eastAsia" w:ascii="方正仿宋_GBK" w:cs="方正仿宋_GBK"/>
          <w:szCs w:val="32"/>
        </w:rPr>
        <w:t>强化社会监督。推动国有企业重大信息公开，市属国有重点企业在依法保护国家秘密和企业商业秘密的前提下，主动公开公司治理以及管理架构、经营情况、财务状况、关联交易、企业负责人薪酬等信息，推进企业信息公示和共享。</w:t>
      </w:r>
    </w:p>
    <w:p>
      <w:pPr>
        <w:pStyle w:val="4"/>
        <w:ind w:firstLine="643"/>
      </w:pPr>
      <w:bookmarkStart w:id="44" w:name="_Toc89934676"/>
      <w:r>
        <w:rPr>
          <w:rFonts w:hint="eastAsia"/>
        </w:rPr>
        <w:t>2、强化投资行为监管</w:t>
      </w:r>
      <w:bookmarkEnd w:id="44"/>
    </w:p>
    <w:p>
      <w:pPr>
        <w:pStyle w:val="46"/>
      </w:pPr>
      <w:r>
        <w:rPr>
          <w:rFonts w:hint="eastAsia"/>
        </w:rPr>
        <w:t>健全投资管理制度。建立健全涵盖新设立子企业投资、固定资产投资、股权投资等领域的投资管理制度。推进集团企业建立包含投资事前决策、可行性论证、第三方评估、投资后评价、责任追究、决策责任背书制等方面的投资管理机制。</w:t>
      </w:r>
    </w:p>
    <w:p>
      <w:pPr>
        <w:pStyle w:val="46"/>
      </w:pPr>
      <w:r>
        <w:rPr>
          <w:rFonts w:hint="eastAsia"/>
        </w:rPr>
        <w:t>建立投资负面清单。围绕国家和全市产业导向、县域重点产业发展要求、对公共安全和公共利益的影响、与企业战略规划的衔接、企业主业与非主业、投资项目与企业实力匹配、项目投资回报率、项目投资方式等方面，探索建立企业集团投资负面清单，并实行动态管理。</w:t>
      </w:r>
    </w:p>
    <w:p>
      <w:pPr>
        <w:pStyle w:val="46"/>
      </w:pPr>
      <w:r>
        <w:rPr>
          <w:rFonts w:hint="eastAsia"/>
        </w:rPr>
        <w:t>强化对非国有企业投资、非主业投资的监管。对不符合集团企业主业发展方向、投资回报率低下的对非国有企业投资实行清理退出。加强集团企业对非主业投资的论证决策，强化可行性研究和论证，规范投资决策，提高决策科学性。严格非主业投资管理，非主业投资项目纳入企业发展战略规划，凡是不利于突出主业，不利于提高核心竞争能力的项目不得投资。加大对非主业投资项目的专项检查审计力度。</w:t>
      </w:r>
    </w:p>
    <w:p>
      <w:pPr>
        <w:pStyle w:val="46"/>
      </w:pPr>
      <w:r>
        <w:rPr>
          <w:rFonts w:hint="eastAsia"/>
        </w:rPr>
        <w:t>加强投资后评价。建立健全投资项目后评价制度，定期或不定期地对企业已完成的投资项目有针对性地开展后评价，形成后评价专项报告，通报评价结果。建立健全“三重一大”决策制度和投资损失责任追究制度，对违反投资管理规定、决策严重失误、谎报瞒报重要信息、未按要求进行整改等行为造成国有资产损失或者不良后果的，追究决策主体、实施主体等相关责任人的责任。</w:t>
      </w:r>
    </w:p>
    <w:p>
      <w:pPr>
        <w:pStyle w:val="4"/>
        <w:ind w:firstLine="643"/>
      </w:pPr>
      <w:bookmarkStart w:id="45" w:name="_Toc89934677"/>
      <w:r>
        <w:t>3</w:t>
      </w:r>
      <w:r>
        <w:rPr>
          <w:rFonts w:hint="eastAsia"/>
        </w:rPr>
        <w:t>、强化领导班子监管</w:t>
      </w:r>
      <w:bookmarkEnd w:id="45"/>
    </w:p>
    <w:p>
      <w:pPr>
        <w:ind w:firstLine="640"/>
        <w:rPr>
          <w:rFonts w:ascii="方正仿宋_GBK" w:cs="方正仿宋_GBK"/>
          <w:szCs w:val="32"/>
        </w:rPr>
      </w:pPr>
      <w:r>
        <w:rPr>
          <w:rFonts w:ascii="方正仿宋_GBK" w:cs="方正仿宋_GBK"/>
          <w:szCs w:val="32"/>
        </w:rPr>
        <w:t>坚持把思想政治建设放在领导班子建设首位，深入学习中国特色社会主义理论体系特别是习近平总书记系列重要讲话精神，深入学习党章党规党纪和法律法规，深入学习中央及市委重大决策部署</w:t>
      </w:r>
      <w:r>
        <w:rPr>
          <w:rFonts w:hint="eastAsia" w:ascii="方正仿宋_GBK" w:cs="方正仿宋_GBK"/>
          <w:szCs w:val="32"/>
        </w:rPr>
        <w:t>，</w:t>
      </w:r>
      <w:r>
        <w:rPr>
          <w:rFonts w:ascii="方正仿宋_GBK" w:cs="方正仿宋_GBK"/>
          <w:szCs w:val="32"/>
        </w:rPr>
        <w:t>切实增强企业领导人员的</w:t>
      </w:r>
      <w:r>
        <w:rPr>
          <w:rFonts w:hint="eastAsia" w:ascii="方正仿宋_GBK" w:cs="方正仿宋_GBK"/>
          <w:szCs w:val="32"/>
        </w:rPr>
        <w:t>“四个意识”</w:t>
      </w:r>
      <w:r>
        <w:rPr>
          <w:rFonts w:ascii="方正仿宋_GBK" w:cs="方正仿宋_GBK"/>
          <w:szCs w:val="32"/>
        </w:rPr>
        <w:t>。严肃党内政治生活，严格落实领导班子民主生活会制度，提高领导班子发现和解决自身问题的能力。严格执行民主集中制，自觉遵守议事规则和决策程序。严格落实请示报告制度，定期向上级组织报告工作，及时请示报告重大问题。</w:t>
      </w:r>
    </w:p>
    <w:p>
      <w:pPr>
        <w:ind w:firstLine="640"/>
        <w:rPr>
          <w:rFonts w:ascii="方正仿宋_GBK" w:cs="方正仿宋_GBK"/>
          <w:szCs w:val="32"/>
        </w:rPr>
      </w:pPr>
      <w:r>
        <w:rPr>
          <w:rFonts w:hint="eastAsia" w:ascii="方正仿宋_GBK" w:cs="方正仿宋_GBK"/>
          <w:szCs w:val="32"/>
        </w:rPr>
        <w:t>完善集团企业领导班子和领导人员综合考核评价办法，将党建工作纳入综合考核，将综合考核评价结果作为领导班子调整和领导人员选拔任用、教育培养、管理监督和激励保障的重要依据。建立任期和任职交流规定，企业领导人员根据工作需要进行交流或轮岗。加强审计监督，推行企业领导人员离任必审和任期轮审。</w:t>
      </w:r>
    </w:p>
    <w:p>
      <w:pPr>
        <w:ind w:firstLine="640"/>
        <w:rPr>
          <w:rFonts w:ascii="方正仿宋_GBK" w:cs="方正仿宋_GBK"/>
          <w:szCs w:val="32"/>
        </w:rPr>
      </w:pPr>
      <w:r>
        <w:rPr>
          <w:rFonts w:hint="eastAsia" w:ascii="方正仿宋_GBK" w:cs="方正仿宋_GBK"/>
          <w:szCs w:val="32"/>
        </w:rPr>
        <w:t>作风建设永远在路上，</w:t>
      </w:r>
      <w:r>
        <w:rPr>
          <w:rFonts w:ascii="方正仿宋_GBK" w:cs="方正仿宋_GBK"/>
          <w:szCs w:val="32"/>
        </w:rPr>
        <w:t>坚决杜绝公款大吃大喝、公款旅游、出入高档会所、超标准配公务车、公车私用、超标准配办公室、节日违规发钱发物等“四风”突出问题。</w:t>
      </w:r>
    </w:p>
    <w:p>
      <w:pPr>
        <w:ind w:firstLine="640"/>
        <w:sectPr>
          <w:pgSz w:w="11906" w:h="16838"/>
          <w:pgMar w:top="2098" w:right="1474" w:bottom="1985" w:left="1588" w:header="851" w:footer="992" w:gutter="0"/>
          <w:cols w:space="425" w:num="1"/>
          <w:docGrid w:type="lines" w:linePitch="312" w:charSpace="0"/>
        </w:sectPr>
      </w:pPr>
    </w:p>
    <w:p>
      <w:pPr>
        <w:pStyle w:val="2"/>
      </w:pPr>
      <w:bookmarkStart w:id="46" w:name="_Toc89934678"/>
      <w:r>
        <w:rPr>
          <w:rFonts w:hint="eastAsia"/>
        </w:rPr>
        <w:t>五、描绘“十四五”国企发展新目标</w:t>
      </w:r>
      <w:bookmarkEnd w:id="46"/>
    </w:p>
    <w:p>
      <w:pPr>
        <w:ind w:firstLine="640"/>
      </w:pPr>
      <w:r>
        <w:rPr>
          <w:rFonts w:hint="eastAsia"/>
        </w:rPr>
        <w:t>坚决落实加快建设一流企业新要求，努力将百盐集团和赤甲集团打造为全市一流地方国有企业集团，更好支撑全县现代化建设全局。</w:t>
      </w:r>
    </w:p>
    <w:p>
      <w:pPr>
        <w:pStyle w:val="3"/>
        <w:ind w:firstLine="640"/>
      </w:pPr>
      <w:bookmarkStart w:id="47" w:name="_Toc89934679"/>
      <w:r>
        <w:rPr>
          <w:rFonts w:hint="eastAsia"/>
        </w:rPr>
        <w:t>（一）百盐集团</w:t>
      </w:r>
      <w:bookmarkEnd w:id="47"/>
    </w:p>
    <w:p>
      <w:pPr>
        <w:pStyle w:val="4"/>
        <w:ind w:firstLine="643"/>
      </w:pPr>
      <w:bookmarkStart w:id="48" w:name="_Toc89934680"/>
      <w:r>
        <w:rPr>
          <w:rFonts w:hint="eastAsia"/>
        </w:rPr>
        <w:t>1、发展现状</w:t>
      </w:r>
      <w:bookmarkEnd w:id="48"/>
    </w:p>
    <w:p>
      <w:pPr>
        <w:ind w:firstLine="640"/>
      </w:pPr>
      <w:r>
        <w:rPr>
          <w:rFonts w:hint="eastAsia"/>
        </w:rPr>
        <w:t>百盐集团注册资本金23.38亿元，截至2</w:t>
      </w:r>
      <w:r>
        <w:t>020</w:t>
      </w:r>
      <w:r>
        <w:rPr>
          <w:rFonts w:hint="eastAsia"/>
        </w:rPr>
        <w:t>年底，公司总资产为</w:t>
      </w:r>
      <w:r>
        <w:t>284.97</w:t>
      </w:r>
      <w:r>
        <w:rPr>
          <w:rFonts w:hint="eastAsia"/>
        </w:rPr>
        <w:t>亿元，资产负债率4</w:t>
      </w:r>
      <w:r>
        <w:t>9.99</w:t>
      </w:r>
      <w:r>
        <w:rPr>
          <w:rFonts w:hint="eastAsia"/>
        </w:rPr>
        <w:t>%，主体信用等级为AA。2</w:t>
      </w:r>
      <w:r>
        <w:t>020</w:t>
      </w:r>
      <w:r>
        <w:rPr>
          <w:rFonts w:hint="eastAsia"/>
        </w:rPr>
        <w:t>年实现营业收入</w:t>
      </w:r>
      <w:r>
        <w:t>9.1</w:t>
      </w:r>
      <w:r>
        <w:rPr>
          <w:rFonts w:hint="eastAsia"/>
        </w:rPr>
        <w:t>亿元，利润总额1</w:t>
      </w:r>
      <w:r>
        <w:t>.7</w:t>
      </w:r>
      <w:r>
        <w:rPr>
          <w:rFonts w:hint="eastAsia"/>
        </w:rPr>
        <w:t>亿元。百盐集团下属重庆奉节城市建设有限公司、重庆奉节工业有限公司、重庆奉节水电开发有限公司、重庆奉节人力资源管理有限公司、重庆市奉节县兴农融资担保有限责任公司、重庆夔州融资租赁有限公司、重庆夔门产业发展股权投资基金有限公司、奉节县国有资产经营有限责任公司、重庆百盐房地产开发有限公司、重庆百盐建筑有限公司、奉节县三峡库区生态产业发展有限公司等子公司。</w:t>
      </w:r>
    </w:p>
    <w:p>
      <w:pPr>
        <w:pStyle w:val="4"/>
        <w:ind w:firstLine="643"/>
      </w:pPr>
      <w:bookmarkStart w:id="49" w:name="_Toc89934681"/>
      <w:r>
        <w:t>2</w:t>
      </w:r>
      <w:r>
        <w:rPr>
          <w:rFonts w:hint="eastAsia"/>
        </w:rPr>
        <w:t>、战略定位</w:t>
      </w:r>
      <w:bookmarkEnd w:id="49"/>
    </w:p>
    <w:p>
      <w:pPr>
        <w:ind w:firstLine="640"/>
      </w:pPr>
      <w:r>
        <w:rPr>
          <w:rFonts w:hint="eastAsia"/>
        </w:rPr>
        <w:t>“十四五”期间，百盐集团定位为奉节县国有资本投资平台，发挥城市建设、产业培育、资本投资核心功能，主责主业重点围绕新型城镇化和乡村振兴，负责基础设施建设和城乡基础设施建设运营服务，主营业务定位为城市投融资建设与运营、清洁能源、建筑施工业、房地产业、贸易、人力资源服务、资产经营、砂石环保治理开采、产业和金融投资等。</w:t>
      </w:r>
    </w:p>
    <w:p>
      <w:pPr>
        <w:pStyle w:val="4"/>
        <w:ind w:firstLine="643"/>
      </w:pPr>
      <w:bookmarkStart w:id="50" w:name="_Toc89934682"/>
      <w:r>
        <w:t>3</w:t>
      </w:r>
      <w:r>
        <w:rPr>
          <w:rFonts w:hint="eastAsia"/>
        </w:rPr>
        <w:t>、战略目标</w:t>
      </w:r>
      <w:bookmarkEnd w:id="50"/>
    </w:p>
    <w:p>
      <w:pPr>
        <w:pStyle w:val="46"/>
      </w:pPr>
      <w:r>
        <w:rPr>
          <w:rFonts w:hint="eastAsia"/>
        </w:rPr>
        <w:t>“十四五”期末，百盐集团力争资产总量达到600亿元以上，营业收入达到12.5亿元以上，经营利润达到2亿元，实现“十四五”时期累计融资200亿元、创收68亿元、创利10亿元，年均增长6%以上。集团治理结构持续优化，市场化业务体系初步构建，市场化运作能力基本形成，建设成为一家产业结构优、运转效率高、管理科学、竞争实力强的国有资本投资控股集团公司。</w:t>
      </w:r>
    </w:p>
    <w:p>
      <w:pPr>
        <w:pStyle w:val="4"/>
        <w:ind w:firstLine="643"/>
      </w:pPr>
      <w:bookmarkStart w:id="51" w:name="_Toc89934683"/>
      <w:r>
        <w:t>4</w:t>
      </w:r>
      <w:r>
        <w:rPr>
          <w:rFonts w:hint="eastAsia"/>
        </w:rPr>
        <w:t>、重点任务</w:t>
      </w:r>
      <w:bookmarkEnd w:id="51"/>
    </w:p>
    <w:p>
      <w:pPr>
        <w:ind w:firstLine="640"/>
      </w:pPr>
      <w:r>
        <w:rPr>
          <w:rFonts w:hint="eastAsia"/>
        </w:rPr>
        <w:t>——提升市场化融资能力。综合利用债券、票据、贷款等融资渠道，统筹好存量债务还本付息。推动资产证券化，探索通过基础设施（经营性项目、房地产等）信托基金（REITs）、TOT等渠道，对可经营性的存量项目开展资产证券化，与基金公司合作开发REITs产品，面向合格投资者募集资金，设立项目SPV公司收购公司存量资产，实现现金流回笼。构建市场化业务来支撑市场化融资，对标对表提升信用评级到AA+以上。拓展资产支持信托等融资渠道，完善应急融资能力，稳妥化解绩务风险，确保不发生系统性金融风险。</w:t>
      </w:r>
    </w:p>
    <w:p>
      <w:pPr>
        <w:ind w:firstLine="640"/>
      </w:pPr>
      <w:r>
        <w:rPr>
          <w:rFonts w:hint="eastAsia"/>
          <w:bCs/>
        </w:rPr>
        <w:t>——形成市场化业务体系。</w:t>
      </w:r>
      <w:r>
        <w:rPr>
          <w:rFonts w:hint="eastAsia"/>
        </w:rPr>
        <w:t>房地产项目力争发挥土地一二级联动开发优势做大做强。建筑施工产业提升和增加资质，培养总承包和全过程咨询能力，巩固政府投资项目代建业务，与项目代建和协同积极拓展房建和市政业务。开展建筑建材业务和大宗建筑材料集采集配业务，在保护环境和确保城市安全的基础上开采矿山，清理山流水沟冲刷，对滑落的砂石加工用于建筑建材。拓展城市运营管理服务业务，积极将污水垃圾处理、停车位管理、街道清扫等城市管理综合类业务纳入运营。探索国有资产多样化经营，发挥现有土地、房产资源的最大价值，探索酒店、咖啡馆、人才公寓等体验式线下商业模式创新。巩固人力资源服务业务，争取人才服务中心运营，拓展专业人才培训、猎头服务等业务模式。盘活经营性资产，探索改革经营性资产管理方式，学习先进经验，成立资产运营公司，对经营性资产实行企业化管理，实现市场化运作。</w:t>
      </w:r>
    </w:p>
    <w:p>
      <w:pPr>
        <w:ind w:firstLine="640"/>
      </w:pPr>
      <w:r>
        <w:rPr>
          <w:rFonts w:hint="eastAsia"/>
        </w:rPr>
        <w:t>——做优投资与金融业务。推动融资租赁业务做优做强，创新业务协作和价值创造模式，</w:t>
      </w:r>
      <w:r>
        <w:rPr>
          <w:rFonts w:hint="eastAsia"/>
          <w:szCs w:val="32"/>
        </w:rPr>
        <w:t>拓展重庆市场</w:t>
      </w:r>
      <w:r>
        <w:rPr>
          <w:rFonts w:hint="eastAsia"/>
        </w:rPr>
        <w:t>。支持融资担保业务健康发展，适时引入外部资本做大资本金，大力</w:t>
      </w:r>
      <w:r>
        <w:rPr>
          <w:rFonts w:hint="eastAsia"/>
          <w:szCs w:val="32"/>
        </w:rPr>
        <w:t>开展“政融保”“政银保”等业务。发挥产业投资基金引导作用，</w:t>
      </w:r>
      <w:r>
        <w:rPr>
          <w:rFonts w:hint="eastAsia"/>
        </w:rPr>
        <w:t>围绕奉节县招商引资企业、科技企业、战略性新兴产业企业开展天使投资、风险投资、股权投资等业务。</w:t>
      </w:r>
    </w:p>
    <w:p>
      <w:pPr>
        <w:ind w:firstLine="640"/>
      </w:pPr>
      <w:r>
        <w:rPr>
          <w:rFonts w:hint="eastAsia"/>
        </w:rPr>
        <w:t>——全面推行市场化经营。将公益性项目和市场化项目进行分类管理。调整设立公益性项目公司按照公益性子企业进行管理，重点采用项目代建模式开展业务。强化集团各子企业市场主体地位，全面以形成经营性现金流和实现盈利为导向，形成规划、投资、建设、运营（或退出）的市场化能力。推行经理层任期制和契约化管理，签订聘任协议和业绩目标合同，按照约定严格考核、实施聘任或解聘、兑现薪酬。完善内部分配制度改革，建立健全按照岗位价值、业绩贡献决定薪酬的分配机制，实行全员考核，破除平均主义和“大锅饭”问题。探索运用超额利润分享、中长期业绩奖金、项目跟投、EVA（经济增加值）分享等多种长效激励方式。</w:t>
      </w:r>
    </w:p>
    <w:p>
      <w:pPr>
        <w:ind w:firstLine="640"/>
      </w:pPr>
      <w:r>
        <w:rPr>
          <w:rFonts w:hint="eastAsia"/>
        </w:rPr>
        <w:t>——健全集团治理结构。对标中央精神和市委要求，以国有资本运营公司为目标加快健全集团治理结构和集团管控体系，构建党委、董事会、经理层、监事会、纪检监察协调运转的治理结构。优化董事会建设，完善董事会决策机制，加大对集团董事会的授权，进一步理清权责边界。优化集团对各专业业务板块的管控体系，以严格考核体系为导向，该放的坚决授权下放，该管的坚决管严管实，确保增强各企业活力的同时，实现国有资产高效监管。</w:t>
      </w:r>
    </w:p>
    <w:p>
      <w:pPr>
        <w:ind w:firstLine="640"/>
      </w:pPr>
      <w:r>
        <w:rPr>
          <w:rFonts w:hint="eastAsia"/>
        </w:rPr>
        <w:t>——加强人才队伍建设。健全公开、平等、竞争、择优的市场化招聘机制，加快建立和实施以劳动合同为关键、以岗位管理为基础的市场化用工制度。深化三项制度改革，加强全员任务指标考核力度，绩效考核与市场化接轨，采用优胜劣汰机制做到岗位“能上能下”、员工“能进能出”、收入“能高能低”。建立有利于吸引和留住关键岗位核心骨干人才的政策，探索构建市场化接轨的薪酬体系，吸引更多优秀的专业人才进入国企。</w:t>
      </w:r>
    </w:p>
    <w:p>
      <w:pPr>
        <w:pStyle w:val="3"/>
        <w:ind w:firstLine="640"/>
      </w:pPr>
      <w:bookmarkStart w:id="52" w:name="_Toc89934684"/>
      <w:r>
        <w:rPr>
          <w:rFonts w:hint="eastAsia"/>
        </w:rPr>
        <w:t>（二）赤甲集团</w:t>
      </w:r>
      <w:bookmarkEnd w:id="52"/>
    </w:p>
    <w:p>
      <w:pPr>
        <w:pStyle w:val="4"/>
        <w:ind w:firstLine="643"/>
      </w:pPr>
      <w:bookmarkStart w:id="53" w:name="_Toc89934685"/>
      <w:r>
        <w:rPr>
          <w:rFonts w:hint="eastAsia"/>
        </w:rPr>
        <w:t>1、发展现状</w:t>
      </w:r>
      <w:bookmarkEnd w:id="53"/>
    </w:p>
    <w:p>
      <w:pPr>
        <w:ind w:firstLine="640"/>
      </w:pPr>
      <w:r>
        <w:rPr>
          <w:rFonts w:hint="eastAsia"/>
        </w:rPr>
        <w:t>重庆市赤甲旅游文化创意开发集团有限责任公司于2016年11月03日成立，注册资本金10亿元，主要负责旅游资源投融资、项目开发建设、景区经营与管理、酒店经营、《归来三峡》实景演艺等业务。2</w:t>
      </w:r>
      <w:r>
        <w:t>020</w:t>
      </w:r>
      <w:r>
        <w:rPr>
          <w:rFonts w:hint="eastAsia"/>
        </w:rPr>
        <w:t>年资产总额311亿元，资产负债率38%。赤甲集团有重庆赤甲国际旅行社有限公司、重庆白帝城旅游开发有限公司、重庆奉节生态农业发展有限公司、重庆奉节生态旅游开发有限公司、奉节县特色农业产业发展有限公司、重庆赤甲旅游客运有限公司、重庆市奉节县夔州假日酒店有限公司等7家全资子公司，重庆赤甲文化旅游开发有限公司、重庆市归来印象旅游文化发展有限公司、奉节县名胜旅游投资有限公司、重庆奉节路桥有限公司等4家控股子公司。</w:t>
      </w:r>
    </w:p>
    <w:p>
      <w:pPr>
        <w:pStyle w:val="4"/>
        <w:ind w:firstLine="643"/>
      </w:pPr>
      <w:bookmarkStart w:id="54" w:name="_Toc89934686"/>
      <w:r>
        <w:t>2</w:t>
      </w:r>
      <w:r>
        <w:rPr>
          <w:rFonts w:hint="eastAsia"/>
        </w:rPr>
        <w:t>、战略定位</w:t>
      </w:r>
      <w:bookmarkEnd w:id="54"/>
    </w:p>
    <w:p>
      <w:pPr>
        <w:ind w:firstLine="640"/>
      </w:pPr>
      <w:r>
        <w:rPr>
          <w:rFonts w:hint="eastAsia"/>
        </w:rPr>
        <w:t>“十四五”期间，赤甲集团定位为</w:t>
      </w:r>
      <w:r>
        <w:rPr>
          <w:rFonts w:hint="eastAsia"/>
          <w:bCs/>
        </w:rPr>
        <w:t>全域旅游开发运营商、</w:t>
      </w:r>
      <w:r>
        <w:rPr>
          <w:rFonts w:hint="eastAsia"/>
        </w:rPr>
        <w:t>旅游全要素集成和旅游产业链全环节经营的产业发展平台。主责主业为</w:t>
      </w:r>
      <w:r>
        <w:rPr>
          <w:rFonts w:hint="eastAsia"/>
          <w:bCs/>
        </w:rPr>
        <w:t>负责奉节县内</w:t>
      </w:r>
      <w:r>
        <w:rPr>
          <w:rFonts w:hint="eastAsia"/>
        </w:rPr>
        <w:t>重点景区建设经营管理，发挥旅游产业资源整合、产业投资、资产经营、资本运作四大基本功能。</w:t>
      </w:r>
      <w:r>
        <w:rPr>
          <w:rFonts w:hint="eastAsia"/>
          <w:bCs/>
        </w:rPr>
        <w:t>主营业务是景区规划建设运营、“吃住行游购娱”</w:t>
      </w:r>
      <w:r>
        <w:rPr>
          <w:rFonts w:hint="eastAsia"/>
        </w:rPr>
        <w:t>全产业链服务。</w:t>
      </w:r>
    </w:p>
    <w:p>
      <w:pPr>
        <w:pStyle w:val="4"/>
        <w:ind w:firstLine="643"/>
      </w:pPr>
      <w:bookmarkStart w:id="55" w:name="_Toc89934687"/>
      <w:r>
        <w:t>3</w:t>
      </w:r>
      <w:r>
        <w:rPr>
          <w:rFonts w:hint="eastAsia"/>
        </w:rPr>
        <w:t>、战略目标</w:t>
      </w:r>
      <w:bookmarkEnd w:id="55"/>
    </w:p>
    <w:p>
      <w:pPr>
        <w:ind w:firstLine="640"/>
      </w:pPr>
      <w:r>
        <w:rPr>
          <w:rFonts w:hint="eastAsia"/>
        </w:rPr>
        <w:t>“十四五”期末，重庆赤甲集团成为力争资产规模达到350亿元以上，营业收入达到7.5亿元以上，利润总额1亿元以上。全面完成从融资平台向市场化平台转变。成为长江三峡龙头旅游企业，为奉节县长江三峡第一母港、第一目的地、消费集聚区、文化旅游胜地提供坚强支撑。打造奉节脐橙市场化运营主平台，实现脐橙组织化生产加工、平台销售运营一体化。夯实“旅游+脐橙”的双主业发展模式，打造一家上市企业。</w:t>
      </w:r>
    </w:p>
    <w:p>
      <w:pPr>
        <w:pStyle w:val="4"/>
        <w:ind w:firstLine="643"/>
      </w:pPr>
      <w:bookmarkStart w:id="56" w:name="_Toc89934688"/>
      <w:r>
        <w:t>4</w:t>
      </w:r>
      <w:r>
        <w:rPr>
          <w:rFonts w:hint="eastAsia"/>
        </w:rPr>
        <w:t>、重点任务</w:t>
      </w:r>
      <w:bookmarkEnd w:id="56"/>
    </w:p>
    <w:p>
      <w:pPr>
        <w:ind w:firstLine="640"/>
      </w:pPr>
      <w:r>
        <w:rPr>
          <w:rFonts w:hint="eastAsia"/>
        </w:rPr>
        <w:t>——构建全域旅游市场化业务体系。发挥生态和人文“两个宝贝”优势，围绕做大做响“三峡之巅·诗橙奉节”核心品牌和“中华诗城”这一世界文化名片，以打造长江诗词歌赋文化带、巴蜀文化长廊精品带、三峡黄金旅游核心带、三峡原乡特色产业带为抓手，构建</w:t>
      </w:r>
      <w:r>
        <w:rPr>
          <w:rFonts w:hint="eastAsia"/>
          <w:bCs/>
        </w:rPr>
        <w:t>“吃住行游购娱”</w:t>
      </w:r>
      <w:r>
        <w:rPr>
          <w:rFonts w:hint="eastAsia"/>
        </w:rPr>
        <w:t>旅游产业链体系和“商养学闲情奇”旅游产品体系。全面推动经营性业务围绕“旅游+脐橙”进行布局，为县域经济发展提供支撑力量。抓项目投资建设运营，集成产业链服务，完成消费链条搭建。抢抓高铁时代历史机遇，完善高速公路、住宿、景区旅游、旅行社、演艺全产业链服务，注重游客体验。在项目建设过程中大力发展建筑新业务，依靠景区建筑工程实现总包收入。探索旅游管理市场化，推动向长江三峡其他企业的管理外部输出。</w:t>
      </w:r>
    </w:p>
    <w:p>
      <w:pPr>
        <w:ind w:firstLine="640"/>
      </w:pPr>
      <w:r>
        <w:rPr>
          <w:rFonts w:hint="eastAsia"/>
        </w:rPr>
        <w:t>——提升市场化融资能力。通过推进核心子企业IPO直接融资，借助资本市场持续融资功能进一步增加注册资本金。充分利用企业债、公司债、利用银行间债券市场债务融资工具调整等方式调整债务融资结构，补充流动资金。跟踪利率市场变化，及时采用“低置换高”对债务融资进行切换，保持债务合理利率水平。加快对闲置土地进行整治，提高土地的价值，对成熟的存量土地进行市场化处置，力争通过市场化挂牌或拍卖等方式进行出让。在市场项目中利用T</w:t>
      </w:r>
      <w:r>
        <w:t>OT</w:t>
      </w:r>
      <w:r>
        <w:rPr>
          <w:rFonts w:hint="eastAsia"/>
        </w:rPr>
        <w:t>、R</w:t>
      </w:r>
      <w:r>
        <w:t>EITs</w:t>
      </w:r>
      <w:r>
        <w:rPr>
          <w:rFonts w:hint="eastAsia"/>
        </w:rPr>
        <w:t>、混改增资扩股等方式引入第三方资金和资本。</w:t>
      </w:r>
    </w:p>
    <w:p>
      <w:pPr>
        <w:ind w:firstLine="640"/>
      </w:pPr>
      <w:r>
        <w:rPr>
          <w:rFonts w:hint="eastAsia"/>
        </w:rPr>
        <w:t>——推动市场化才人队伍建设。实施更加科学的人才使用策略，大力引进精通经营管理的高层次人才，深化三项制度改革，采用优胜劣汰机制做到岗位“能上能下”、员工“能进能出”、收入“能高能低”。深化人才选拔任用机制改革，加大市场配置人才资源力度。坚持德才兼备、以德为先、注重实绩、竞争择优的人才选拔标准，积极构建有利于优秀人才脱颖而出、充分施展个人才能的人才选拔机制。探索各类引才、育才的新措施新模式，拓宽社会人才的引进通道。实施更加多元化的人才激励措施，建立健全有利于激发人才活力和潜能的多元化激励机制，加强全员任务指标考核力度，绩效考核与市场化接轨。</w:t>
      </w:r>
    </w:p>
    <w:p>
      <w:pPr>
        <w:ind w:firstLine="640"/>
      </w:pPr>
      <w:r>
        <w:rPr>
          <w:rFonts w:hint="eastAsia"/>
        </w:rPr>
        <w:t>——大力推动混合所有制改革。把混改作为产业链布局的重点依托，以吸引民营资本参与经营来增强企业活力，积极引入高匹配度、高认同感、高协同性的战略投资者。在推动企业上市过程中，餐饮、交通、景区等产业链各个环节协同发展，聚焦脐橙加工和销售模式创新，将企业做大做强，提升实力，以更高的溢价吸引社会资本。</w:t>
      </w:r>
    </w:p>
    <w:p>
      <w:pPr>
        <w:ind w:firstLine="640"/>
      </w:pPr>
      <w:r>
        <w:rPr>
          <w:rFonts w:hint="eastAsia"/>
        </w:rPr>
        <w:t>——优化集团管控制度。探索矩阵式管理架构，推动集团聚焦战略管控，子公司聚焦专业化发展。建立集团和子公司之间权责对等的责权边界，集团保留战略规划、资本运作、预算管理、考核管理、干部人事管理等权限。以业务经营权为核心向子公司授权放权，突出差异化“放管服”，赋予更大经营自主权，规范开展各类业务活动同时激发子公司活力动力。</w:t>
      </w:r>
    </w:p>
    <w:p>
      <w:pPr>
        <w:ind w:firstLine="640"/>
      </w:pPr>
      <w:r>
        <w:rPr>
          <w:rFonts w:hint="eastAsia"/>
        </w:rPr>
        <w:t>——推进企业文化建设。发挥企业文化夯实企业发展基础功能，完善企业文化体系，深化“不为失败找借口、只为成功找理由”的集团价值观，构建以经济效应为基础、经营结果为导向的文化氛围。开展企业品牌识别系统建设。设计企业标志、l</w:t>
      </w:r>
      <w:r>
        <w:t>ogo</w:t>
      </w:r>
      <w:r>
        <w:rPr>
          <w:rFonts w:hint="eastAsia"/>
        </w:rPr>
        <w:t>等关键识别要素，在商务活动、日常办公、宣传媒介、环境设施、产品服务等载体上规范运用企业形象元素。丰富企业品牌传播和宣传渠道，加大对内对外企业品牌宣传，进一步完善和利用集团网站、内刊、内部简报、专题讲座和培训、OA系统等相关手段和平台。</w:t>
      </w:r>
    </w:p>
    <w:p>
      <w:pPr>
        <w:ind w:firstLine="640"/>
        <w:sectPr>
          <w:pgSz w:w="11906" w:h="16838"/>
          <w:pgMar w:top="2098" w:right="1474" w:bottom="1985" w:left="1588" w:header="851" w:footer="850" w:gutter="0"/>
          <w:cols w:space="425" w:num="1"/>
          <w:docGrid w:type="lines" w:linePitch="435" w:charSpace="0"/>
        </w:sectPr>
      </w:pPr>
      <w:r>
        <w:rPr>
          <w:rFonts w:hint="eastAsia"/>
        </w:rPr>
        <w:t>——加快推动上市行动计划。按照“旅游+脐橙”的双主业发展策略，优化业务组合，完善上市主体公司治理结构，完善内控制度，引入战略投资者，推动经营机制深度转换，力争“十四五”期间实现I</w:t>
      </w:r>
      <w:r>
        <w:t>PO</w:t>
      </w:r>
      <w:r>
        <w:rPr>
          <w:rFonts w:hint="eastAsia"/>
        </w:rPr>
        <w:t>。</w:t>
      </w:r>
    </w:p>
    <w:p>
      <w:pPr>
        <w:pStyle w:val="2"/>
      </w:pPr>
      <w:bookmarkStart w:id="57" w:name="_Toc89934689"/>
      <w:r>
        <w:rPr>
          <w:rFonts w:hint="eastAsia"/>
        </w:rPr>
        <w:t>六、坚持党的领导加强党的建设</w:t>
      </w:r>
      <w:bookmarkEnd w:id="57"/>
    </w:p>
    <w:p>
      <w:pPr>
        <w:ind w:firstLine="640"/>
      </w:pPr>
      <w:r>
        <w:rPr>
          <w:rFonts w:hint="eastAsia"/>
        </w:rPr>
        <w:t>坚持党的领导、加强党的建设，是我国国有企业的光荣传统，是国有企业的“根”和“魂”，是我国国有企业的独特优势。坚持和加强党的全面领导，推动国有企业党建工作与生产经营深度融合，充分发挥国有企业的政治优势，以高质量党建引领高质量发展。</w:t>
      </w:r>
    </w:p>
    <w:p>
      <w:pPr>
        <w:pStyle w:val="3"/>
        <w:ind w:firstLine="640"/>
      </w:pPr>
      <w:bookmarkStart w:id="58" w:name="_Toc89934690"/>
      <w:bookmarkStart w:id="59" w:name="_Toc33901689"/>
      <w:bookmarkStart w:id="60" w:name="_Toc35330152"/>
      <w:bookmarkStart w:id="61" w:name="_Toc46695102"/>
      <w:r>
        <w:rPr>
          <w:rFonts w:hint="eastAsia"/>
        </w:rPr>
        <w:t>（一）充分发挥企业党组织领导核心作用</w:t>
      </w:r>
      <w:bookmarkEnd w:id="58"/>
      <w:bookmarkEnd w:id="59"/>
      <w:bookmarkEnd w:id="60"/>
      <w:bookmarkEnd w:id="61"/>
    </w:p>
    <w:p>
      <w:pPr>
        <w:ind w:firstLine="640"/>
      </w:pPr>
      <w:r>
        <w:rPr>
          <w:rFonts w:hint="eastAsia"/>
        </w:rPr>
        <w:t>建立完善第一议题制度，国有企业各级党组织把学习贯彻习近平总书记重要讲话和重要指示精神作为第一议题。建立完善跟进督办制度，健全国有企业贯彻落实党中央重大决策部署机制。建立国有企业践行不忘初心、牢记使命长效机制，以党的政治建设为统领，完善国有企业坚定维护党中央权威和集中统一领导的各项制度。</w:t>
      </w:r>
    </w:p>
    <w:p>
      <w:pPr>
        <w:ind w:firstLine="640"/>
      </w:pPr>
      <w:r>
        <w:rPr>
          <w:rFonts w:hint="eastAsia"/>
        </w:rPr>
        <w:t>贯彻落实习近平总书记在国有企业党建工作会议上的重要讲话精神，落实中央《关于深化国有企业改革的指导意见》和《关于在深化国有企业改革中坚持党的领导加强党的建设的若干意见》，以及市委《关于在推进国有企业改革发展中落实全面从严治党的意见》文件要求，把党的领导内嵌到国有企业治理结构中，把加强党的领导和完善公司治理统一起来，让国企党建的独特优势在企业改革发展实践中得到充分体现与履行，使发挥党组织领导核心和政治核心作用成为推动国企深化改革的坚强保证。</w:t>
      </w:r>
    </w:p>
    <w:p>
      <w:pPr>
        <w:pStyle w:val="3"/>
        <w:ind w:firstLine="640"/>
      </w:pPr>
      <w:bookmarkStart w:id="62" w:name="_Toc46695103"/>
      <w:bookmarkStart w:id="63" w:name="_Toc35330153"/>
      <w:bookmarkStart w:id="64" w:name="_Toc33901690"/>
      <w:bookmarkStart w:id="65" w:name="_Toc89934691"/>
      <w:r>
        <w:rPr>
          <w:rFonts w:hint="eastAsia"/>
        </w:rPr>
        <w:t>（二）严格落实企业全面从严治党“两个责任”</w:t>
      </w:r>
      <w:bookmarkEnd w:id="62"/>
      <w:bookmarkEnd w:id="63"/>
      <w:bookmarkEnd w:id="64"/>
      <w:bookmarkEnd w:id="65"/>
    </w:p>
    <w:p>
      <w:pPr>
        <w:ind w:firstLine="640"/>
      </w:pPr>
      <w:r>
        <w:rPr>
          <w:rFonts w:hint="eastAsia"/>
        </w:rPr>
        <w:t>增强规矩意识，围绕深化全面从严治党，确保“两个责任”落到实处。严格落实党章党规要求，严明政治组织纪律，扎紧制度笼子。通过不断提高企业党的领导水平和执政水平，提高拒腐防变和抵御风险的能力，纠正滥用职权、谋求私利的不正之风，保持从严治党劲头不松懈，实现从严治党常态化、制度化。</w:t>
      </w:r>
    </w:p>
    <w:p>
      <w:pPr>
        <w:ind w:firstLine="640"/>
      </w:pPr>
      <w:r>
        <w:rPr>
          <w:rFonts w:hint="eastAsia"/>
        </w:rPr>
        <w:t>细化落实全面从严治党的内容。引领广大党员干部职工增强理想信念和社会主义核心价值观，筑牢从严治党信仰根基；坚持正确的用人导向，坚持德才兼备、以德为先，努力做到选贤任能、用当其时，知人善任、人尽其才，夯实从严治党组织保障；坚持原则、恪守规矩，严格按党纪国法办事，严肃纲纪、疾恶如仇，对一切不正之风敢于亮剑，踏实从严治党落地之根；严明政治组织纪律，有腐必惩、有贪必肃，以铁腕零容忍惩治腐败保障从严治党顺利推行；完善党的纪律法规，强化制度建设和监督管理，把权力关进制度的笼子里，使“从严治党”有法可依。</w:t>
      </w:r>
    </w:p>
    <w:p>
      <w:pPr>
        <w:ind w:firstLine="640"/>
      </w:pPr>
      <w:r>
        <w:rPr>
          <w:rFonts w:hint="eastAsia"/>
        </w:rPr>
        <w:t>加强对“两个责任”监督考核。在监督上，有效整合纪检监察、审计、监事会、职代会、法律企管等监督资源，充分利用检企共建、警企共建等资源平台，着力加强大监督体系建设。制度上，严格执行集团关于落实党风廉政建设“两个责任”的实施意见，进一步落实党委会议事规则，坚持党委定期研究纪检工作、纪委定期汇报党风廉政建设工作制度，党委书记、纪委书记工作约谈制度，案件查办“双报告”制度和“一案双查”责任追究制度。通过年终述责述廉、民主测评、个别座谈综合考核，考核结果与企业班子评价、业绩评定、评优评先挂钩，作为薪酬兑现的重要依据。</w:t>
      </w:r>
    </w:p>
    <w:p>
      <w:pPr>
        <w:pStyle w:val="3"/>
        <w:ind w:firstLine="640"/>
      </w:pPr>
      <w:bookmarkStart w:id="66" w:name="_Toc35330154"/>
      <w:bookmarkStart w:id="67" w:name="_Toc46695104"/>
      <w:bookmarkStart w:id="68" w:name="_Toc89934692"/>
      <w:bookmarkStart w:id="69" w:name="_Toc33901691"/>
      <w:r>
        <w:rPr>
          <w:rFonts w:hint="eastAsia"/>
        </w:rPr>
        <w:t>（三）大力加强企业领导班子和人才队伍建设</w:t>
      </w:r>
      <w:bookmarkEnd w:id="66"/>
      <w:bookmarkEnd w:id="67"/>
      <w:bookmarkEnd w:id="68"/>
      <w:bookmarkEnd w:id="69"/>
    </w:p>
    <w:p>
      <w:pPr>
        <w:ind w:firstLine="640"/>
      </w:pPr>
      <w:r>
        <w:rPr>
          <w:rFonts w:hint="eastAsia"/>
        </w:rPr>
        <w:t>进一步落实选人用人条例。认真贯彻干部任用条例，坚持正确用人导向，严格按照习近平总书记“二十字”好干部标准和市委“五看”标尺，科学公正选拔政治强、业务精、敢担当、作风正的干部，推动形成“能者上、庸者下、劣者汰”的用人导向和从业环境，切实把好选人用人关口，进一步增强了选人用人的公信力。推进企业领导人员在县管企业之间、县内政府部门之间的交流、挂职，加大优秀年轻企业领导人员培养选拔制度。探索建立企业领导人员与行政事业单位交流机制，在事业单位公招中把国企工作经验作为优先条件，激发干事创业活力。</w:t>
      </w:r>
    </w:p>
    <w:p>
      <w:pPr>
        <w:ind w:firstLine="640"/>
      </w:pPr>
      <w:r>
        <w:rPr>
          <w:rFonts w:hint="eastAsia"/>
        </w:rPr>
        <w:t>优化育人环境提高干部素质。按照“高层补新、中层补能、基层补缺”的思路，分层次推进全县国资国企系统全员学习培训。引导广大党员干部特别是领导干部自觉学习，提升党性修养和精神追求，强化宗旨意识、大局意识、责任意识，增强适应现代企业管理的各项技能，依托学习型党组织建设阵地，着力提高党员干部职工素质。</w:t>
      </w:r>
    </w:p>
    <w:p>
      <w:pPr>
        <w:ind w:firstLine="640"/>
      </w:pPr>
      <w:r>
        <w:rPr>
          <w:rFonts w:hint="eastAsia"/>
        </w:rPr>
        <w:t>加强对干部的监督管理。加强廉洁教育，继续深化廉政党课、廉政培训、廉政承诺和一小时谈心等活动，加强对党纪国法和企业规章制度的学习培训，强化法纪意识和底线意识；严格管理中层管理人员，开展领导人员述职述廉、民主测评工作，加强对行权履职的监督检查，把握好监督执纪问责的“四种常态”，强化教育对象自查自警自省，防微杜渐、警钟长鸣，着力营造不敢腐、不能腐、不想腐的政治氛围。</w:t>
      </w:r>
    </w:p>
    <w:p>
      <w:pPr>
        <w:ind w:firstLine="640"/>
      </w:pPr>
      <w:r>
        <w:rPr>
          <w:rFonts w:hint="eastAsia"/>
        </w:rPr>
        <w:t>激励企业领导人员担当作为。弘扬企业家精神，进一步营造理解企业家、关心企业家、爱护企业家的浓厚氛围，培养造就一批优秀的国有企业家。对于敢于负责、敢于担当、善于作为、实绩突出的企业领导人员，给予更大力度的物质激励和精神激励。落实“三个区分开来”要求，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pStyle w:val="3"/>
        <w:ind w:firstLine="640"/>
      </w:pPr>
      <w:bookmarkStart w:id="70" w:name="_Toc89934693"/>
      <w:bookmarkStart w:id="71" w:name="_Toc46695105"/>
      <w:bookmarkStart w:id="72" w:name="_Toc33901692"/>
      <w:bookmarkStart w:id="73" w:name="_Toc35330155"/>
      <w:r>
        <w:rPr>
          <w:rFonts w:hint="eastAsia"/>
        </w:rPr>
        <w:t>（四）切实强化企业宣传思想工作和文化建设</w:t>
      </w:r>
      <w:bookmarkEnd w:id="70"/>
      <w:bookmarkEnd w:id="71"/>
      <w:bookmarkEnd w:id="72"/>
      <w:bookmarkEnd w:id="73"/>
    </w:p>
    <w:p>
      <w:pPr>
        <w:ind w:firstLine="640"/>
      </w:pPr>
      <w:r>
        <w:rPr>
          <w:rFonts w:hint="eastAsia"/>
        </w:rPr>
        <w:t>统一思想凝聚合力。把业务能力建设作为思想政治工作的着力点，把党员和骨干培育成企业经营的行家里手。充分调动各方力量、运用各种资源，努力构建上下互通、横向联合、齐抓共管的大宣传格局，形成上下共同做好思想政治工作的强大合力。</w:t>
      </w:r>
    </w:p>
    <w:p>
      <w:pPr>
        <w:ind w:firstLine="640"/>
      </w:pPr>
      <w:r>
        <w:rPr>
          <w:rFonts w:hint="eastAsia"/>
        </w:rPr>
        <w:t>抓好宣传舆论引导。加强舆情监测研判，统筹传统媒体和新兴媒体，借助短视频、微信公众号等宣传平台，唱响主旋律、发出“好声音”、凝聚“正能量”，构建起清朗的舆论“空间”，着力营造有利于国企改革发展良好环境，为改革发展提供思想保证、精神力量、道德滋养和文化条件。</w:t>
      </w:r>
    </w:p>
    <w:p>
      <w:pPr>
        <w:ind w:firstLine="640"/>
      </w:pPr>
      <w:r>
        <w:rPr>
          <w:rFonts w:hint="eastAsia"/>
        </w:rPr>
        <w:t xml:space="preserve">促进文化提档升级。继续推进企业文化升级建设和宣贯工作。打造特色企业文化，推动两大集团启动企业文化体系建设，形成理念、行为和视觉识别系统，并以讲座、现场观摩等形式进行贯彻实施。 </w:t>
      </w:r>
    </w:p>
    <w:p>
      <w:pPr>
        <w:ind w:firstLine="640"/>
      </w:pPr>
      <w:r>
        <w:rPr>
          <w:rFonts w:hint="eastAsia"/>
        </w:rPr>
        <w:t>加强国资国企宣传工作。全面准确评价国有企业，大力宣传国企全面深化改革的成功经验，大力宣传国企发展的典型案例，大力宣传国企开放创新共享的文化战略，营造有利于国企改革发展的良好舆论环境。</w:t>
      </w:r>
    </w:p>
    <w:p>
      <w:pPr>
        <w:ind w:firstLine="640"/>
        <w:sectPr>
          <w:pgSz w:w="11906" w:h="16838"/>
          <w:pgMar w:top="2098" w:right="1474" w:bottom="1985" w:left="1588" w:header="851" w:footer="992" w:gutter="0"/>
          <w:cols w:space="425" w:num="1"/>
          <w:docGrid w:type="lines" w:linePitch="312" w:charSpace="0"/>
        </w:sectPr>
      </w:pPr>
    </w:p>
    <w:p>
      <w:pPr>
        <w:pStyle w:val="2"/>
      </w:pPr>
      <w:bookmarkStart w:id="74" w:name="_Toc89934694"/>
      <w:r>
        <w:rPr>
          <w:rFonts w:hint="eastAsia"/>
        </w:rPr>
        <w:t>七、增强“十四五”改革发展新保障</w:t>
      </w:r>
      <w:bookmarkEnd w:id="74"/>
    </w:p>
    <w:p>
      <w:pPr>
        <w:pStyle w:val="3"/>
        <w:ind w:firstLine="640"/>
      </w:pPr>
      <w:bookmarkStart w:id="75" w:name="_Toc46695109"/>
      <w:bookmarkStart w:id="76" w:name="_Toc35330159"/>
      <w:bookmarkStart w:id="77" w:name="_Toc89934695"/>
      <w:bookmarkStart w:id="78" w:name="_Toc33901696"/>
      <w:bookmarkStart w:id="79" w:name="_Toc33901694"/>
      <w:bookmarkStart w:id="80" w:name="_Toc35330157"/>
      <w:bookmarkStart w:id="81" w:name="_Toc46695107"/>
      <w:r>
        <w:rPr>
          <w:rFonts w:hint="eastAsia"/>
        </w:rPr>
        <w:t>（一）争取党委政府政策支持</w:t>
      </w:r>
      <w:bookmarkEnd w:id="75"/>
      <w:bookmarkEnd w:id="76"/>
      <w:bookmarkEnd w:id="77"/>
      <w:bookmarkEnd w:id="78"/>
    </w:p>
    <w:p>
      <w:pPr>
        <w:pStyle w:val="43"/>
        <w:ind w:firstLine="640"/>
      </w:pPr>
      <w:r>
        <w:rPr>
          <w:rStyle w:val="26"/>
          <w:rFonts w:hint="eastAsia" w:eastAsia="方正仿宋_GBK"/>
          <w:bCs w:val="0"/>
          <w:szCs w:val="22"/>
        </w:rPr>
        <w:t>加强国资监管机构设置。</w:t>
      </w:r>
      <w:r>
        <w:rPr>
          <w:rFonts w:hint="eastAsia"/>
        </w:rPr>
        <w:t>参考市国资委职能配置，推动县国资中心由事业单位向政府直属特设机构方向转变，代表县政府依法履行出资人职责，专司国有资产监管，不再行使公共管理职责。</w:t>
      </w:r>
    </w:p>
    <w:p>
      <w:pPr>
        <w:ind w:firstLine="640"/>
      </w:pPr>
      <w:r>
        <w:rPr>
          <w:rFonts w:hint="eastAsia"/>
        </w:rPr>
        <w:t>加大资源配置。推动县委、县政府研究出台国有企业存量债务处置方案，在债务清理分类确权的基础上，统筹采取资源注入、财政资金统筹等方式消解存量公益性债务，优化国有企业资产结构。参考市属国企政策性注资和市场化融资手段，向国有企业配置优质资源。</w:t>
      </w:r>
    </w:p>
    <w:p>
      <w:pPr>
        <w:ind w:firstLine="640"/>
      </w:pPr>
      <w:r>
        <w:rPr>
          <w:rFonts w:hint="eastAsia"/>
        </w:rPr>
        <w:t>加大财税政策支持。在现有制度框架下，继续加大对国资国企的财税支持力度，在市委、市政府和县委、县政府领导下，国资监管机构积极配合有关部门进行研究，适时出台融资、财政、科技、就业、投资等新的扶持政策，进一步促进国资国企的持续健康快速发展。</w:t>
      </w:r>
    </w:p>
    <w:p>
      <w:pPr>
        <w:pStyle w:val="3"/>
        <w:ind w:firstLine="640"/>
      </w:pPr>
      <w:bookmarkStart w:id="82" w:name="_Toc89934696"/>
      <w:r>
        <w:rPr>
          <w:rFonts w:hint="eastAsia"/>
        </w:rPr>
        <w:t>（二）加强组织领导与统筹协调</w:t>
      </w:r>
      <w:bookmarkEnd w:id="79"/>
      <w:bookmarkEnd w:id="80"/>
      <w:bookmarkEnd w:id="81"/>
      <w:bookmarkEnd w:id="82"/>
    </w:p>
    <w:p>
      <w:pPr>
        <w:ind w:firstLine="640"/>
      </w:pPr>
      <w:r>
        <w:rPr>
          <w:rFonts w:hint="eastAsia"/>
        </w:rPr>
        <w:t>加强规划指导。在县委县政府领导下，进一步加强规划指导，加强国资国企改革发展“十四五”规划与县国民经济与社会发展“十四五”规划及“一区两群”等相关专项规划的衔接。按照上级要求，做好三年实施方案、滚动调整规划和年度计划。</w:t>
      </w:r>
    </w:p>
    <w:p>
      <w:pPr>
        <w:ind w:firstLine="640"/>
      </w:pPr>
      <w:r>
        <w:rPr>
          <w:rFonts w:hint="eastAsia"/>
        </w:rPr>
        <w:t>推动规划实施。国资监管机构积极创造条件，提供强力保障，充分发挥出资人的引领发展导向作用，健全工作机制，充分调动发挥各方面的积极性，落实推动本规划的组织实施。指导和监督国有企业抓好规划实施。</w:t>
      </w:r>
    </w:p>
    <w:p>
      <w:pPr>
        <w:ind w:firstLine="640"/>
      </w:pPr>
      <w:r>
        <w:rPr>
          <w:rFonts w:hint="eastAsia"/>
        </w:rPr>
        <w:t>保障规划落地。国有企业要结合自身实际，积极稳妥推进各项改革，充分发挥国企改革主体作用，从本企业实际出发，在摸清家底的基础上，坚持问题导向，突出规划引领，明确改革的目标、方式、措施、路线图和时间表，进一步完善国资资本布局、产业布局、空间布局，保障规划的落地实施。</w:t>
      </w:r>
    </w:p>
    <w:p>
      <w:pPr>
        <w:pStyle w:val="3"/>
        <w:ind w:firstLine="640"/>
      </w:pPr>
      <w:bookmarkStart w:id="83" w:name="_Toc33901695"/>
      <w:bookmarkStart w:id="84" w:name="_Toc89934697"/>
      <w:bookmarkStart w:id="85" w:name="_Toc35330158"/>
      <w:bookmarkStart w:id="86" w:name="_Toc46695108"/>
      <w:r>
        <w:rPr>
          <w:rFonts w:hint="eastAsia"/>
        </w:rPr>
        <w:t>（三）强化战略落地与绩效考评</w:t>
      </w:r>
      <w:bookmarkEnd w:id="83"/>
      <w:bookmarkEnd w:id="84"/>
      <w:bookmarkEnd w:id="85"/>
      <w:bookmarkEnd w:id="86"/>
    </w:p>
    <w:p>
      <w:pPr>
        <w:ind w:firstLine="640"/>
      </w:pPr>
      <w:r>
        <w:rPr>
          <w:rFonts w:hint="eastAsia"/>
        </w:rPr>
        <w:t>加大规划审核和执行检查。加大对两大集团“十四五”规划或年度工作总结、工作计划的审核和执行检查力度，通过企业规划、计划与本规划的有效衔接，强化对规划实施的过程跟踪审计，确保发展规划的有效实施。</w:t>
      </w:r>
    </w:p>
    <w:p>
      <w:pPr>
        <w:ind w:firstLine="640"/>
      </w:pPr>
      <w:r>
        <w:rPr>
          <w:rFonts w:hint="eastAsia"/>
        </w:rPr>
        <w:t>加大规划监督与评估。强化对国有企业“十四五”规划或年度工作总结、工作计划的过程监督与评估。切实做到规划信息公开化、评估规范化，确保各方合法权益，公平、公正、合法、合规。</w:t>
      </w:r>
    </w:p>
    <w:p>
      <w:pPr>
        <w:ind w:firstLine="640"/>
      </w:pPr>
      <w:r>
        <w:rPr>
          <w:rFonts w:hint="eastAsia"/>
        </w:rPr>
        <w:t>强化规划实施绩效考核。严格执行国资国企“十四五”规划的导向性要求和相关规定，强化规划绩效考核。将规划目标按照年度分解成任务清单、考核指标清单，与企业当年目标任务挂钩，建立健全对国有企业规划实施的绩效考核。</w:t>
      </w:r>
    </w:p>
    <w:p>
      <w:pPr>
        <w:pStyle w:val="3"/>
        <w:ind w:firstLine="640"/>
      </w:pPr>
      <w:bookmarkStart w:id="87" w:name="_Toc33901697"/>
      <w:bookmarkStart w:id="88" w:name="_Toc46695110"/>
      <w:bookmarkStart w:id="89" w:name="_Toc89934698"/>
      <w:bookmarkStart w:id="90" w:name="_Toc35330160"/>
      <w:r>
        <w:rPr>
          <w:rFonts w:hint="eastAsia"/>
        </w:rPr>
        <w:t>（四）构建战略实施舆论环境</w:t>
      </w:r>
      <w:bookmarkEnd w:id="87"/>
      <w:bookmarkEnd w:id="88"/>
      <w:bookmarkEnd w:id="89"/>
      <w:bookmarkEnd w:id="90"/>
    </w:p>
    <w:p>
      <w:pPr>
        <w:ind w:firstLine="640"/>
      </w:pPr>
      <w:r>
        <w:rPr>
          <w:rFonts w:hint="eastAsia"/>
        </w:rPr>
        <w:t>提升深化国资国企改革发展认识。在全县范围内开展国资国企改革政策学习宣传行动，通过县委中心组学习、党校专题培训等方式加深各级领导干部对国资国企改革相关政策导向、三年行动方案的认识。逐步消除行政化管理等错误认识，破除把国有企业当做“内设机构”的利益藩篱。营造政企分开、政资分开、向国有企业配置资源的良好改革发展氛围。</w:t>
      </w:r>
    </w:p>
    <w:p>
      <w:pPr>
        <w:ind w:firstLine="640"/>
      </w:pPr>
      <w:r>
        <w:rPr>
          <w:rFonts w:hint="eastAsia"/>
        </w:rPr>
        <w:t>加强国有企业安全生产和社会稳定。按照全国安全生产专项整治三年行动部署要求，指导国有企业抓好建筑施工、交通运输、旅游景区等重点领域的安全隐患排査整治，尽最大努力维护人民群众、游客和广大职工的生命财产安全。进一步规范国有企业生产经营行为，建立健全安全生产规章制度。建立健全维护稳定工作制度、重大事项社会稳定风险评估制度、维护稳定信息报告制度、矛盾纠纷排查化解工作办法、处置突发性、群体性事件应急预案等一系列维护稳定工作规章制度，确保国有企业健康平稳发展。</w:t>
      </w:r>
    </w:p>
    <w:p>
      <w:pPr>
        <w:ind w:firstLine="640"/>
      </w:pPr>
      <w:r>
        <w:rPr>
          <w:rFonts w:hint="eastAsia"/>
        </w:rPr>
        <w:t>更好履行社会责任。把社会责任作为完善现代企业制度的重要内容，带头依法合规经营，诚实守信，公平竞争，维护消费者、合作伙伴和各类投资者合法权益。保护员工合法权益，促进员工全面发展，维护企业稳定。模范推进节能减排，高效利用自然资源，大力发展循环经济，积极保护生态环境。做好信访稳定工作，化解矛盾纠纷，加强輿情管控，真正做到守土有责、守土尽责。</w:t>
      </w:r>
    </w:p>
    <w:p>
      <w:pPr>
        <w:ind w:firstLine="640"/>
        <w:sectPr>
          <w:pgSz w:w="11906" w:h="16838"/>
          <w:pgMar w:top="2098" w:right="1474" w:bottom="1985" w:left="1588" w:header="851" w:footer="992" w:gutter="0"/>
          <w:cols w:space="425" w:num="1"/>
          <w:docGrid w:type="lines" w:linePitch="312" w:charSpace="0"/>
        </w:sectPr>
      </w:pPr>
    </w:p>
    <w:p>
      <w:pPr>
        <w:pStyle w:val="2"/>
      </w:pPr>
      <w:bookmarkStart w:id="91" w:name="_Toc89934699"/>
      <w:r>
        <w:rPr>
          <w:rFonts w:hint="eastAsia"/>
        </w:rPr>
        <w:t>附录：专题及参考资料</w:t>
      </w:r>
      <w:bookmarkEnd w:id="91"/>
    </w:p>
    <w:p>
      <w:pPr>
        <w:pStyle w:val="3"/>
        <w:ind w:firstLine="640"/>
      </w:pPr>
      <w:bookmarkStart w:id="92" w:name="_Toc89934700"/>
      <w:r>
        <w:rPr>
          <w:rFonts w:hint="eastAsia"/>
        </w:rPr>
        <w:t>（一）2</w:t>
      </w:r>
      <w:r>
        <w:t>021</w:t>
      </w:r>
      <w:r>
        <w:rPr>
          <w:rFonts w:hint="eastAsia"/>
        </w:rPr>
        <w:t>开局之年的主要任务</w:t>
      </w:r>
      <w:bookmarkEnd w:id="92"/>
    </w:p>
    <w:p>
      <w:pPr>
        <w:pStyle w:val="4"/>
        <w:ind w:firstLine="643"/>
      </w:pPr>
      <w:bookmarkStart w:id="93" w:name="_Toc89934701"/>
      <w:r>
        <w:rPr>
          <w:rFonts w:hint="eastAsia"/>
        </w:rPr>
        <w:t>1、完善中国特色现代企业制度</w:t>
      </w:r>
      <w:bookmarkEnd w:id="93"/>
    </w:p>
    <w:p>
      <w:pPr>
        <w:pStyle w:val="42"/>
        <w:numPr>
          <w:ilvl w:val="0"/>
          <w:numId w:val="3"/>
        </w:numPr>
        <w:ind w:firstLineChars="0"/>
      </w:pPr>
      <w:r>
        <w:t>按照《中国共产党国有企业基层组织工作条例（试行）》</w:t>
      </w:r>
      <w:r>
        <w:rPr>
          <w:rFonts w:hint="eastAsia"/>
        </w:rPr>
        <w:t>，参考《关于中央企业党的领导融入公司治理的若干意见（试行）》，</w:t>
      </w:r>
      <w:r>
        <w:t>全面完成所属各级国有全资企业、绝对控股企业、实际控制企业章程修订</w:t>
      </w:r>
      <w:r>
        <w:rPr>
          <w:rFonts w:hint="eastAsia"/>
        </w:rPr>
        <w:t>。</w:t>
      </w:r>
    </w:p>
    <w:p>
      <w:pPr>
        <w:pStyle w:val="42"/>
        <w:numPr>
          <w:ilvl w:val="0"/>
          <w:numId w:val="3"/>
        </w:numPr>
        <w:ind w:firstLineChars="0"/>
      </w:pPr>
      <w:r>
        <w:rPr>
          <w:szCs w:val="32"/>
        </w:rPr>
        <w:t>制定县属国有企业党委前置研究事项清单示范文本，年县属国有企业及集团所属骨干子企业制定本企业党组织研究讨论重大经营管理事项清单。</w:t>
      </w:r>
    </w:p>
    <w:p>
      <w:pPr>
        <w:pStyle w:val="42"/>
        <w:numPr>
          <w:ilvl w:val="0"/>
          <w:numId w:val="3"/>
        </w:numPr>
        <w:ind w:firstLineChars="0"/>
      </w:pPr>
      <w:r>
        <w:rPr>
          <w:rFonts w:hint="eastAsia"/>
        </w:rPr>
        <w:t>修订完善国有企业“三重一大”决策制度的指导意见。</w:t>
      </w:r>
    </w:p>
    <w:p>
      <w:pPr>
        <w:pStyle w:val="42"/>
        <w:numPr>
          <w:ilvl w:val="0"/>
          <w:numId w:val="3"/>
        </w:numPr>
        <w:ind w:firstLineChars="0"/>
      </w:pPr>
      <w:r>
        <w:rPr>
          <w:szCs w:val="32"/>
        </w:rPr>
        <w:t>制定县属国有企业董事会建设及规范运行的指导意见</w:t>
      </w:r>
      <w:r>
        <w:rPr>
          <w:rFonts w:hint="eastAsia"/>
          <w:szCs w:val="32"/>
        </w:rPr>
        <w:t>。</w:t>
      </w:r>
    </w:p>
    <w:p>
      <w:pPr>
        <w:pStyle w:val="42"/>
        <w:numPr>
          <w:ilvl w:val="0"/>
          <w:numId w:val="3"/>
        </w:numPr>
        <w:ind w:firstLineChars="0"/>
      </w:pPr>
      <w:r>
        <w:rPr>
          <w:rFonts w:hint="eastAsia"/>
        </w:rPr>
        <w:t>“一企一策”出台向集团董事会授权放权清单，并形成动态完善机制。</w:t>
      </w:r>
    </w:p>
    <w:p>
      <w:pPr>
        <w:pStyle w:val="42"/>
        <w:numPr>
          <w:ilvl w:val="0"/>
          <w:numId w:val="3"/>
        </w:numPr>
        <w:ind w:firstLineChars="0"/>
      </w:pPr>
      <w:r>
        <w:rPr>
          <w:rFonts w:hint="eastAsia"/>
        </w:rPr>
        <w:t>企业完善建立董事会议事规则和决策机制，提升董事会行权能力。</w:t>
      </w:r>
    </w:p>
    <w:p>
      <w:pPr>
        <w:pStyle w:val="4"/>
        <w:ind w:firstLine="643"/>
      </w:pPr>
      <w:bookmarkStart w:id="94" w:name="_Toc89934702"/>
      <w:r>
        <w:rPr>
          <w:rFonts w:hint="eastAsia"/>
        </w:rPr>
        <w:t>2、推进国有资本布局优化和结构调整</w:t>
      </w:r>
      <w:bookmarkEnd w:id="94"/>
    </w:p>
    <w:p>
      <w:pPr>
        <w:pStyle w:val="42"/>
        <w:numPr>
          <w:ilvl w:val="0"/>
          <w:numId w:val="4"/>
        </w:numPr>
        <w:ind w:firstLineChars="0"/>
      </w:pPr>
      <w:r>
        <w:rPr>
          <w:rFonts w:hint="eastAsia"/>
        </w:rPr>
        <w:t>完成县党政机关和事业单位经营性国有资产由国资监管机构集中统一监管。</w:t>
      </w:r>
    </w:p>
    <w:p>
      <w:pPr>
        <w:pStyle w:val="42"/>
        <w:numPr>
          <w:ilvl w:val="0"/>
          <w:numId w:val="4"/>
        </w:numPr>
        <w:ind w:firstLineChars="0"/>
      </w:pPr>
      <w:r>
        <w:rPr>
          <w:rFonts w:hint="eastAsia"/>
        </w:rPr>
        <w:t>全面摸清各国有企业债务类型、成本、期限结构，制定全口径债务化解方案。</w:t>
      </w:r>
    </w:p>
    <w:p>
      <w:pPr>
        <w:pStyle w:val="42"/>
        <w:numPr>
          <w:ilvl w:val="0"/>
          <w:numId w:val="4"/>
        </w:numPr>
        <w:ind w:firstLineChars="0"/>
      </w:pPr>
      <w:r>
        <w:rPr>
          <w:rFonts w:hint="eastAsia"/>
        </w:rPr>
        <w:t>有序推动公益性资产清理剥离。</w:t>
      </w:r>
    </w:p>
    <w:p>
      <w:pPr>
        <w:pStyle w:val="42"/>
        <w:numPr>
          <w:ilvl w:val="0"/>
          <w:numId w:val="4"/>
        </w:numPr>
        <w:ind w:firstLineChars="0"/>
      </w:pPr>
      <w:r>
        <w:rPr>
          <w:rFonts w:hint="eastAsia"/>
        </w:rPr>
        <w:t>发挥国有经济战略支撑作用，在重点基础设施领域的支撑作用，在优化结构、畅通循环、稳定增长中的作用，在发展战略性新兴产业和现代服务业中的引领作用。</w:t>
      </w:r>
    </w:p>
    <w:p>
      <w:pPr>
        <w:pStyle w:val="42"/>
        <w:numPr>
          <w:ilvl w:val="0"/>
          <w:numId w:val="4"/>
        </w:numPr>
        <w:ind w:firstLineChars="0"/>
      </w:pPr>
      <w:r>
        <w:rPr>
          <w:rFonts w:hint="eastAsia"/>
        </w:rPr>
        <w:t>清理退出不具备优势的业务和低效资产，开展亏损子企业专项治理。</w:t>
      </w:r>
    </w:p>
    <w:p>
      <w:pPr>
        <w:pStyle w:val="42"/>
        <w:numPr>
          <w:ilvl w:val="0"/>
          <w:numId w:val="4"/>
        </w:numPr>
        <w:ind w:firstLineChars="0"/>
      </w:pPr>
      <w:r>
        <w:rPr>
          <w:rFonts w:hint="eastAsia"/>
        </w:rPr>
        <w:t>全面完成剥离国有企业办社会职能解决历史遗留问题。</w:t>
      </w:r>
    </w:p>
    <w:p>
      <w:pPr>
        <w:pStyle w:val="4"/>
        <w:ind w:firstLine="643"/>
      </w:pPr>
      <w:bookmarkStart w:id="95" w:name="_Toc89934703"/>
      <w:r>
        <w:rPr>
          <w:rFonts w:hint="eastAsia"/>
        </w:rPr>
        <w:t>3、积极稳妥深化混合所有制改革</w:t>
      </w:r>
      <w:bookmarkEnd w:id="95"/>
    </w:p>
    <w:p>
      <w:pPr>
        <w:pStyle w:val="42"/>
        <w:numPr>
          <w:ilvl w:val="0"/>
          <w:numId w:val="5"/>
        </w:numPr>
        <w:ind w:firstLineChars="0"/>
      </w:pPr>
      <w:r>
        <w:rPr>
          <w:rFonts w:hint="eastAsia"/>
        </w:rPr>
        <w:t>出台深化国有企业混合所有制改革的实施意见。</w:t>
      </w:r>
    </w:p>
    <w:p>
      <w:pPr>
        <w:pStyle w:val="42"/>
        <w:numPr>
          <w:ilvl w:val="0"/>
          <w:numId w:val="5"/>
        </w:numPr>
        <w:ind w:firstLineChars="0"/>
      </w:pPr>
      <w:r>
        <w:rPr>
          <w:rFonts w:hint="eastAsia"/>
          <w:szCs w:val="32"/>
        </w:rPr>
        <w:t>支持中央企业、金融机构、非国有资本等对集团增资扩股。</w:t>
      </w:r>
    </w:p>
    <w:p>
      <w:pPr>
        <w:pStyle w:val="42"/>
        <w:numPr>
          <w:ilvl w:val="0"/>
          <w:numId w:val="5"/>
        </w:numPr>
        <w:ind w:firstLineChars="0"/>
      </w:pPr>
      <w:r>
        <w:rPr>
          <w:rFonts w:hint="eastAsia"/>
        </w:rPr>
        <w:t>持续推动赤甲集团子公司“旅游+脐橙”双主业上市计划。</w:t>
      </w:r>
    </w:p>
    <w:p>
      <w:pPr>
        <w:pStyle w:val="42"/>
        <w:numPr>
          <w:ilvl w:val="0"/>
          <w:numId w:val="5"/>
        </w:numPr>
        <w:ind w:firstLineChars="0"/>
      </w:pPr>
      <w:r>
        <w:rPr>
          <w:rFonts w:hint="eastAsia"/>
        </w:rPr>
        <w:t>选择1家集团子企业股份制改造，或参股1家境内拟上市民营企业。</w:t>
      </w:r>
    </w:p>
    <w:p>
      <w:pPr>
        <w:pStyle w:val="4"/>
        <w:ind w:firstLine="643"/>
      </w:pPr>
      <w:bookmarkStart w:id="96" w:name="_Toc89934704"/>
      <w:r>
        <w:rPr>
          <w:rFonts w:hint="eastAsia"/>
        </w:rPr>
        <w:t>4、健全市场化经营机制</w:t>
      </w:r>
      <w:bookmarkEnd w:id="96"/>
    </w:p>
    <w:p>
      <w:pPr>
        <w:pStyle w:val="42"/>
        <w:numPr>
          <w:ilvl w:val="0"/>
          <w:numId w:val="6"/>
        </w:numPr>
        <w:ind w:firstLineChars="0"/>
      </w:pPr>
      <w:r>
        <w:rPr>
          <w:rFonts w:hint="eastAsia"/>
        </w:rPr>
        <w:t>开展国资国企改革政策学习宣传行动。</w:t>
      </w:r>
    </w:p>
    <w:p>
      <w:pPr>
        <w:pStyle w:val="42"/>
        <w:numPr>
          <w:ilvl w:val="0"/>
          <w:numId w:val="6"/>
        </w:numPr>
        <w:ind w:firstLineChars="0"/>
      </w:pPr>
      <w:r>
        <w:rPr>
          <w:rFonts w:hint="eastAsia"/>
        </w:rPr>
        <w:t>持续深化劳动、人事、分配三项制度改革。</w:t>
      </w:r>
    </w:p>
    <w:p>
      <w:pPr>
        <w:pStyle w:val="42"/>
        <w:numPr>
          <w:ilvl w:val="0"/>
          <w:numId w:val="6"/>
        </w:numPr>
        <w:ind w:firstLineChars="0"/>
      </w:pPr>
      <w:r>
        <w:rPr>
          <w:rFonts w:hint="eastAsia"/>
        </w:rPr>
        <w:t>推动基础设施公共服务类资产向经营性资产转化，探索1~</w:t>
      </w:r>
      <w:r>
        <w:t>2</w:t>
      </w:r>
      <w:r>
        <w:rPr>
          <w:rFonts w:hint="eastAsia"/>
        </w:rPr>
        <w:t>个示范项目。</w:t>
      </w:r>
    </w:p>
    <w:p>
      <w:pPr>
        <w:pStyle w:val="42"/>
        <w:numPr>
          <w:ilvl w:val="0"/>
          <w:numId w:val="6"/>
        </w:numPr>
        <w:ind w:firstLineChars="0"/>
      </w:pPr>
      <w:r>
        <w:rPr>
          <w:rFonts w:hint="eastAsia"/>
        </w:rPr>
        <w:t>国有企业以独立市场主体地位参与公益性项目建设1~</w:t>
      </w:r>
      <w:r>
        <w:t>2</w:t>
      </w:r>
      <w:r>
        <w:rPr>
          <w:rFonts w:hint="eastAsia"/>
        </w:rPr>
        <w:t>个，明晰事权财权，理清投资合作模式、权责边界和政策。</w:t>
      </w:r>
    </w:p>
    <w:p>
      <w:pPr>
        <w:pStyle w:val="42"/>
        <w:numPr>
          <w:ilvl w:val="0"/>
          <w:numId w:val="6"/>
        </w:numPr>
        <w:ind w:firstLineChars="0"/>
      </w:pPr>
      <w:r>
        <w:rPr>
          <w:rFonts w:hint="eastAsia"/>
        </w:rPr>
        <w:t>推动两大集团抢抓区域市场发展机遇布局新业务。</w:t>
      </w:r>
    </w:p>
    <w:p>
      <w:pPr>
        <w:pStyle w:val="42"/>
        <w:numPr>
          <w:ilvl w:val="0"/>
          <w:numId w:val="6"/>
        </w:numPr>
        <w:ind w:firstLineChars="0"/>
      </w:pPr>
      <w:r>
        <w:rPr>
          <w:rFonts w:hint="eastAsia"/>
        </w:rPr>
        <w:t>推广示范性P</w:t>
      </w:r>
      <w:r>
        <w:t>PP</w:t>
      </w:r>
      <w:r>
        <w:rPr>
          <w:rFonts w:hint="eastAsia"/>
        </w:rPr>
        <w:t>模式项目，国有企业以小比例优先股参股项目公司。</w:t>
      </w:r>
    </w:p>
    <w:p>
      <w:pPr>
        <w:pStyle w:val="42"/>
        <w:numPr>
          <w:ilvl w:val="0"/>
          <w:numId w:val="6"/>
        </w:numPr>
        <w:ind w:firstLineChars="0"/>
      </w:pPr>
      <w:r>
        <w:rPr>
          <w:rFonts w:hint="eastAsia"/>
        </w:rPr>
        <w:t>支持国有企业统筹资源化解债务风险。</w:t>
      </w:r>
    </w:p>
    <w:p>
      <w:pPr>
        <w:pStyle w:val="42"/>
        <w:numPr>
          <w:ilvl w:val="0"/>
          <w:numId w:val="6"/>
        </w:numPr>
        <w:ind w:firstLineChars="0"/>
      </w:pPr>
      <w:r>
        <w:rPr>
          <w:rFonts w:hint="eastAsia"/>
        </w:rPr>
        <w:t>出台国有企业创新驱动发展战略实施意见。</w:t>
      </w:r>
    </w:p>
    <w:p>
      <w:pPr>
        <w:pStyle w:val="42"/>
        <w:numPr>
          <w:ilvl w:val="0"/>
          <w:numId w:val="6"/>
        </w:numPr>
        <w:ind w:firstLineChars="0"/>
      </w:pPr>
      <w:r>
        <w:rPr>
          <w:rFonts w:hint="eastAsia"/>
        </w:rPr>
        <w:t>调整优化工资总额管理方式，全面推行两大企业集团工资总额管理。</w:t>
      </w:r>
    </w:p>
    <w:p>
      <w:pPr>
        <w:pStyle w:val="42"/>
        <w:numPr>
          <w:ilvl w:val="0"/>
          <w:numId w:val="6"/>
        </w:numPr>
        <w:ind w:firstLineChars="0"/>
      </w:pPr>
      <w:r>
        <w:rPr>
          <w:rFonts w:hint="eastAsia"/>
        </w:rPr>
        <w:t>深化超额利润分享等激励方式，探索“一企一策”多种方式的中长期激励。</w:t>
      </w:r>
    </w:p>
    <w:p>
      <w:pPr>
        <w:pStyle w:val="42"/>
        <w:numPr>
          <w:ilvl w:val="0"/>
          <w:numId w:val="6"/>
        </w:numPr>
        <w:ind w:firstLineChars="0"/>
      </w:pPr>
      <w:r>
        <w:rPr>
          <w:rFonts w:hint="eastAsia"/>
        </w:rPr>
        <w:t>在子企业层面继续推动职业经理人制度。</w:t>
      </w:r>
    </w:p>
    <w:p>
      <w:pPr>
        <w:pStyle w:val="4"/>
        <w:ind w:firstLine="643"/>
      </w:pPr>
      <w:bookmarkStart w:id="97" w:name="_Toc89934705"/>
      <w:r>
        <w:rPr>
          <w:rFonts w:hint="eastAsia"/>
        </w:rPr>
        <w:t>5、国有资产监管体制改革</w:t>
      </w:r>
      <w:bookmarkEnd w:id="97"/>
    </w:p>
    <w:p>
      <w:pPr>
        <w:pStyle w:val="42"/>
        <w:numPr>
          <w:ilvl w:val="0"/>
          <w:numId w:val="7"/>
        </w:numPr>
        <w:ind w:firstLineChars="0"/>
      </w:pPr>
      <w:r>
        <w:rPr>
          <w:rFonts w:hint="eastAsia"/>
        </w:rPr>
        <w:t>全面实施动态清单管理，制定、完善并发布国资监管机构权力和责任清单。</w:t>
      </w:r>
    </w:p>
    <w:p>
      <w:pPr>
        <w:pStyle w:val="42"/>
        <w:numPr>
          <w:ilvl w:val="0"/>
          <w:numId w:val="7"/>
        </w:numPr>
        <w:ind w:firstLineChars="0"/>
      </w:pPr>
      <w:r>
        <w:rPr>
          <w:rFonts w:hint="eastAsia"/>
        </w:rPr>
        <w:t>建设一体化国资国企在线监管平台。</w:t>
      </w:r>
    </w:p>
    <w:p>
      <w:pPr>
        <w:pStyle w:val="42"/>
        <w:numPr>
          <w:ilvl w:val="0"/>
          <w:numId w:val="7"/>
        </w:numPr>
        <w:ind w:firstLineChars="0"/>
      </w:pPr>
      <w:r>
        <w:rPr>
          <w:rFonts w:hint="eastAsia"/>
        </w:rPr>
        <w:t>优化考核评价体系。</w:t>
      </w:r>
    </w:p>
    <w:p>
      <w:pPr>
        <w:pStyle w:val="42"/>
        <w:numPr>
          <w:ilvl w:val="0"/>
          <w:numId w:val="7"/>
        </w:numPr>
        <w:ind w:firstLineChars="0"/>
      </w:pPr>
      <w:r>
        <w:rPr>
          <w:rFonts w:hint="eastAsia"/>
        </w:rPr>
        <w:t>全面建立健全监督追责制度体系，形成发现问题、纠正偏差、追责问责的工作闭环。</w:t>
      </w:r>
    </w:p>
    <w:p>
      <w:pPr>
        <w:pStyle w:val="4"/>
        <w:ind w:firstLine="643"/>
      </w:pPr>
      <w:bookmarkStart w:id="98" w:name="_Toc89934706"/>
      <w:r>
        <w:rPr>
          <w:rFonts w:hint="eastAsia"/>
        </w:rPr>
        <w:t>6、加强国有企业党的领导和党的建设</w:t>
      </w:r>
      <w:bookmarkEnd w:id="98"/>
    </w:p>
    <w:p>
      <w:pPr>
        <w:pStyle w:val="42"/>
        <w:numPr>
          <w:ilvl w:val="0"/>
          <w:numId w:val="8"/>
        </w:numPr>
        <w:ind w:firstLineChars="0"/>
      </w:pPr>
      <w:r>
        <w:rPr>
          <w:rFonts w:hint="eastAsia"/>
        </w:rPr>
        <w:t>全面建立完善落实第一议题制度。</w:t>
      </w:r>
    </w:p>
    <w:p>
      <w:pPr>
        <w:pStyle w:val="42"/>
        <w:numPr>
          <w:ilvl w:val="0"/>
          <w:numId w:val="8"/>
        </w:numPr>
        <w:ind w:firstLineChars="0"/>
      </w:pPr>
      <w:r>
        <w:rPr>
          <w:rFonts w:hint="eastAsia"/>
        </w:rPr>
        <w:t>出台加强混合所有制企业党建工作的意见。</w:t>
      </w:r>
    </w:p>
    <w:p>
      <w:pPr>
        <w:pStyle w:val="42"/>
        <w:numPr>
          <w:ilvl w:val="0"/>
          <w:numId w:val="8"/>
        </w:numPr>
        <w:ind w:firstLineChars="0"/>
      </w:pPr>
      <w:r>
        <w:rPr>
          <w:rFonts w:hint="eastAsia"/>
        </w:rPr>
        <w:t>制定县属国有企业领导班子及成员综合评价办法。</w:t>
      </w:r>
    </w:p>
    <w:p>
      <w:pPr>
        <w:pStyle w:val="42"/>
        <w:numPr>
          <w:ilvl w:val="0"/>
          <w:numId w:val="8"/>
        </w:numPr>
        <w:ind w:firstLineChars="0"/>
      </w:pPr>
      <w:r>
        <w:rPr>
          <w:rFonts w:hint="eastAsia"/>
        </w:rPr>
        <w:t>持续加强国有企业党的基层组织建设，把党员培养为骨干，把骨干发展为党员。</w:t>
      </w:r>
    </w:p>
    <w:p>
      <w:pPr>
        <w:pStyle w:val="3"/>
        <w:keepNext/>
        <w:adjustRightInd w:val="0"/>
        <w:snapToGrid w:val="0"/>
        <w:spacing w:line="560" w:lineRule="atLeast"/>
        <w:ind w:left="640" w:firstLine="0" w:firstLineChars="0"/>
      </w:pPr>
      <w:bookmarkStart w:id="99" w:name="_Toc89934707"/>
      <w:bookmarkStart w:id="100" w:name="_Toc55058595"/>
      <w:r>
        <w:rPr>
          <w:rFonts w:hint="eastAsia"/>
        </w:rPr>
        <w:t>（二）国资国企“1</w:t>
      </w:r>
      <w:r>
        <w:t>+N</w:t>
      </w:r>
      <w:r>
        <w:rPr>
          <w:rFonts w:hint="eastAsia"/>
        </w:rPr>
        <w:t>”政策指引</w:t>
      </w:r>
      <w:bookmarkEnd w:id="99"/>
      <w:bookmarkEnd w:id="100"/>
    </w:p>
    <w:p>
      <w:pPr>
        <w:pStyle w:val="4"/>
        <w:ind w:firstLine="643"/>
      </w:pPr>
      <w:bookmarkStart w:id="101" w:name="_Toc89934708"/>
      <w:bookmarkStart w:id="102" w:name="_Toc62906189"/>
      <w:r>
        <w:rPr>
          <w:rFonts w:hint="eastAsia"/>
        </w:rPr>
        <w:t>1、文件清单</w:t>
      </w:r>
      <w:bookmarkEnd w:id="101"/>
      <w:bookmarkEnd w:id="102"/>
    </w:p>
    <w:p>
      <w:pPr>
        <w:pStyle w:val="42"/>
        <w:numPr>
          <w:ilvl w:val="0"/>
          <w:numId w:val="9"/>
        </w:numPr>
        <w:ind w:firstLineChars="0"/>
      </w:pPr>
      <w:r>
        <w:rPr>
          <w:rFonts w:hint="eastAsia"/>
        </w:rPr>
        <w:t>《中共中央 国务院关于深化国有企业改革的指导意见》</w:t>
      </w:r>
    </w:p>
    <w:p>
      <w:pPr>
        <w:pStyle w:val="42"/>
        <w:numPr>
          <w:ilvl w:val="0"/>
          <w:numId w:val="9"/>
        </w:numPr>
        <w:ind w:firstLineChars="0"/>
      </w:pPr>
      <w:r>
        <w:rPr>
          <w:rFonts w:hint="eastAsia"/>
        </w:rPr>
        <w:t>《国务院关于国有企业发展混合所有制经济的意见》（国发〔2015〕54号）</w:t>
      </w:r>
    </w:p>
    <w:p>
      <w:pPr>
        <w:pStyle w:val="42"/>
        <w:numPr>
          <w:ilvl w:val="0"/>
          <w:numId w:val="9"/>
        </w:numPr>
        <w:ind w:firstLineChars="0"/>
      </w:pPr>
      <w:r>
        <w:rPr>
          <w:rFonts w:hint="eastAsia"/>
        </w:rPr>
        <w:t>《国务院关于国有企业发展混合所有制经济的意见》（国发〔2015〕54号）</w:t>
      </w:r>
    </w:p>
    <w:p>
      <w:pPr>
        <w:pStyle w:val="42"/>
        <w:numPr>
          <w:ilvl w:val="0"/>
          <w:numId w:val="9"/>
        </w:numPr>
        <w:ind w:firstLineChars="0"/>
      </w:pPr>
      <w:r>
        <w:rPr>
          <w:rFonts w:hint="eastAsia"/>
        </w:rPr>
        <w:t>《国务院关于改革和完善国有资产管理体制的若干意见》（国发〔2015〕63号）</w:t>
      </w:r>
    </w:p>
    <w:p>
      <w:pPr>
        <w:pStyle w:val="42"/>
        <w:numPr>
          <w:ilvl w:val="0"/>
          <w:numId w:val="9"/>
        </w:numPr>
        <w:ind w:firstLineChars="0"/>
      </w:pPr>
      <w:r>
        <w:rPr>
          <w:rFonts w:hint="eastAsia"/>
        </w:rPr>
        <w:t>《国务院办公厅关于加强和改进企业国有资产监督防止国有资产流失的意见》（国办发〔2015〕79号）</w:t>
      </w:r>
    </w:p>
    <w:p>
      <w:pPr>
        <w:pStyle w:val="42"/>
        <w:numPr>
          <w:ilvl w:val="0"/>
          <w:numId w:val="9"/>
        </w:numPr>
        <w:ind w:firstLineChars="0"/>
      </w:pPr>
      <w:r>
        <w:rPr>
          <w:rFonts w:hint="eastAsia"/>
        </w:rPr>
        <w:t>《关于国有企业功能界定与分类的指导意见》（国资发研究[2015]170号）</w:t>
      </w:r>
    </w:p>
    <w:p>
      <w:pPr>
        <w:pStyle w:val="42"/>
        <w:numPr>
          <w:ilvl w:val="0"/>
          <w:numId w:val="9"/>
        </w:numPr>
        <w:ind w:firstLineChars="0"/>
      </w:pPr>
      <w:r>
        <w:rPr>
          <w:rFonts w:hint="eastAsia"/>
        </w:rPr>
        <w:t>《关于印发&lt;关于全面推进法治央企建设的意见&gt;的通知》（国资发法规[2015]166号）</w:t>
      </w:r>
    </w:p>
    <w:p>
      <w:pPr>
        <w:pStyle w:val="42"/>
        <w:numPr>
          <w:ilvl w:val="0"/>
          <w:numId w:val="9"/>
        </w:numPr>
        <w:ind w:firstLineChars="0"/>
      </w:pPr>
      <w:r>
        <w:rPr>
          <w:rFonts w:hint="eastAsia"/>
        </w:rPr>
        <w:t>《关于印发&lt;国有科技型企业股权和分红激励暂行办法&gt;的通知》（财资[2016]4号）</w:t>
      </w:r>
    </w:p>
    <w:p>
      <w:pPr>
        <w:pStyle w:val="42"/>
        <w:numPr>
          <w:ilvl w:val="0"/>
          <w:numId w:val="9"/>
        </w:numPr>
        <w:ind w:firstLineChars="0"/>
      </w:pPr>
      <w:r>
        <w:rPr>
          <w:rFonts w:hint="eastAsia"/>
        </w:rPr>
        <w:t>《企业国有资产交易监督管理办法》（国务院国资委 财政部令 第32号）</w:t>
      </w:r>
    </w:p>
    <w:p>
      <w:pPr>
        <w:pStyle w:val="42"/>
        <w:numPr>
          <w:ilvl w:val="0"/>
          <w:numId w:val="9"/>
        </w:numPr>
        <w:ind w:firstLineChars="0"/>
      </w:pPr>
      <w:r>
        <w:rPr>
          <w:rFonts w:hint="eastAsia"/>
        </w:rPr>
        <w:t>《国务院办公厅关于推动中央企业结构调整与重组的指导意见》（国办发〔2016〕56号）</w:t>
      </w:r>
    </w:p>
    <w:p>
      <w:pPr>
        <w:pStyle w:val="42"/>
        <w:numPr>
          <w:ilvl w:val="0"/>
          <w:numId w:val="9"/>
        </w:numPr>
        <w:ind w:firstLineChars="0"/>
      </w:pPr>
      <w:r>
        <w:rPr>
          <w:rFonts w:hint="eastAsia"/>
        </w:rPr>
        <w:t>《关于印发&lt;关于国有控股混合所有制企业开展员工持股试点的意见&gt;的通知》（国资发改革[2016]133号）</w:t>
      </w:r>
    </w:p>
    <w:p>
      <w:pPr>
        <w:pStyle w:val="42"/>
        <w:numPr>
          <w:ilvl w:val="0"/>
          <w:numId w:val="9"/>
        </w:numPr>
        <w:ind w:firstLineChars="0"/>
      </w:pPr>
      <w:r>
        <w:rPr>
          <w:rFonts w:hint="eastAsia"/>
        </w:rPr>
        <w:t>《国务院办公厅关于建立国有企业违规经营投资责任追究制度的意见》（国办发〔2016〕63号）</w:t>
      </w:r>
    </w:p>
    <w:p>
      <w:pPr>
        <w:pStyle w:val="42"/>
        <w:numPr>
          <w:ilvl w:val="0"/>
          <w:numId w:val="9"/>
        </w:numPr>
        <w:ind w:firstLineChars="0"/>
      </w:pPr>
      <w:r>
        <w:rPr>
          <w:rFonts w:hint="eastAsia"/>
        </w:rPr>
        <w:t>《中央企业负责人经营业绩考核办法》（国务院国有资产监督管理委员会令 第33号）</w:t>
      </w:r>
    </w:p>
    <w:p>
      <w:pPr>
        <w:pStyle w:val="42"/>
        <w:numPr>
          <w:ilvl w:val="0"/>
          <w:numId w:val="9"/>
        </w:numPr>
        <w:ind w:firstLineChars="0"/>
      </w:pPr>
      <w:r>
        <w:rPr>
          <w:rFonts w:hint="eastAsia"/>
        </w:rPr>
        <w:t>《中央企业投资监督管理办法》（国务院国有资产监督管理委员会令 第3</w:t>
      </w:r>
      <w:r>
        <w:t>4</w:t>
      </w:r>
      <w:r>
        <w:rPr>
          <w:rFonts w:hint="eastAsia"/>
        </w:rPr>
        <w:t>号）</w:t>
      </w:r>
    </w:p>
    <w:p>
      <w:pPr>
        <w:pStyle w:val="42"/>
        <w:numPr>
          <w:ilvl w:val="0"/>
          <w:numId w:val="9"/>
        </w:numPr>
        <w:ind w:firstLineChars="0"/>
      </w:pPr>
      <w:r>
        <w:rPr>
          <w:rFonts w:hint="eastAsia"/>
        </w:rPr>
        <w:t>《中央企业境外投资监督管理办法》（国务院国有资产监督管理委员会令 第3</w:t>
      </w:r>
      <w:r>
        <w:t>5</w:t>
      </w:r>
      <w:r>
        <w:rPr>
          <w:rFonts w:hint="eastAsia"/>
        </w:rPr>
        <w:t>号）</w:t>
      </w:r>
    </w:p>
    <w:p>
      <w:pPr>
        <w:pStyle w:val="42"/>
        <w:numPr>
          <w:ilvl w:val="0"/>
          <w:numId w:val="9"/>
        </w:numPr>
        <w:ind w:firstLineChars="0"/>
      </w:pPr>
      <w:r>
        <w:rPr>
          <w:rFonts w:hint="eastAsia"/>
        </w:rPr>
        <w:t>《国务院办公厅关于进一步完善国有企业法人治理结构的指导意见》（国办发〔2017〕36号）</w:t>
      </w:r>
    </w:p>
    <w:p>
      <w:pPr>
        <w:pStyle w:val="42"/>
        <w:numPr>
          <w:ilvl w:val="0"/>
          <w:numId w:val="9"/>
        </w:numPr>
        <w:ind w:firstLineChars="0"/>
      </w:pPr>
      <w:r>
        <w:rPr>
          <w:rFonts w:hint="eastAsia"/>
        </w:rPr>
        <w:t>《上市公司国有股权监督管理办法》（国务院国有资产监督管理委员会令 第3</w:t>
      </w:r>
      <w:r>
        <w:t>6</w:t>
      </w:r>
      <w:r>
        <w:rPr>
          <w:rFonts w:hint="eastAsia"/>
        </w:rPr>
        <w:t>号）</w:t>
      </w:r>
    </w:p>
    <w:p>
      <w:pPr>
        <w:pStyle w:val="42"/>
        <w:numPr>
          <w:ilvl w:val="0"/>
          <w:numId w:val="9"/>
        </w:numPr>
        <w:ind w:firstLineChars="0"/>
      </w:pPr>
      <w:r>
        <w:rPr>
          <w:rFonts w:hint="eastAsia"/>
        </w:rPr>
        <w:t>《中央企业违规经营投资责任追究实施办法（试行)》（国务院国有资产监督管理委员会令 第3</w:t>
      </w:r>
      <w:r>
        <w:t>7</w:t>
      </w:r>
      <w:r>
        <w:rPr>
          <w:rFonts w:hint="eastAsia"/>
        </w:rPr>
        <w:t>号）</w:t>
      </w:r>
    </w:p>
    <w:p>
      <w:pPr>
        <w:pStyle w:val="42"/>
        <w:numPr>
          <w:ilvl w:val="0"/>
          <w:numId w:val="9"/>
        </w:numPr>
        <w:ind w:firstLineChars="0"/>
      </w:pPr>
      <w:r>
        <w:rPr>
          <w:rFonts w:hint="eastAsia"/>
        </w:rPr>
        <w:t>《国务院关于推进国有资本投资、运营公司改革试点的实施意见》（国发〔2018〕23号）</w:t>
      </w:r>
    </w:p>
    <w:p>
      <w:pPr>
        <w:pStyle w:val="42"/>
        <w:numPr>
          <w:ilvl w:val="0"/>
          <w:numId w:val="9"/>
        </w:numPr>
        <w:ind w:firstLineChars="0"/>
      </w:pPr>
      <w:r>
        <w:rPr>
          <w:rFonts w:hint="eastAsia"/>
        </w:rPr>
        <w:t>《关于印发&lt;中央企业合规管理指引（试行）&gt;的通知》（国资发法规〔2018〕106号）</w:t>
      </w:r>
    </w:p>
    <w:p>
      <w:pPr>
        <w:pStyle w:val="42"/>
        <w:numPr>
          <w:ilvl w:val="0"/>
          <w:numId w:val="9"/>
        </w:numPr>
        <w:ind w:firstLineChars="0"/>
      </w:pPr>
      <w:r>
        <w:rPr>
          <w:rFonts w:hint="eastAsia"/>
        </w:rPr>
        <w:t>《中央企业工资总额管理办法》（国务院国有资产监督管理委员会令 第3</w:t>
      </w:r>
      <w:r>
        <w:t>9</w:t>
      </w:r>
      <w:r>
        <w:rPr>
          <w:rFonts w:hint="eastAsia"/>
        </w:rPr>
        <w:t>号）</w:t>
      </w:r>
    </w:p>
    <w:p>
      <w:pPr>
        <w:pStyle w:val="42"/>
        <w:numPr>
          <w:ilvl w:val="0"/>
          <w:numId w:val="9"/>
        </w:numPr>
        <w:ind w:firstLineChars="0"/>
      </w:pPr>
      <w:r>
        <w:rPr>
          <w:rFonts w:hint="eastAsia"/>
        </w:rPr>
        <w:t>《中央企业负责人经营业绩考核办法》（国务院国有资产监督管理委员会令 第</w:t>
      </w:r>
      <w:r>
        <w:t>40</w:t>
      </w:r>
      <w:r>
        <w:rPr>
          <w:rFonts w:hint="eastAsia"/>
        </w:rPr>
        <w:t>号）</w:t>
      </w:r>
    </w:p>
    <w:p>
      <w:pPr>
        <w:pStyle w:val="42"/>
        <w:numPr>
          <w:ilvl w:val="0"/>
          <w:numId w:val="9"/>
        </w:numPr>
        <w:ind w:firstLineChars="0"/>
      </w:pPr>
      <w:r>
        <w:rPr>
          <w:rFonts w:hint="eastAsia"/>
        </w:rPr>
        <w:t>《国务院关于印发改革国有资本授权经营体制方案的通知》（国发〔2019〕9号）</w:t>
      </w:r>
    </w:p>
    <w:p>
      <w:pPr>
        <w:pStyle w:val="42"/>
        <w:numPr>
          <w:ilvl w:val="0"/>
          <w:numId w:val="9"/>
        </w:numPr>
        <w:ind w:firstLineChars="0"/>
      </w:pPr>
      <w:r>
        <w:rPr>
          <w:rFonts w:hint="eastAsia"/>
        </w:rPr>
        <w:t>《关于印发&lt;中央企业混合所有制改革操作指引&gt;的通知》（国资产权〔2019〕653号）</w:t>
      </w:r>
    </w:p>
    <w:p>
      <w:pPr>
        <w:pStyle w:val="42"/>
        <w:numPr>
          <w:ilvl w:val="0"/>
          <w:numId w:val="9"/>
        </w:numPr>
        <w:ind w:firstLineChars="0"/>
      </w:pPr>
      <w:r>
        <w:rPr>
          <w:rFonts w:hint="eastAsia"/>
        </w:rPr>
        <w:t>《关于印发&lt;国务院国资委授权放权清单（2019年版）&gt;的通知》（国资发改革〔2019〕52号）</w:t>
      </w:r>
    </w:p>
    <w:p>
      <w:pPr>
        <w:pStyle w:val="42"/>
        <w:numPr>
          <w:ilvl w:val="0"/>
          <w:numId w:val="9"/>
        </w:numPr>
        <w:ind w:firstLineChars="0"/>
      </w:pPr>
      <w:r>
        <w:rPr>
          <w:rFonts w:hint="eastAsia"/>
        </w:rPr>
        <w:t>《关于印发&lt;国务院国资委关于以管资本为主加快国有资产监管职能转变的实施意见&gt;的通知》（国资发法规〔2019〕114号）</w:t>
      </w:r>
    </w:p>
    <w:p>
      <w:pPr>
        <w:pStyle w:val="42"/>
        <w:numPr>
          <w:ilvl w:val="0"/>
          <w:numId w:val="9"/>
        </w:numPr>
        <w:ind w:firstLineChars="0"/>
      </w:pPr>
      <w:r>
        <w:rPr>
          <w:rFonts w:hint="eastAsia"/>
        </w:rPr>
        <w:t>《关于进一步推动构建国资监管大格局有关工作的通知》（国资发法规〔2019〕117号）</w:t>
      </w:r>
    </w:p>
    <w:p>
      <w:pPr>
        <w:pStyle w:val="42"/>
        <w:numPr>
          <w:ilvl w:val="0"/>
          <w:numId w:val="9"/>
        </w:numPr>
        <w:ind w:firstLineChars="0"/>
      </w:pPr>
      <w:r>
        <w:rPr>
          <w:rFonts w:hint="eastAsia"/>
        </w:rPr>
        <w:t>《关于中央企业加强参股管理有关事项的通知》（国资发改革规〔2019〕126号）</w:t>
      </w:r>
    </w:p>
    <w:p>
      <w:pPr>
        <w:pStyle w:val="42"/>
        <w:numPr>
          <w:ilvl w:val="0"/>
          <w:numId w:val="9"/>
        </w:numPr>
        <w:ind w:firstLineChars="0"/>
      </w:pPr>
      <w:r>
        <w:rPr>
          <w:rFonts w:hint="eastAsia"/>
        </w:rPr>
        <w:t>《关于印发&lt;“双百企业”和“科改示范企业”超额利润分享机制操作指引&gt;的通知》</w:t>
      </w:r>
    </w:p>
    <w:p>
      <w:pPr>
        <w:pStyle w:val="4"/>
        <w:ind w:firstLine="643"/>
      </w:pPr>
      <w:bookmarkStart w:id="103" w:name="_Toc89934709"/>
      <w:bookmarkStart w:id="104" w:name="_Toc62906190"/>
      <w:r>
        <w:rPr>
          <w:rFonts w:hint="eastAsia"/>
        </w:rPr>
        <w:t>2、政策要点</w:t>
      </w:r>
      <w:bookmarkEnd w:id="103"/>
      <w:bookmarkEnd w:id="104"/>
    </w:p>
    <w:p>
      <w:pPr>
        <w:ind w:firstLine="640"/>
      </w:pPr>
      <w:r>
        <w:rPr>
          <w:rFonts w:hint="eastAsia"/>
        </w:rPr>
        <w:t>2</w:t>
      </w:r>
      <w:r>
        <w:t>015</w:t>
      </w:r>
      <w:r>
        <w:rPr>
          <w:rFonts w:hint="eastAsia"/>
        </w:rPr>
        <w:t>年8月，党中央、国务院颁布了《关于深化国有企业改革的指导意见》, 这是新时期指导和推进中国国企改革的纲领性文件。从改革的总体要求到分类推进国有企业改革、完善现代企业制度和国有资产管理体制、发展混合所有制经济、强化监督防止国有资产流失、加强和改进党对国有企业的领导、为国有企业改革创造良好环境条件等方面，全面提出了新时期国有企业改革的目标任务和重大举措。在这个“1”纲领指导下，出台了多个配套文件。</w:t>
      </w:r>
    </w:p>
    <w:p>
      <w:pPr>
        <w:ind w:firstLine="640"/>
      </w:pPr>
      <w:r>
        <w:rPr>
          <w:rFonts w:hint="eastAsia"/>
        </w:rPr>
        <w:t>在产权改革方面，相关政策文件主要围绕如何推进国有企业混改等方面。《国务院关于国有企业发展混合所有制经济的意见》（财政部〔2016〕32号令）首先提出分类分层推进国企混合所有制改革；《企业国有资产交易监督管理办法》（财政部〔2016〕32号令）对国有及国有控股企业、国有实际控制企业的企业产权转让、增资及资产转让等国有资产交易行为进行规范；《关于国有控股混合所有制企业开展员工持股试点的意见》（国资发改委〔2016〕133号）明确了国有控股混合所有制企业开展员工持股试点中试点企业条件、员工入股细则、股权管理和工作实施等相关内容；《中央企业混合所有制改革操作指引》（国资产权〔2019〕653号）结合中央企业混合所有制改革实践，对央企所属各级子企业通过产权转让、增资扩股、首发上市（IPO）、上市公司资产重组等方式，引入非公有资本、集体资本实施混合所有制改革的相关工作制定了操作指引。</w:t>
      </w:r>
    </w:p>
    <w:p>
      <w:pPr>
        <w:ind w:firstLine="640"/>
      </w:pPr>
      <w:r>
        <w:rPr>
          <w:rFonts w:hint="eastAsia"/>
        </w:rPr>
        <w:t>在健全法人治理方面，《国务院办公厅关于进一步完善国有企业法人治理结构的指导意见》（国办发〔2017〕36号）从规范出资人等主体权责、加强董事会建设、激发经理层活力和完善监督问责机制四个方面，对改进国企法人治理结构、完善国企现代企业制度提出相关意见；《关于加强中央企业内部控制体系建设与监督工作的实施意见》（国资发监督规委〔2016〕133号）为进一步提升中央企业防范化解重大风险能力，对健全内控体系、强化内控执行、加强信息化管控、加大监督评价力度以及加强出资人监督等方面提出实施意见。</w:t>
      </w:r>
    </w:p>
    <w:p>
      <w:pPr>
        <w:ind w:firstLine="640"/>
      </w:pPr>
      <w:r>
        <w:rPr>
          <w:rFonts w:hint="eastAsia"/>
        </w:rPr>
        <w:t>在促进国有企业市场化转型方面，相关政策文件主要关于企业领导者和员工经营业绩考核和薪酬管理方面。《中央企业负责人经营业绩考核方法》（国资委33号令）为进一步建立健全有效的激励和约束机制，以分类考核和目标管理为依据对中央企业负责人的经营业绩考核制定了考核办法；《中央企业负责人经营业绩考核方法》（国资委40号令）在2016年版本的基础上进一步对考核方法进行了调整；《中央企业合规管理指引（试行）》（国资发法规〔2018〕106号）为有效降低央企及其员工因不合规行为而引发法律责任等影响的风险，针对中央企业和员工的经营活动，开展制度制定、风险识别、风险应对、责任追究等方面的管理；《中央企业工资总额管理办法》（国资委39号令）进一步对中央企业工资总额实行预算管理中的分级管理、分类管理和工资总额的决定机制以及管理程序等相关事宜做出规定。</w:t>
      </w:r>
    </w:p>
    <w:p>
      <w:pPr>
        <w:ind w:firstLine="640"/>
      </w:pPr>
      <w:r>
        <w:rPr>
          <w:rFonts w:hint="eastAsia"/>
        </w:rPr>
        <w:t>在改革国资监管方面，《国务院关于改革和完善国有资产管理体制的若干意见》（国发〔2015〕63号）首先针对国资监管机构职能定位、国有资本授权经营体制、国有资本布局、优化和收益管理等三方面提出改革和完善国有资产管理体系的若干意见；《关于国有企业功能界定与分类的指导意见》（国资发研究〔2015〕170号）按照国有企业不同的功能定位对国有企业划分为商业类和公益类，并提出分类推进国企改革和发展、分类实施监管和定责考核，对推动完善国有企业法人治理、优化国资布局、加强国资监管具有重要意义；《国务院办公厅关于推动中央企业结构调整与重组的指导意见》（国办发〔2016〕56号）以优化国资配置、促进中央企业转型升级为目标，提出发展、整合、强化、清退的目标企业类型及具体措施，并制定了调整和重组的主要目标；《国务院关于印发改革国有资本授权经营体制方案的通知》（国发〔2019〕9号）从优化出资人代表机构履行职责方式、分类看展授权放权、加强企业行权能力建设、完善监督监管体系以及加强党的全面领导等方面进一步完善国有资产管理体制。</w:t>
      </w:r>
    </w:p>
    <w:p>
      <w:pPr>
        <w:ind w:firstLine="640"/>
      </w:pPr>
      <w:r>
        <w:rPr>
          <w:rFonts w:hint="eastAsia"/>
        </w:rPr>
        <w:t>在加强国资监督方面，相关政策文件围绕建立健全国资监督体系展开。《国务院办公厅关于加强和改进企业国有资产监督防止国有资产流失的意见》（国办发〔2015〕79号）针对国有资产监督工作中多头监督、重复监督等现象，对强化企业内外部监督、实施信息公开加强社会监督、强化国有资产损失和监督工作责任追究、监督制度和能力建设等提出相关意见；《国务院办公厅关于建立国有企业违规经营投资</w:t>
      </w:r>
      <w:r>
        <w:rPr>
          <w:rFonts w:hint="eastAsia"/>
          <w:lang w:eastAsia="zh-CN"/>
        </w:rPr>
        <w:t>责任追究</w:t>
      </w:r>
      <w:r>
        <w:rPr>
          <w:rFonts w:hint="eastAsia"/>
        </w:rPr>
        <w:t>制度的意见》（国办发〔2016〕63号）进一步明确了国有企业违规经营投资责任追究范围、发生的资产损失的认定、经营投资责任认定以及责任追究处理等内容；《中央企业投资监督管理办法》（国资委令34号）和《中央企业境外投资监督管理办法》（国资委令35号）对中央企业的投资活动管理做出了一系列规定；《国务院国有资产监督管理委员会文件》（国资发法规〔2019〕114号）提出以管资本为主转变国有资产监管职能，进一步明确了管资本的重要内容、方式手段和支撑保障等；《国务院国有资产监督管理委员会文件》（国资发法规〔2019〕117号）提出要加快形成以管资本为主的国有资产监管体制，明确了构建国资监管大格局的重点任务和工作机制。</w:t>
      </w:r>
    </w:p>
    <w:p>
      <w:pPr>
        <w:pStyle w:val="4"/>
        <w:ind w:firstLine="643"/>
      </w:pPr>
      <w:bookmarkStart w:id="105" w:name="_Toc89934710"/>
      <w:bookmarkStart w:id="106" w:name="_Toc62906191"/>
      <w:r>
        <w:rPr>
          <w:rFonts w:hint="eastAsia"/>
        </w:rPr>
        <w:t>3、“1+</w:t>
      </w:r>
      <w:r>
        <w:t>N</w:t>
      </w:r>
      <w:r>
        <w:rPr>
          <w:rFonts w:hint="eastAsia"/>
        </w:rPr>
        <w:t>”政策体系与国企改革三年行动计划的关系</w:t>
      </w:r>
      <w:bookmarkEnd w:id="105"/>
      <w:bookmarkEnd w:id="106"/>
    </w:p>
    <w:p>
      <w:pPr>
        <w:ind w:firstLine="640"/>
      </w:pPr>
      <w:r>
        <w:rPr>
          <w:rFonts w:hint="eastAsia"/>
        </w:rPr>
        <w:t>国企改革三年行动是今后三年对于党中央、国务院“1+N”顶层设计、政策体系的落实，是具体施工图。既然是施工图，一定是有项目、有完成的时间节点，也就是我们说的可衡量、可考核，一定要落实、一定要向社会各方有明确的交待。国企改革三年行动聚焦八个方面的重点任务：</w:t>
      </w:r>
    </w:p>
    <w:p>
      <w:pPr>
        <w:ind w:firstLine="640"/>
      </w:pPr>
      <w:r>
        <w:rPr>
          <w:rFonts w:hint="eastAsia"/>
        </w:rPr>
        <w:t>一是要完善中国特色现代企业制度，坚持“两个一以贯之”，形成科学有效的公司治理机制；二是推进国有资本布局优化和结构调整，聚焦主责主业，发展实体经济，推动高质量发展，提升国有资本配置效率；三是积极稳妥推进混合所有制改革，促进各类所有制企业取长补短、共同发展；四是要激发国有企业的活力，健全市场化经营机制，加大正向激励力度，也由此提高效率；五是形成以管资本为主的国有资产监管体制，着力从监管理念、监管重点、监管方式、监管导向等多方位实现转变，进一步提高国资监管的系统性、针对性、有效性；六是推动国有企业公平参与市场竞争，强化国有企业的市场主体地位，营造公开、公平、公正的市场环境；七是推动一系列国企改革专项行动落实落地；八是加强国有企业党的领导党的建设，推动党建工作与企业的生产经营深度融合。我们希望通过国有企业改革三年行动，在形成更加成熟、更加定型的中国特色现代企业制度和以管资本为主的国资监管体制上取得明显成效；在推动国有经济布局优化和结构调整上取得明显成效；在提高国有企业活力和效率上取得明显成效，切实增强国有经济竞争力、创新力、控制力、影响力、抗风险能力。</w:t>
      </w:r>
    </w:p>
    <w:p>
      <w:pPr>
        <w:pStyle w:val="3"/>
        <w:ind w:firstLine="640"/>
      </w:pPr>
      <w:bookmarkStart w:id="107" w:name="_Toc89934711"/>
      <w:r>
        <w:rPr>
          <w:rFonts w:hint="eastAsia"/>
        </w:rPr>
        <w:t>（三）《国企改革三年行动方案（2020－2022年）》解读</w:t>
      </w:r>
      <w:bookmarkEnd w:id="107"/>
    </w:p>
    <w:p>
      <w:pPr>
        <w:pStyle w:val="46"/>
      </w:pPr>
      <w:r>
        <w:rPr>
          <w:rFonts w:hint="eastAsia"/>
        </w:rPr>
        <w:t>一是重要意义。习近平总书记高度重视国有企业改革工作，多次作出重要批示，必须深入学习和贯彻落实。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pStyle w:val="46"/>
      </w:pPr>
      <w:r>
        <w:rPr>
          <w:rFonts w:hint="eastAsia"/>
        </w:rPr>
        <w:t>二是目标要求。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pStyle w:val="46"/>
      </w:pPr>
      <w:r>
        <w:rPr>
          <w:rFonts w:hint="eastAsia"/>
        </w:rPr>
        <w:t>——国有企业要成为有核心竞争力的市场主体。国有企业首先必须发挥经济功能，创造市场价值，更好为党和人民服务。要加强党的领导，落实董事会职权，健全市场化经营机制，积极稳妥深化混合所有制改革。</w:t>
      </w:r>
    </w:p>
    <w:p>
      <w:pPr>
        <w:pStyle w:val="46"/>
      </w:pPr>
      <w:r>
        <w:rPr>
          <w:rFonts w:hint="eastAsia"/>
        </w:rPr>
        <w:t>——国有企业要在创新引领方面发挥更大作用。创新决定命运，硬实力畅通大循环。要以创新为突破口，进行大胆充分的激励，在关键核心技术攻关、高端人才引进、科研成果转化应用等方面有更大作为。</w:t>
      </w:r>
    </w:p>
    <w:p>
      <w:pPr>
        <w:pStyle w:val="46"/>
      </w:pPr>
      <w:r>
        <w:rPr>
          <w:rFonts w:hint="eastAsia"/>
        </w:rPr>
        <w:t>——国有企业要在提升产业链供应链水平上发挥引领作用。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pStyle w:val="46"/>
      </w:pPr>
      <w:r>
        <w:rPr>
          <w:rFonts w:hint="eastAsia"/>
        </w:rPr>
        <w:t>——国有企业要在保障社会民生和应对重大挑战等方面发挥特殊保障作用。要推动国有资本在提供公共服务、应急能力建设和公益性等关系国计民生的关键领域发挥更大作用，做好制度安排。对国有企业承担公益类业务，要进行分类核算和分类考核。建立健全符合国际惯例的补贴体现。</w:t>
      </w:r>
    </w:p>
    <w:p>
      <w:pPr>
        <w:pStyle w:val="46"/>
      </w:pPr>
      <w:r>
        <w:rPr>
          <w:rFonts w:hint="eastAsia"/>
        </w:rPr>
        <w:t>——国有企业要在维护国家经济安全方面发挥基础性作用。要坚持有进有退、有所为有所不为，推动国有资本向关系国家安全、国民经济命脉的重要行业和关键领域集中，让国有企业真正起到抵御宏观风险的托底作用。</w:t>
      </w:r>
    </w:p>
    <w:p>
      <w:pPr>
        <w:pStyle w:val="46"/>
      </w:pPr>
      <w:r>
        <w:rPr>
          <w:rFonts w:hint="eastAsia"/>
        </w:rPr>
        <w:t>三是国企改革行动聚焦八个方面的内容。</w:t>
      </w:r>
    </w:p>
    <w:p>
      <w:pPr>
        <w:pStyle w:val="46"/>
      </w:pPr>
      <w:r>
        <w:rPr>
          <w:rFonts w:hint="eastAsia"/>
        </w:rPr>
        <w:t>——要完善中国特色现代企业制度，坚持“两个一以贯之”，形成科学有效的公司治理机制。</w:t>
      </w:r>
    </w:p>
    <w:p>
      <w:pPr>
        <w:pStyle w:val="46"/>
      </w:pPr>
      <w:r>
        <w:rPr>
          <w:rFonts w:hint="eastAsia"/>
        </w:rPr>
        <w:t>——推进国有资本布局优化和结构调整，聚焦主责主业，发展实体经济，推动高质量发展，提升国有资本配置效率。</w:t>
      </w:r>
    </w:p>
    <w:p>
      <w:pPr>
        <w:pStyle w:val="46"/>
      </w:pPr>
      <w:r>
        <w:rPr>
          <w:rFonts w:hint="eastAsia"/>
        </w:rPr>
        <w:t>——积极稳妥推进混合所有制改革，促进各类所有制企业取长补短、共同发展。</w:t>
      </w:r>
    </w:p>
    <w:p>
      <w:pPr>
        <w:pStyle w:val="46"/>
      </w:pPr>
      <w:r>
        <w:rPr>
          <w:rFonts w:hint="eastAsia"/>
        </w:rPr>
        <w:t>——要激发国有企业的活力，健全市场化经营机制，加大正向激励力度，也由此提高效率。</w:t>
      </w:r>
    </w:p>
    <w:p>
      <w:pPr>
        <w:pStyle w:val="46"/>
      </w:pPr>
      <w:r>
        <w:rPr>
          <w:rFonts w:hint="eastAsia"/>
        </w:rPr>
        <w:t>——形成以管资本为主的国有资产监管体制，着力从监管理念、监管重点、监管方式、监管导向等多方位实现转变，进一步提高国资监管的系统性、针对性、有效性。</w:t>
      </w:r>
    </w:p>
    <w:p>
      <w:pPr>
        <w:pStyle w:val="46"/>
      </w:pPr>
      <w:r>
        <w:rPr>
          <w:rFonts w:hint="eastAsia"/>
        </w:rPr>
        <w:t>——推动国有企业公平参与市场竞争，强化国有企业的市场主体地位，营造公开、公平、公正的市场环境。</w:t>
      </w:r>
    </w:p>
    <w:p>
      <w:pPr>
        <w:pStyle w:val="46"/>
      </w:pPr>
      <w:r>
        <w:rPr>
          <w:rFonts w:hint="eastAsia"/>
        </w:rPr>
        <w:t>——推动一系列国企改革专项行动落实落地。</w:t>
      </w:r>
    </w:p>
    <w:p>
      <w:pPr>
        <w:pStyle w:val="46"/>
      </w:pPr>
      <w:r>
        <w:rPr>
          <w:rFonts w:hint="eastAsia"/>
        </w:rPr>
        <w:t>——加强国有企业党的领导党的建设，推动党建工作与企业的生产经营深度融合。</w:t>
      </w:r>
    </w:p>
    <w:p>
      <w:pPr>
        <w:pStyle w:val="3"/>
        <w:ind w:firstLine="640"/>
      </w:pPr>
      <w:bookmarkStart w:id="108" w:name="_Toc55058597"/>
      <w:bookmarkStart w:id="109" w:name="_Toc89934712"/>
      <w:r>
        <w:rPr>
          <w:rFonts w:hint="eastAsia"/>
        </w:rPr>
        <w:t>（四）对标国企改革发展经验</w:t>
      </w:r>
      <w:bookmarkEnd w:id="108"/>
      <w:bookmarkEnd w:id="109"/>
    </w:p>
    <w:p>
      <w:pPr>
        <w:pStyle w:val="4"/>
        <w:ind w:firstLine="643"/>
      </w:pPr>
      <w:bookmarkStart w:id="110" w:name="_Toc55058598"/>
      <w:bookmarkStart w:id="111" w:name="_Toc89934713"/>
      <w:r>
        <w:rPr>
          <w:rFonts w:hint="eastAsia"/>
        </w:rPr>
        <w:t>1、上海城投（集团）有限公司</w:t>
      </w:r>
      <w:bookmarkEnd w:id="110"/>
      <w:bookmarkEnd w:id="111"/>
    </w:p>
    <w:p>
      <w:pPr>
        <w:ind w:firstLine="640"/>
      </w:pPr>
      <w:r>
        <w:rPr>
          <w:rFonts w:hint="eastAsia"/>
        </w:rPr>
        <w:t>是上海市政府最重要的基础设施产业集团，下属3家专业集团公司（上海城投水务、上海城投公路和城投资产管理）、2家上市公司（城投控股、上海环境）、若干核心企业，注册资本500亿元。目前拥有路桥、水务、环境、不动产四大核心业务板块和金融股权投资等新兴战略性业务，是专业从事城市基础设施投资、建设、运营管理的特大型国有企业，正向“城市基础设施和公共服务整体解决方案提供商”的角色转变，提出了打造C</w:t>
      </w:r>
      <w:r>
        <w:t>IMO</w:t>
      </w:r>
      <w:r>
        <w:rPr>
          <w:rFonts w:hint="eastAsia"/>
        </w:rPr>
        <w:t>（咨询、投融资、项目管理、运营）专业服务能力，即企业未来的商业模式为专业服务（C</w:t>
      </w:r>
      <w:r>
        <w:t>MO</w:t>
      </w:r>
      <w:r>
        <w:rPr>
          <w:rFonts w:hint="eastAsia"/>
        </w:rPr>
        <w:t>）和投融资服务（I）双轮驱动。截至2018年12月31日，上海城投总资产已达5894.36亿元，营业收入264.97亿元，净利润34.15亿元。</w:t>
      </w:r>
    </w:p>
    <w:p>
      <w:pPr>
        <w:ind w:firstLine="640"/>
      </w:pPr>
      <w:r>
        <w:rPr>
          <w:rFonts w:hint="eastAsia"/>
        </w:rPr>
        <w:t>城市建设方面，出色完成80多项重大工程的投资建设任务。超过2000项城市建设项目，运营高速公路累计400多公里。民生保障方面，建设了超过500万平方米的动迁安置房、公共租赁等各类保障性住房。自来水日供应923.3万立方米，固废项目日处理3.45万吨，污水日处理能力582.7万立方米。资金筹措方面，累计筹措资金4000亿元，综合运用贷款、债券、子公司I</w:t>
      </w:r>
      <w:r>
        <w:t>PO</w:t>
      </w:r>
      <w:r>
        <w:rPr>
          <w:rFonts w:hint="eastAsia"/>
        </w:rPr>
        <w:t>、特许经营权转让和海外资本市场多种渠道。创新银企合作模式，包括债券承销、海外债券融资、自贸区融资、资产证券化、P</w:t>
      </w:r>
      <w:r>
        <w:t>PP</w:t>
      </w:r>
      <w:r>
        <w:rPr>
          <w:rFonts w:hint="eastAsia"/>
        </w:rPr>
        <w:t>项目融资等。全国率先发行企业债，在城投领域率先开展保险债券投资计划。</w:t>
      </w:r>
    </w:p>
    <w:p>
      <w:pPr>
        <w:pStyle w:val="46"/>
      </w:pPr>
      <w:r>
        <w:rPr>
          <w:rFonts w:hint="eastAsia"/>
        </w:rPr>
        <w:t>主要做法包括：1、进一步明确战略定位。上海城投的前身上海城市建设投资开发总公司，成立时战略定位为政府投融资主体，30多年累计替政府筹措各类建设资金4000多亿元，约占上海全市基础设施建设投资额的四分之一。公司改制后，上海城投的战略定位随之进行调整，由政府投融资、建设、运营主体转向基础设施服务整体解决方案提供商，并以专业化、集团化、和市场化为目标进行业务模式创新，为不同规模或处于不同经济阶段的区域提供C</w:t>
      </w:r>
      <w:r>
        <w:t>IMO</w:t>
      </w:r>
      <w:r>
        <w:rPr>
          <w:rFonts w:hint="eastAsia"/>
        </w:rPr>
        <w:t>中的一项或多项方案。</w:t>
      </w:r>
      <w:r>
        <w:t>2</w:t>
      </w:r>
      <w:r>
        <w:rPr>
          <w:rFonts w:hint="eastAsia"/>
        </w:rPr>
        <w:t>、全面推进治理结构改革。按照现代企业法人制度，诊断和再造母公司对子公司的管控模式，具体包括：在集团层面设立领导层，包括执行董事、总裁和党委书记，在子公司层面同样实行董事会领导下的总经理负责制，转型后的治理结构呈现扁平化管理，母公司运营重点集中在战略决策、资源配置等宏观层面，子公司重点发展专业化业务和日常运营。3、进行国有资本优化重组。将港集团股份及上海同盛下属三家子公司，原上海同盛的内河航道和疏浚等公益性业务随相关产业一并划入上海城投，使上海城投各经营板块划分更加明确，此外将具有经营性的业务板块进行分离，围绕水务、路桥、环保与置业成立上海城投水务、上海城投公路和上海城投资产管理三大专业集团分公司，同时将上海环境集团与阳晨B股进行资产合并成为上海环境集团。此外上海城投基于其资产特点采用“三分法”经营模式，将平台类资产和运营类资产主要集中于母公司和子公司，经营类资产则由旗下两家上市公司上海城投控股和上海环境集团负责进行市场化运作，通过经营性资产收益反哺公益性项目。</w:t>
      </w:r>
      <w:r>
        <w:t>4</w:t>
      </w:r>
      <w:r>
        <w:rPr>
          <w:rFonts w:hint="eastAsia"/>
        </w:rPr>
        <w:t>、创新融资方法。一是积极利用银团贷款，银团贷款一般具有规模大、贷款期限长、利率较低等特点，上海城投与各大商业银行建立良好的长期合作关资，积极开拓银团贷款，签订中长期贷款合同，为公司有效降低了短期债务的偿还风险，同时取得了较为优惠的贷款利率；二是发行企业债券，截至2019年，上海城投累计发行20期243亿元企业债券。三是发行中期票据，2008年上海城投获批发行30亿元中期票据，是我国地方城投类企业首个中期票据，2019年上海城投发行中期票据25亿元；四是引入保险资金，2007年成功发起设立了“泰康-上海水务债权计划”，向金融公司定向募集资金20亿元；五是上市融资，上市子公司城投控股，能够直接进行融资，降低融资成本；六是引入战略投资者，先后引入多个国外企业共同开发水务、环境等项目。</w:t>
      </w:r>
    </w:p>
    <w:p>
      <w:pPr>
        <w:pStyle w:val="4"/>
        <w:ind w:firstLine="643"/>
      </w:pPr>
      <w:bookmarkStart w:id="112" w:name="_Toc89934714"/>
      <w:bookmarkStart w:id="113" w:name="_Toc55058599"/>
      <w:r>
        <w:rPr>
          <w:rFonts w:hint="eastAsia"/>
        </w:rPr>
        <w:t>2、重庆市城市建设投资（集团）有限公司</w:t>
      </w:r>
      <w:bookmarkEnd w:id="112"/>
      <w:bookmarkEnd w:id="113"/>
    </w:p>
    <w:p>
      <w:pPr>
        <w:ind w:firstLine="640"/>
      </w:pPr>
      <w:r>
        <w:rPr>
          <w:rFonts w:hint="eastAsia"/>
        </w:rPr>
        <w:t>按照重庆市政府赋予的“三总”职能定位（重庆城市建设筹融资总渠道、主城区路桥建设的总账户、城建资金筹措所需土地的总储备），主要承担大型基础设施建设和重大民生工程建设、土地储备、路桥管理等职能，多年发展已成为涵盖市政基础设施建设、金融、能源、房地产等板块的具有金融控股性质、多元化发展的投资集团。截至2019年，总资产达1560.24亿元，总负债574.71亿元，资产负债率为38.83%，主体信用连续12年保持AAA级，营业收入27.36亿元，净利润6.59亿元，可供出售的金融资产为157.87亿元，债券余额117.40亿元。</w:t>
      </w:r>
    </w:p>
    <w:p>
      <w:pPr>
        <w:ind w:firstLine="640"/>
      </w:pPr>
      <w:r>
        <w:rPr>
          <w:rFonts w:hint="eastAsia"/>
        </w:rPr>
        <w:t>城市建设方面，集团成立以来，在市政基础设施、公租房、土地储备等累计投资超过2000亿元，累计建设，24座跨江大桥、5座特长隧道、117座立交、350公里城市道路，回购和租赁1200公里收费道路和桥梁。民生保障方面，在主城6区建设了11个高品质公租房项目，面积近1200万平米，住宅约20万户，占全市总规模的三分之一。同时在重庆渝中、江北两区的旧城改造中，集团累计投入100亿元，新建、改建房屋面积250万方，惠及人口达12万人。资金筹措方面，先后筹资2000亿元，综合运用以及土地开发、资产经营、合作合资、银行融资、发行债券、信托投融资等多种手段，加强与各金融机构及投资者的合作，改进投融资机制，巩固完善信用结构。</w:t>
      </w:r>
    </w:p>
    <w:p>
      <w:pPr>
        <w:ind w:firstLine="640"/>
      </w:pPr>
      <w:r>
        <w:rPr>
          <w:rFonts w:hint="eastAsia"/>
        </w:rPr>
        <w:t>主要做法包括：</w:t>
      </w:r>
      <w:r>
        <w:t>1</w:t>
      </w:r>
      <w:r>
        <w:rPr>
          <w:rFonts w:hint="eastAsia"/>
        </w:rPr>
        <w:t>、优化国有资本布局。除了做优做实城市道路基础设施建设和运营以及保障性住房建设等公益项目外，做强做特市场项目，坚持实施公益、市场并驾齐驱，效益、发展齐头并进的“双轮驱动”战略，重庆市城投集团控股的渝开发公司已发展成为集房地产开发、市政资产经营、会展经营、酒店经营为一体的多元化企业，公司坚持错位发展，在养老、旅游、体育、文化等主题地产开发方面取得突出成效；向前瞻性战略产业集中，在“重庆市智能交通管理与服务系统”基础上，构建起“重庆市智能交通物联网大数据服务平台”，加速推进“城投系通用机场”在全市的布局，着力打造集团智慧城市产业生态环境的样板。</w:t>
      </w:r>
      <w:r>
        <w:t>2</w:t>
      </w:r>
      <w:r>
        <w:rPr>
          <w:rFonts w:hint="eastAsia"/>
        </w:rPr>
        <w:t>、创新多元化投融资体制。整合旗下金融资产，引入战略投资者，发起组建并控股城投金卡股份公司；开创性地设计以政府采购为收费来源、以影子票价为支付依据的新型PPP投融资模式，成功运作投资额近46亿元、建设费逾30亿元的首个市政建设PPP项目——重庆红岩村桥隧PPP项目，成为全市非直接收益项目融资的典型案例集团；作为第一大股东发起组建了全国性财产保险公司——安诚保险，荣获“2015年度中国价值成长性十佳保险公司”；还发起成立重庆联交所、农交所、药交所、华犇风投，参股了兴农担保等多家金融类企业。</w:t>
      </w:r>
    </w:p>
    <w:p>
      <w:pPr>
        <w:pStyle w:val="4"/>
        <w:ind w:firstLine="643"/>
      </w:pPr>
      <w:bookmarkStart w:id="114" w:name="_Toc55058600"/>
      <w:bookmarkStart w:id="115" w:name="_Toc89934715"/>
      <w:r>
        <w:rPr>
          <w:rFonts w:hint="eastAsia"/>
        </w:rPr>
        <w:t>3、合肥市建设投资控股（集团）有限公司</w:t>
      </w:r>
      <w:bookmarkEnd w:id="114"/>
      <w:bookmarkEnd w:id="115"/>
    </w:p>
    <w:p>
      <w:pPr>
        <w:ind w:firstLine="640"/>
      </w:pPr>
      <w:r>
        <w:rPr>
          <w:rFonts w:hint="eastAsia"/>
        </w:rPr>
        <w:t>合肥市建设投资控股（集团）有限公司成立于2006年6月，注册资本126.47亿元，是经市政府批准、市国资委授权经营的国有独资公司，经营领域涉及基础设施、产业投资、水务环保、交通运输、能源、商业百货、现代农业、房地产、旅游等行业。作为服务城市建设发展的主力军，合肥市建投集团积极贯彻落实合肥市委、市政府、市国资委的决策部署，坚持承担城市重大项目建设投融资职责，建立了成熟的基础设施投融资模式。自大建设以来，截至2019年12月31日，累计融资1162亿元，为市政道桥、公路与出城口道路、轨道交通、铁路枢纽、园林绿化等23类1342个项目拨付资金1871亿元，历年资金保障率均达100%。截至2019年12月31日，建投集团合并资产总额4422.93亿元，负债总额2548.09亿元，所有者权益1874.84亿元；2019年1-12月实现集团合并营业收入235.66亿元，利润总额62.11亿元，净利润56.51亿元。企业信用等级AAA，拥有全资及参控股子公司50家。未来的合肥建投集团，以“服务城市发展、扎根城市建设、做优产业引领、积极创新拓展”为总目标，将着力打造专业化与多元化相结合的城市运营服务商、引领崭新产业发展的国有资本操盘手，以及国有资本投资运营示范公司。</w:t>
      </w:r>
    </w:p>
    <w:p>
      <w:pPr>
        <w:ind w:firstLine="640"/>
      </w:pPr>
      <w:r>
        <w:rPr>
          <w:rFonts w:hint="eastAsia"/>
        </w:rPr>
        <w:t>城市建设和民生保障方面，合肥建投为市政道桥、公路与出城口道路、轨道交通、铁路枢纽、园林绿化等23类1342个项目拨付资金1871亿元，主动参与市政道路、公共停车场、公租房、棚户区改造、土地整治、新型城镇化、环巢湖生态示范区等公益性项目及准公益性项目建设，同时承担了乡村振兴、住房租赁、综合管廊等民生保障项目。与此同时，合肥建投充分发挥自身优势，通过战略规划、产业布局、投融并举、资本运作等，聚焦新型显示、集成电路等主导产业，先后投资京东方6代线、8.5代线、10.5代线、安世半导体、维信诺AMOLED等项目，总投资接近2000亿元；出资近900亿元，成功打造了国内配套最完善的千亿级新型显示产业基地；积极投资推动蔚来中国总部项目落户合肥，与集成电路、新型显示等战略性新兴产业同频共振。</w:t>
      </w:r>
    </w:p>
    <w:p>
      <w:pPr>
        <w:ind w:firstLine="640"/>
      </w:pPr>
      <w:r>
        <w:rPr>
          <w:rFonts w:hint="eastAsia"/>
        </w:rPr>
        <w:t>主要做法有：1、建立全方位、多元化融资渠道。建投集团采用开发贷款、商业贷款和资本市场融资等相结合模式，包括分别于2008年、2009年和2014年三次成功发行企业债，募集资金82亿元；共发行中期票据135亿元；共发行110亿的非公开定向债务融资工具（私募债）等，拥有良好的资信条件，经大公、中诚信评级公司评定主体信用稳定在AA+等级，与众多金融机构建立了良好、长久的合作关系，累计融资1162亿元。2、整合资源，扩大融资规模，在合肥市政府的大力支持下，通过整合各项相关国有资产，使得集团公司净资产规模达到一定水平，从而扩大融资规模，降低融资成本。3、控股优质上市公司，成为营业收入主要来源，合肥建投集团拥有全资及参控股子公司45家，其中控股上市公司2家，参股上市公司2家，成功在新三板上市1家，主营业务收入和利润主要来源于其多元化的主营业务，其中，百货零售、种子农化业务是集团营业收入的两大主要来源，这得益于两大板块的运营主体——集团控股的两家上市公司，合肥百货大楼集团股份有限公司和合肥丰乐种业股份有限公司，两者贡献的营业收入占总营业收入的54.83%，既有实业资源得到充分盘活。4、优化国有资本布局，实现产融互动、产城融合。在全方位、多渠道的融资战略形成良好的融资能力的基础上，积极参与战略性新兴产业投资，金融资本的发展扩大带动了产业资本的发展，再反过来继续推动金融资本发展，两者螺旋上升。京东方10.5代线平板显示、康宁10.5代线玻璃基板、力晶12吋晶圆、彩虹8.5代线玻璃基板、京东方整机及数字医院等6个项目成功落地，总投资675亿元，并且以京东方项目为核心，在合肥市打造了一条千亿级产业链，完成建投集团在资本市场上的300亿元原始积累，探索出一种“投资—上市—退出”成熟的产业投资模式，实现国有资本保值增值，同时也保证了基础设施的资金投入。</w:t>
      </w:r>
    </w:p>
    <w:p>
      <w:pPr>
        <w:ind w:firstLine="640"/>
      </w:pPr>
    </w:p>
    <w:p>
      <w:pPr>
        <w:pStyle w:val="46"/>
      </w:pPr>
      <w:r>
        <w:rPr>
          <w:rFonts w:hint="eastAsia"/>
        </w:rPr>
        <w:t>从市属及其他兄弟省市国有企业改革实践看，上海城投、重庆城建和合肥建投投融资平台转型发展经验为县国资国企改革提供了参考路径。一是进一步明确战略定位，契合国企改革“打造国有资产投资运营平台”的战略方向，将“投资集团”作为企业的战略定位，参与到项目建设管理中，并进一步成长为集投资、建设与运营为一体的基础设施整体解决方案提供者，实现从融资平台向投资、建设、运营一体化的转变。二是聚焦式专业化经营，按照公益类资产、运营类和经营类资产等资产类别和业务板块的不同，通过资产整合重组分类公司资产与业务，实行分业经营、分级管理和分类考核，对于平台项目类，主要考核项目管理和投资控制；运营类资产力争提高效率、压缩成本；经营性业务则考核利润指标，接受市场考核，明确各个公司业务边界，坚决关停非相关业务，提炼与构建公司核心业务体系，配合业务需要打造人才团队，打造自身核心竞争力。三是获取政府政策支持，平台公司由于长期在政府的支配下从事基础设施建设和公用事业服务，因此在转型上离不开地方政府的大力支持，公司应充分利用政府资源，积极在优惠政策、国资整合、存量债务处理、特许经营权授予等多方面争取县政府的转型支持，如政府可向平台公司注入城市给排水、垃圾处理、燃气、停车场、地下管廊收费权等经营性或准经营性优质资产，为平台公司转型的提供“造血干细胞”。四是拓宽融资渠道，创新融资方式。充分利用证监会系统的公司债、资产证券化，发改委系统的企业债，同时将信托产业、融资租赁、资管产品作为间接融资工具的补充。根据企业经营情况和负债情况，建立短期、中期、长期相结合，债务到期规模相匹配，总体相对平衡的融资体系。条件具备的情况下，融资平台可以根据自身条件综合考量是否通过IPO和借壳上市等方式进入股权市场。五是布局业务板块，提升造血功能。核心发展城市基础设施建设业务，认真研究分析城市规划与发展战略，主动承接地方政府发布的重大工程及示范性项目，利用自身已获取的资源优势，进一步将城建业务做优做强；重点打造公共服务类业务，主要涉及水务、燃气、供暖等公共事业方面，为平台公司带来较为稳定的现金流入，企业提供基础公共服务的同时可以通过大数据分析用户群体的潜在需求，为自身新业务的开展提供思路指明方向；关键开发金融领域业务，引导政府和企业等多方资本进入城市建设和运营当中，具体形式可以采用产业基金或者PPP引导基金等，利用股权投资进行产业布局；积极开发战略性新型产业与地方扶持产业，完善产业布局。</w:t>
      </w:r>
    </w:p>
    <w:p>
      <w:pPr>
        <w:pStyle w:val="3"/>
        <w:ind w:firstLine="640"/>
      </w:pPr>
      <w:bookmarkStart w:id="116" w:name="_Toc62146353"/>
      <w:bookmarkStart w:id="117" w:name="_Toc89934716"/>
      <w:r>
        <w:rPr>
          <w:rFonts w:hint="eastAsia"/>
        </w:rPr>
        <w:t>（五）国有资本投资运营公司组建及实施研究</w:t>
      </w:r>
      <w:bookmarkEnd w:id="116"/>
      <w:bookmarkEnd w:id="117"/>
    </w:p>
    <w:p>
      <w:pPr>
        <w:pStyle w:val="4"/>
        <w:ind w:firstLine="643"/>
      </w:pPr>
      <w:bookmarkStart w:id="118" w:name="_Toc89934717"/>
      <w:bookmarkStart w:id="119" w:name="_Toc62146354"/>
      <w:r>
        <w:rPr>
          <w:rFonts w:hint="eastAsia"/>
        </w:rPr>
        <w:t>1、</w:t>
      </w:r>
      <w:bookmarkStart w:id="120" w:name="_Hlk58752401"/>
      <w:r>
        <w:rPr>
          <w:rFonts w:hint="eastAsia"/>
        </w:rPr>
        <w:t>重庆市国有资本投资、运营公司改革试点实施方案</w:t>
      </w:r>
      <w:bookmarkEnd w:id="120"/>
      <w:r>
        <w:rPr>
          <w:rFonts w:hint="eastAsia"/>
        </w:rPr>
        <w:t>主要精神</w:t>
      </w:r>
      <w:bookmarkEnd w:id="118"/>
      <w:bookmarkEnd w:id="119"/>
    </w:p>
    <w:p>
      <w:pPr>
        <w:ind w:firstLine="640"/>
      </w:pPr>
      <w:r>
        <w:rPr>
          <w:rFonts w:hint="eastAsia"/>
        </w:rPr>
        <w:t>渝府发〔2019〕20号《重庆市国有资本投资、运营公司改革试点实施方案》提出，国有资本投资、运营公司均为在国家授权范围内履行国有资本出资人职责的国有独资公司，是国有资本市场化运作的专业平台。公司以资本为纽带、以产权为基础依法自主开展国有资本运作，不从事具体生产经营活动;依法对所持股企业行使股东职责，维护股东合法权益，以出资额为限承担有限责任，按照权责对应原则切实承担优化国有资本布局、提升国有资本运营效率、实现保值增值等责任。</w:t>
      </w:r>
    </w:p>
    <w:p>
      <w:pPr>
        <w:ind w:firstLine="640"/>
      </w:pPr>
      <w:r>
        <w:rPr>
          <w:rFonts w:hint="eastAsia"/>
        </w:rPr>
        <w:t>国有资本投资公司主要以服务国家和全市战略、优化国有资本布局、提升全市产业竞争力为目标，在关系国计民生的重要行业和关键领域，按照市政府确定的国有资本布局和结构优化要求，以对战略性核心业务控股为主，通过开展市场化投资融资、战略性新兴产业培育和资本运作等，发挥投资引导和结构调整作用，推动产业集聚和转型升级，化解过剩产能，培育核心竞争力和创新能力，不断增强国有资本的活力、控制力、影响力和抗风险能力。国有资本运营公司主要以提升国有资本运营效率、提高国有资本回报为目标，以财务性持股为主，通过股权运作、基金投资、培育孵化、价值管理、有序进退等方式，盘活国有资产存量，引导和带动社会资本共同发展，促进国有资本合理流动，实现国有资本保值增值。</w:t>
      </w:r>
    </w:p>
    <w:p>
      <w:pPr>
        <w:ind w:firstLine="640"/>
      </w:pPr>
      <w:r>
        <w:rPr>
          <w:rFonts w:hint="eastAsia"/>
        </w:rPr>
        <w:t>国有资本投资、运营公司可采取选择具备条件的企业改组和新设两种方式设立，以改组为主。根据国有资本投资、运营公司的具体定位和发展需要，通过无偿划转或市场化方式重组整合相关国有资本。组建国有资本投资、运营公司，应有助于推动股权或资产按照产业关联度实施资源整合，提升协同效应，减少重复投资。资源整合可在改组时进行，也可待时机成熟后进行。实行“一户一策”“一企一报”，履行决策程序后实施。实施集团层面混合所有制改革的商业类企业集团，在混合所有制改革完成后，国有资产监管机构可将所持混合所有制企业股权按功能定位和行业分类划入国有资本投资、运营公司，由国有资本投资、运营公司负责实施专业化运营。</w:t>
      </w:r>
    </w:p>
    <w:p>
      <w:pPr>
        <w:ind w:firstLine="640"/>
      </w:pPr>
      <w:r>
        <w:rPr>
          <w:rFonts w:hint="eastAsia"/>
        </w:rPr>
        <w:t>按照国有资产监管机构授予出资人职责和政府直接授予出资人职责两种模式开展国有资本投资、运营公司试点。国有资本投资、运营公司不设股东会，由政府或国有资产监管机构行使股东会职权，政府或国有资产监管机构可以授权国有资本投资、运营公司董事会行使股东会部分职权。国有资本投资、运营公司设立党组织、董事会、监事会、经理层，将党建工作总体要求纳入公司章程，规范公司治理结构，建立健全权责对等、运转协调、有效制衡的决策执行监督机制。</w:t>
      </w:r>
    </w:p>
    <w:p>
      <w:pPr>
        <w:pStyle w:val="4"/>
        <w:ind w:firstLine="643"/>
      </w:pPr>
      <w:bookmarkStart w:id="121" w:name="_Toc62146355"/>
      <w:bookmarkStart w:id="122" w:name="_Toc89934718"/>
      <w:r>
        <w:rPr>
          <w:rFonts w:hint="eastAsia"/>
        </w:rPr>
        <w:t>2、各地实践案例分析</w:t>
      </w:r>
      <w:bookmarkEnd w:id="121"/>
      <w:bookmarkEnd w:id="122"/>
    </w:p>
    <w:p>
      <w:pPr>
        <w:ind w:firstLine="640"/>
      </w:pPr>
      <w:r>
        <w:rPr>
          <w:rFonts w:hint="eastAsia"/>
        </w:rPr>
        <w:t>根据国发〔2018〕23号文，国有资本投资、运营公司均为在国家授权范围内履行国有资本出资人职责的国有独资公司，是国有资本市场化运作的专业平台。两类公司以资本为纽带、以产权为基础依法自主开展国有资本运作，不从事具体生产经营活动。国有资本投资、运营公司对所持股企业行使股东职责，维护股东合法权益，以出资额为限承担有限责任，按照责权对应原则切实承担优化国有资本布局、提升国有资本运营效率、实现国有资产保值增值等责任。</w:t>
      </w:r>
    </w:p>
    <w:p>
      <w:pPr>
        <w:ind w:firstLine="640"/>
      </w:pPr>
      <w:r>
        <w:rPr>
          <w:rFonts w:hint="eastAsia"/>
        </w:rPr>
        <w:t>1）设立方式</w:t>
      </w:r>
    </w:p>
    <w:p>
      <w:pPr>
        <w:ind w:firstLine="640"/>
      </w:pPr>
      <w:r>
        <w:rPr>
          <w:rFonts w:hint="eastAsia"/>
        </w:rPr>
        <w:t>从设立方式看，目前地方国有资本投资、运营公司主要通过 改组方式成立，如上海国盛、深圳投控、江苏国信、山东鲁信、湖北宏泰等。例如，江苏省国信集团于2018年6月被江苏省国资委选定改建为国有资本投资运营公司试点，旗下所属的酒店资源全部整合注入金陵饭店集团。之所以选择省国信集团作为试点企业，是因为其是省属重点企业，规模实力、质量效益均处于省属企业前列，同时集团非主业涉及领域宽泛，业态复杂，也是省属企业资源配置状况的一个“缩影”，具有较强的典型示范意义。</w:t>
      </w:r>
    </w:p>
    <w:p>
      <w:pPr>
        <w:ind w:firstLine="640"/>
      </w:pPr>
      <w:r>
        <w:rPr>
          <w:rFonts w:hint="eastAsia"/>
        </w:rPr>
        <w:t>采用新设方式的较少，如山西国有资本投资运营公司等。以山西国投为例，其是省政府出资设立的省属国有企业，由省国资委、金控集团划转省属企业国有股权组成，于2017年7月27日注册成立，是全省唯一的集多领域于一体的省属国有资本投资运营平台。其以国有资本投资、运营及相关业务为主，具体负责国有股权持有、投资及运营，资产管理及债权债务重组，企业重组及产业并购组合等。</w:t>
      </w:r>
    </w:p>
    <w:p>
      <w:pPr>
        <w:ind w:firstLine="640"/>
      </w:pPr>
      <w:r>
        <w:rPr>
          <w:rFonts w:hint="eastAsia"/>
        </w:rPr>
        <w:t>2）功能定位</w:t>
      </w:r>
    </w:p>
    <w:p>
      <w:pPr>
        <w:ind w:firstLine="640"/>
      </w:pPr>
      <w:r>
        <w:rPr>
          <w:rFonts w:hint="eastAsia"/>
        </w:rPr>
        <w:t>“两类公司”在功能定位上具有一定的重合性，以及地方国资的体量及运作特征不尽相同，因此在实践中地方“两类公司”通常有两种功能定位：功能复合型和功能分类型。功能复合型，即设立将投资业务和运营业务实行一体化运作的国有资本投资运营公司。功能分类型，即将国有资本投资、运营公司分开设立。在国资规模体量较大、市场化程度较高的区域，更为强调分工与专业化，将国有资本投资、运营公司分开进行试点，如山东、上海、重庆、广东等地均分类成立多个国有资本投资公司、国有资本运营公司。而在国资规模体量较小的区域，试点企业数量较少，有的对于投资业务和运营业务尚未完全分开，而是实行一体化运作，例如四川发展控股公司、镇江国投公司等。</w:t>
      </w:r>
    </w:p>
    <w:p>
      <w:pPr>
        <w:ind w:firstLine="640"/>
      </w:pPr>
      <w:r>
        <w:rPr>
          <w:rFonts w:hint="eastAsia"/>
        </w:rPr>
        <w:t>功能复合型即将国有资本投资、运营功能复合一体运作。例如省级层面，山东省国资委自2015年起启动了国有资本投资运营公司改建组建工作，先后分三批改建新建了13户，数量居全国首位。其中，山东国投为全省唯一一家国有资本运营公司，其他改组的包括鲁信、国投,高速、兖矿、山能、华鲁等12户则均为在原实体产业集团的基础上改组为投资与运营复合型平台。到目前为止，山东国有资本投资运营公司资产总额已占全部省属企业的90%左右。再如四川发展控股公司，其是四川省人民政府出资设立的国有独资企业，四川省明确将其定位为以国有资本运营为基础，以金融服务为重点，打造金融控股、产业投资引领和企业改革发展三位一体的国有资本运营平台，服务于四川经济社会发展。地市级层面，例如泰安市在原产业集团的基础上改建四家市属集投资、运营于一体的国有资本投资运营公司——国泰民安投资集团、金融控股集团、泰山旅游集团、泰山国信科技发展集团。</w:t>
      </w:r>
    </w:p>
    <w:p>
      <w:pPr>
        <w:ind w:firstLine="640"/>
      </w:pPr>
      <w:r>
        <w:rPr>
          <w:rFonts w:hint="eastAsia"/>
        </w:rPr>
        <w:t>功能分类型即将国有资本投资与国有资本运营通过两个平台分开运作。例如，重庆市根据现有集团公司改组为主、新设为辅的原则，分类搭建“3+3+1”国有资本投资运营平台整体框架，即：3家国有资本投资公司（以产业投资为主）、3家国有资本运营公司（以股权投资为主）和1家资产管理公司（以不良资产处置和经营为主），并实行投资和运营分开运作。</w:t>
      </w:r>
    </w:p>
    <w:p>
      <w:pPr>
        <w:ind w:firstLine="640"/>
      </w:pPr>
      <w:r>
        <w:rPr>
          <w:rFonts w:hint="eastAsia"/>
        </w:rPr>
        <w:t>3）业务平台</w:t>
      </w:r>
    </w:p>
    <w:p>
      <w:pPr>
        <w:ind w:firstLine="640"/>
      </w:pPr>
      <w:r>
        <w:rPr>
          <w:rFonts w:hint="eastAsia"/>
        </w:rPr>
        <w:t>地方“两类公司”在功能实施运作上主要是打造三类业务平台：一是国有资本投资平台；二是国有资本运作平台；三是国有股权管理平台。</w:t>
      </w:r>
    </w:p>
    <w:p>
      <w:pPr>
        <w:ind w:firstLine="640"/>
      </w:pPr>
      <w:r>
        <w:rPr>
          <w:rFonts w:hint="eastAsia"/>
        </w:rPr>
        <w:t>投资平台重点主要为投资向“四个方向”集中：（1）向重要行业、关键领域、重点基础设施集中；（2）向前瞻性战略性产业集中；（3）向产业链关键环节和价值链高端领域集中；（4）向具有核心竞争力的优势企业集中。例如镇江国有投资控股集团于2014年作为镇江市国有资本运营公司的试点单位，承担全市国有资本布局和优化重组的功能。4年以来，镇江国投大力实施产融结合战略，高起点、市场化谋划产业投资业务，目前已经形成了“基金投资”和“股权直投”两大业务主线，投资方向定位于战略性新兴产业和现代服务业，实现了镇江辖市区基金投资全覆盖，并参与了多个优势项目的投资和资本运作，取得了国有资本优化布局和调整的阶段性成果。</w:t>
      </w:r>
    </w:p>
    <w:p>
      <w:pPr>
        <w:ind w:firstLine="640"/>
      </w:pPr>
      <w:r>
        <w:rPr>
          <w:rFonts w:hint="eastAsia"/>
        </w:rPr>
        <w:t>国有资本运作平台主要是通过资本市场运作实现国有资本的合理流动和优化配置 ，即通过证券交易、产权交易等资本市场，以市场公允价格处置企业资产，实现国有资本形态转换，变现的国有资本用于更需要的领域和行业。例如上海以国际集团、国盛集团两家企业为主搭建了国资流动平台，作为部分国有股权的持股主体、国资运营的行主体、部分一般性竞争领域国资退出的主要通道。2015年以来，先后通过纵向整合与横向联动，实施上港集团与锦江航运重组，发行以上海建工为标的的国盛可交换公司债，发布“中证上海国企指数”等重大项目，盘活存量资本近400亿元。</w:t>
      </w:r>
    </w:p>
    <w:p>
      <w:pPr>
        <w:ind w:firstLine="640"/>
      </w:pPr>
      <w:r>
        <w:rPr>
          <w:rFonts w:hint="eastAsia"/>
        </w:rPr>
        <w:t>国有股权管理平台多以全资、控股、参股的形式持有所出资企业的股权。例如，中国诚通作为央企划转股权接收管理的职能部门，形成规范的股权划转、市值管理、股权运营的工作制度和流程。截至目前，已经接收管理国资委划转的中国远洋、中海科技、宝钢股份、武钢股份、中国建材、中材节能、中国能建、桂冠电力等央企上市公司部分股权，并接收了中国旅游集团所属上市公司华贸物流控制性股权。</w:t>
      </w:r>
    </w:p>
    <w:p>
      <w:pPr>
        <w:pStyle w:val="3"/>
        <w:keepNext/>
        <w:ind w:left="643" w:firstLine="0" w:firstLineChars="0"/>
      </w:pPr>
      <w:bookmarkStart w:id="123" w:name="_Toc62293885"/>
      <w:bookmarkStart w:id="124" w:name="_Toc89934719"/>
      <w:r>
        <w:rPr>
          <w:rFonts w:hint="eastAsia"/>
        </w:rPr>
        <w:t>（六）对标国资委授权清单</w:t>
      </w:r>
      <w:bookmarkEnd w:id="123"/>
      <w:bookmarkEnd w:id="124"/>
    </w:p>
    <w:p>
      <w:pPr>
        <w:pStyle w:val="4"/>
        <w:ind w:firstLine="643"/>
      </w:pPr>
      <w:bookmarkStart w:id="125" w:name="_Toc89934720"/>
      <w:bookmarkStart w:id="126" w:name="_Toc62293886"/>
      <w:r>
        <w:rPr>
          <w:rFonts w:hint="eastAsia"/>
        </w:rPr>
        <w:t>1、广东省国资委授权清单</w:t>
      </w:r>
      <w:bookmarkEnd w:id="125"/>
      <w:bookmarkEnd w:id="126"/>
    </w:p>
    <w:p>
      <w:pPr>
        <w:ind w:firstLine="643"/>
        <w:rPr>
          <w:b/>
        </w:rPr>
      </w:pPr>
      <w:r>
        <w:rPr>
          <w:rFonts w:hint="eastAsia"/>
          <w:b/>
        </w:rPr>
        <w:t>对各省属企业的下放事项（10项）：</w:t>
      </w:r>
    </w:p>
    <w:p>
      <w:pPr>
        <w:ind w:firstLine="640" w:firstLineChars="0"/>
      </w:pPr>
      <w:r>
        <w:t>省属企业决定集团及所属企业以非公开协议方式参与其子企业的增资行为（主业处于关系国家安全、国民经济命脉的重要行业和关键领域，主要承担重大专项任务的子企业除外）。</w:t>
      </w:r>
    </w:p>
    <w:p>
      <w:pPr>
        <w:ind w:firstLine="640" w:firstLineChars="0"/>
      </w:pPr>
      <w:r>
        <w:t>省属企业审核所属企业的混合所有制方案（主业处于关系国家安全、国民经济命脉的重要行业和关键领域，主要承担重大专项任务的子企业除外）。涉及上市公司及对外投资的按相关规定执行。</w:t>
      </w:r>
    </w:p>
    <w:p>
      <w:pPr>
        <w:ind w:firstLine="640" w:firstLineChars="0"/>
      </w:pPr>
      <w:r>
        <w:t>省属企业决定所属企业改制事项（主业处于关系国家安全、国民经济命脉的重要行业和关键领域，主要承担重大专项任务的子企业除外）。</w:t>
      </w:r>
    </w:p>
    <w:p>
      <w:pPr>
        <w:ind w:firstLine="640"/>
      </w:pPr>
      <w:r>
        <w:t>省属企业董事会审核所属非上市公司中长期激励计划。</w:t>
      </w:r>
    </w:p>
    <w:p>
      <w:pPr>
        <w:ind w:firstLine="640"/>
      </w:pPr>
      <w:r>
        <w:t>省属企业实行工资总额预算备案制管理。</w:t>
      </w:r>
    </w:p>
    <w:p>
      <w:pPr>
        <w:ind w:firstLine="640"/>
      </w:pPr>
      <w:r>
        <w:t>省属企业根据省国资委投资管理相关规定，自主决策《广东省省属企业投资项目负面清单（2020年版）》之外的投资项目（涉及新设基金、收购上市公司控股权及省属企业存量土地开发利用的按相关规定执行）。</w:t>
      </w:r>
    </w:p>
    <w:p>
      <w:pPr>
        <w:ind w:firstLine="640"/>
      </w:pPr>
      <w:r>
        <w:t>董事会在一定比例范围内决定年度非主业投资比例。其中，公益基础类省属企业的非主业投资比例不得高于3%，市场竞争类省属企业的非主业投资比例不得高于10%，金控类省属企业的非主业投资比例（不含省属国有资本投资、运营公司）不得高于15%。</w:t>
      </w:r>
    </w:p>
    <w:p>
      <w:pPr>
        <w:ind w:firstLine="640"/>
      </w:pPr>
      <w:r>
        <w:t>省属企业在香港、澳门地区的投资，视同境内投资进行管理。</w:t>
      </w:r>
    </w:p>
    <w:p>
      <w:pPr>
        <w:ind w:firstLine="640"/>
      </w:pPr>
      <w:r>
        <w:t>省属企业控股上市公司股权激励计划报省国资委同意后，省属企业审核分期实施方案。</w:t>
      </w:r>
    </w:p>
    <w:p>
      <w:pPr>
        <w:ind w:firstLine="640"/>
      </w:pPr>
      <w:r>
        <w:t>省属企业按会计准则规定决定会计政策和会计估计变更。</w:t>
      </w:r>
    </w:p>
    <w:p>
      <w:pPr>
        <w:ind w:firstLine="643"/>
        <w:rPr>
          <w:b/>
        </w:rPr>
      </w:pPr>
      <w:r>
        <w:rPr>
          <w:rFonts w:hint="eastAsia"/>
          <w:b/>
        </w:rPr>
        <w:t>对各省属企业的授权事项（</w:t>
      </w:r>
      <w:r>
        <w:rPr>
          <w:b/>
        </w:rPr>
        <w:t>10项）</w:t>
      </w:r>
      <w:r>
        <w:rPr>
          <w:rFonts w:hint="eastAsia"/>
          <w:b/>
        </w:rPr>
        <w:t>：</w:t>
      </w:r>
    </w:p>
    <w:p>
      <w:pPr>
        <w:ind w:firstLine="640"/>
      </w:pPr>
      <w:r>
        <w:t>省属企业审核国有股东所持有上市公司股份在集团内部的无偿划转、非公开协议转让事项。</w:t>
      </w:r>
    </w:p>
    <w:p>
      <w:pPr>
        <w:ind w:firstLine="640"/>
      </w:pPr>
      <w:r>
        <w:t>省属企业审核国有参股股东所持有上市公司国有股权公开征集转让、发行可交换公司债券。</w:t>
      </w:r>
    </w:p>
    <w:p>
      <w:pPr>
        <w:ind w:firstLine="640"/>
      </w:pPr>
      <w:r>
        <w:t>省属企业审核未导致上市公司控股权转移的国有股东通过证券交易系统增持、协议受让、认购上市公司发行股票等事项。</w:t>
      </w:r>
    </w:p>
    <w:p>
      <w:pPr>
        <w:ind w:firstLine="640"/>
      </w:pPr>
      <w:r>
        <w:t>省属企业审核未触及证监会规定的重大资产重组标准的国有股东与所控股上市公司进行资产重组事项。</w:t>
      </w:r>
    </w:p>
    <w:p>
      <w:pPr>
        <w:ind w:firstLine="640"/>
      </w:pPr>
      <w:r>
        <w:t>省属企业审核国有股东通过证券交易系统转让一定比例或数量范围内所持有上市公司股份事项，同时应符合国有控股股东持股比例不低于合理持股比例的要求。</w:t>
      </w:r>
    </w:p>
    <w:p>
      <w:pPr>
        <w:ind w:firstLine="640"/>
      </w:pPr>
      <w:r>
        <w:t>省属企业审核未导致国有控股股东持股比例低于合理持股比例的公开征集转让、发行可交换公司债券及所控股上市公司发行证券事项。</w:t>
      </w:r>
    </w:p>
    <w:p>
      <w:pPr>
        <w:ind w:firstLine="640"/>
      </w:pPr>
      <w:r>
        <w:t>授权省属企业董事会审核企业年度全面预算方案。</w:t>
      </w:r>
    </w:p>
    <w:p>
      <w:pPr>
        <w:ind w:firstLine="640"/>
      </w:pPr>
      <w:r>
        <w:t>授权省属企业董事会审核企业发展战略和规划。</w:t>
      </w:r>
    </w:p>
    <w:p>
      <w:pPr>
        <w:ind w:firstLine="640"/>
      </w:pPr>
      <w:r>
        <w:t>授权资产负债率低于预警线的省属企业董事会决定纳入年度全面预算范围内的直接债务融资方案。</w:t>
      </w:r>
    </w:p>
    <w:p>
      <w:pPr>
        <w:ind w:firstLine="640"/>
      </w:pPr>
      <w:r>
        <w:t>授权省属企业董事会对经理人员及其他副职进行经营业绩考核。党的有关部门另有专门考核规定的，从其规定。</w:t>
      </w:r>
    </w:p>
    <w:p>
      <w:pPr>
        <w:ind w:firstLine="643"/>
        <w:rPr>
          <w:b/>
        </w:rPr>
      </w:pPr>
      <w:r>
        <w:rPr>
          <w:rFonts w:hint="eastAsia"/>
          <w:b/>
        </w:rPr>
        <w:t>对特定企业的下放授权事项（</w:t>
      </w:r>
      <w:r>
        <w:rPr>
          <w:b/>
        </w:rPr>
        <w:t>9项）</w:t>
      </w:r>
      <w:r>
        <w:rPr>
          <w:rFonts w:hint="eastAsia"/>
          <w:b/>
        </w:rPr>
        <w:t>：</w:t>
      </w:r>
    </w:p>
    <w:p>
      <w:pPr>
        <w:ind w:firstLine="640"/>
        <w:rPr>
          <w:b/>
        </w:rPr>
      </w:pPr>
      <w:r>
        <w:t>授权粤海控股集团转让存量上市公司股份事前备案，转让增量上市公司股份事后备案，受让上市公司股份事后备案。</w:t>
      </w:r>
    </w:p>
    <w:p>
      <w:pPr>
        <w:ind w:firstLine="640"/>
        <w:rPr>
          <w:b/>
        </w:rPr>
      </w:pPr>
      <w:r>
        <w:t>授权粤海控股集团与系外上市公司资产重组事前备案，与系内上市公司资产重组事后备案。</w:t>
      </w:r>
    </w:p>
    <w:p>
      <w:pPr>
        <w:ind w:firstLine="640"/>
        <w:rPr>
          <w:b/>
        </w:rPr>
      </w:pPr>
      <w:r>
        <w:t>授权粤海控股集团存量上市公司国有股东发行可交换或可转换公司债券事前备案，增量上市公司国有股东发行可交换或可转换公司债券事后备案。</w:t>
      </w:r>
    </w:p>
    <w:p>
      <w:pPr>
        <w:ind w:firstLine="640"/>
        <w:rPr>
          <w:b/>
        </w:rPr>
      </w:pPr>
      <w:r>
        <w:t>授权交易控股集团董事会决定企业市场化经理层成员的选聘、业绩考核与薪酬管理。</w:t>
      </w:r>
    </w:p>
    <w:p>
      <w:pPr>
        <w:ind w:firstLine="640"/>
        <w:rPr>
          <w:b/>
        </w:rPr>
      </w:pPr>
      <w:r>
        <w:t>省属国有资本投资、运营公司董事会在一定比例范围内决定企业年度非主业投资比例。其中，省属国有资本投资公司非主业投资比例不得高于15%，省属国有资本运营公司不设非主业投资比例限制。</w:t>
      </w:r>
    </w:p>
    <w:p>
      <w:pPr>
        <w:ind w:firstLine="640"/>
        <w:rPr>
          <w:b/>
        </w:rPr>
      </w:pPr>
      <w:r>
        <w:t>授权省属国有资本投资、运营公司董事会审核企业直接债务融资方案。</w:t>
      </w:r>
    </w:p>
    <w:p>
      <w:pPr>
        <w:ind w:firstLine="640"/>
        <w:rPr>
          <w:b/>
        </w:rPr>
      </w:pPr>
      <w:r>
        <w:t>授权省属国有资本投资、运营公司董事会在已批准的主业范围以外，根据落实国家和省战略需要、国有经济布局结构调整方向、省属企业中长期发展规划、企业五年发展战略和规划，研究提出拟培育发展的1-2个新业务领域，报省国资委同意后，视同主业管理。待发展成熟后，可向省国资委申请将其调整为主业。</w:t>
      </w:r>
    </w:p>
    <w:p>
      <w:pPr>
        <w:ind w:firstLine="640"/>
        <w:rPr>
          <w:b/>
        </w:rPr>
      </w:pPr>
      <w:r>
        <w:t>授权省属国有资本投资、运营公司董事会审核所属创业投资企业、创业投资管理企业等新产业、新业态、新商业模式类企业的核心团队持股和跟投事项，有关事项的开展情况按年度报省国资委备案。</w:t>
      </w:r>
    </w:p>
    <w:p>
      <w:pPr>
        <w:ind w:firstLine="640"/>
        <w:rPr>
          <w:b/>
        </w:rPr>
      </w:pPr>
      <w:r>
        <w:t>授权省属国有资本投资、运营公司探索更加灵活高效的工资总额管理方式。</w:t>
      </w:r>
    </w:p>
    <w:p>
      <w:pPr>
        <w:pStyle w:val="4"/>
        <w:ind w:firstLine="643"/>
      </w:pPr>
      <w:bookmarkStart w:id="127" w:name="_Toc89934721"/>
      <w:bookmarkStart w:id="128" w:name="_Toc62293887"/>
      <w:r>
        <w:rPr>
          <w:rFonts w:hint="eastAsia"/>
        </w:rPr>
        <w:t>2、深圳市国资委授权清单</w:t>
      </w:r>
      <w:bookmarkEnd w:id="127"/>
      <w:bookmarkEnd w:id="128"/>
    </w:p>
    <w:p>
      <w:pPr>
        <w:ind w:firstLine="643"/>
        <w:rPr>
          <w:b/>
        </w:rPr>
      </w:pPr>
      <w:r>
        <w:rPr>
          <w:rFonts w:hint="eastAsia"/>
          <w:b/>
        </w:rPr>
        <w:t>对各直管企业的授权放权事项（31项）：</w:t>
      </w:r>
    </w:p>
    <w:p>
      <w:pPr>
        <w:ind w:firstLine="640"/>
      </w:pPr>
      <w:r>
        <w:t>直管企业制定或调整年度投资计划，无需报市国资委备案或审批。</w:t>
      </w:r>
    </w:p>
    <w:p>
      <w:pPr>
        <w:ind w:firstLine="640"/>
      </w:pPr>
      <w:r>
        <w:t>授权直管企业继续按照企业发展战略适度开展与主业紧密相关的商业模式创新业务，市国资委对其视同主业投资管理。</w:t>
      </w:r>
    </w:p>
    <w:p>
      <w:pPr>
        <w:ind w:firstLine="640"/>
      </w:pPr>
      <w:r>
        <w:t>授权直管企业在五年发展规划中研究提出拟培育发展的新业务领域，报市国资委同意后，视同主业管理。待发展成熟后，可向市国资委申请将其调整为主业。</w:t>
      </w:r>
    </w:p>
    <w:p>
      <w:pPr>
        <w:ind w:firstLine="640"/>
      </w:pPr>
      <w:r>
        <w:t>授权直管企业将以下境外投资事项视同境内投资进行管理：1.在香港地区、澳门地区成立的直管企业及所属企业在本地区的主业投资。2.直管企业投资行为发生在香港地区、澳门地区，但被投标的主要资产和经营活动在境内（80%以上营业收入来自境内）；项目退出或终止时，应在三个月内制定资金后续安排，如无明确资金后续用途的，应按原出资路径返回直管企业。</w:t>
      </w:r>
    </w:p>
    <w:p>
      <w:pPr>
        <w:ind w:firstLine="640"/>
      </w:pPr>
      <w:r>
        <w:t>市属国有创业投资企业所持创业企业股权不纳入企业国有资产产权登记范围。</w:t>
      </w:r>
    </w:p>
    <w:p>
      <w:pPr>
        <w:ind w:firstLine="640"/>
      </w:pPr>
      <w:r>
        <w:t>直管企业及所属企业所持有的国有产权变动，由直管企业决定或批准（涉及保障城市运行和民生福利的国计民生等重要关键领域的控股权变动或者具有重要战略意义的产权变动事项除外）。</w:t>
      </w:r>
    </w:p>
    <w:p>
      <w:pPr>
        <w:ind w:firstLine="640"/>
      </w:pPr>
      <w:r>
        <w:t>授权直管企业审核所属企业的产权登记信息。</w:t>
      </w:r>
    </w:p>
    <w:p>
      <w:pPr>
        <w:ind w:firstLine="640"/>
      </w:pPr>
      <w:r>
        <w:t>授权直管企业决定或批准本部及所属企业之间的协议增资事项。</w:t>
      </w:r>
    </w:p>
    <w:p>
      <w:pPr>
        <w:ind w:firstLine="640"/>
      </w:pPr>
      <w:r>
        <w:t>授权直管企业对除市国资委直接委托评估机构以外的资产评估项目进行备案。</w:t>
      </w:r>
    </w:p>
    <w:p>
      <w:pPr>
        <w:ind w:firstLine="640"/>
      </w:pPr>
      <w:r>
        <w:t>直管企业决定国有参股非上市企业与非国有控股上市公司的资产重组事项。</w:t>
      </w:r>
    </w:p>
    <w:p>
      <w:pPr>
        <w:ind w:firstLine="640"/>
      </w:pPr>
      <w:r>
        <w:t>直管企业审批国有股东所持有上市公司股份在集团内部的无偿划转、非公开协议转让事项。</w:t>
      </w:r>
    </w:p>
    <w:p>
      <w:pPr>
        <w:ind w:firstLine="640"/>
      </w:pPr>
      <w:r>
        <w:t>直管企业审批国有参股股东所持有上市公司国有股权公开征集转让、发行可交换公司债券事项。</w:t>
      </w:r>
    </w:p>
    <w:p>
      <w:pPr>
        <w:ind w:firstLine="640"/>
      </w:pPr>
      <w:r>
        <w:t>直管企业审批未导致上市公司控股权转移的国有股东通过证券交易系统增持、协议受让、认购上市公司发行股票等事项。</w:t>
      </w:r>
    </w:p>
    <w:p>
      <w:pPr>
        <w:ind w:firstLine="640"/>
      </w:pPr>
      <w:r>
        <w:t>直管企业审批未触及证监会规定的重大资产重组标准的国有股东与所控股上市公司进行资产重组事项。</w:t>
      </w:r>
    </w:p>
    <w:p>
      <w:pPr>
        <w:ind w:firstLine="640"/>
      </w:pPr>
      <w:r>
        <w:t>直管企业审批国有股东通过证券交易系统转让一定比例或数量范围内所持有上市公司股份事项，同时应符合国有控股股东持股比例不低于合理持股比例的要求。</w:t>
      </w:r>
    </w:p>
    <w:p>
      <w:pPr>
        <w:ind w:firstLine="640"/>
      </w:pPr>
      <w:r>
        <w:t>直管企业审批未导致国有控股股东持股比例低于合理持股比例的公开征集转让、发行可交换公司债券及所控股上市公司发行证券事项。</w:t>
      </w:r>
    </w:p>
    <w:p>
      <w:pPr>
        <w:ind w:firstLine="640"/>
      </w:pPr>
      <w:r>
        <w:t>直管企业合理确定本部担保规模，制定担保风险防范措施，决定集团内部担保事项。除市国资委批准外，不得向无产权关系的企业进行担保。</w:t>
      </w:r>
    </w:p>
    <w:p>
      <w:pPr>
        <w:ind w:firstLine="640"/>
      </w:pPr>
      <w:r>
        <w:t>直管企业制定债务风险管理制度，合理安排长短期负债比重，强化对所属企业的资产负债约束，建立债务风险动态监测和预警机制。</w:t>
      </w:r>
    </w:p>
    <w:p>
      <w:pPr>
        <w:ind w:firstLine="640"/>
      </w:pPr>
      <w:r>
        <w:t>直管企业决定本部及所属企业资产减值准备财务核销。</w:t>
      </w:r>
    </w:p>
    <w:p>
      <w:pPr>
        <w:ind w:firstLine="640"/>
      </w:pPr>
      <w:r>
        <w:t>直管企业按会计准则规定决定会计政策和会计估计变更。</w:t>
      </w:r>
    </w:p>
    <w:p>
      <w:pPr>
        <w:ind w:firstLine="640"/>
      </w:pPr>
      <w:r>
        <w:t>直管企业审批限额以下的对外捐赠事项，事后报市国资委备案。限额以上捐赠标准调整为：直管企业及所属企业定点扶贫和对口支援任务以外的捐赠单笔金额（价值）100万元以上，或对同一受益人（单位）的当年累计捐赠总额200万元以上，或年度累计捐赠总额300万元以上。</w:t>
      </w:r>
    </w:p>
    <w:p>
      <w:pPr>
        <w:ind w:firstLine="640"/>
      </w:pPr>
      <w:r>
        <w:t>授权直管企业决定本部发行短期债券、中长期票据。对于直管企业发行的中长期债券，市国资委仅审批发债额度，在额度范围内的发债不审批。</w:t>
      </w:r>
    </w:p>
    <w:p>
      <w:pPr>
        <w:ind w:firstLine="640"/>
      </w:pPr>
      <w:r>
        <w:t>支持直管企业所属企业整体市场化选聘的职业经理人实行市场化薪酬分配制度，可以采取多种方式探索完善中长期激励机制。</w:t>
      </w:r>
    </w:p>
    <w:p>
      <w:pPr>
        <w:ind w:firstLine="640"/>
      </w:pPr>
      <w:r>
        <w:t>对已建立完善薪酬总额决定机制的商业类和部分符合条件的公益类直管企业实行薪酬总额预算备案制管理。</w:t>
      </w:r>
    </w:p>
    <w:p>
      <w:pPr>
        <w:ind w:firstLine="640"/>
      </w:pPr>
      <w:r>
        <w:t>直管企业审批所属企业长效激励约束方案（上市公司股权激励计划除外）。</w:t>
      </w:r>
    </w:p>
    <w:p>
      <w:pPr>
        <w:ind w:firstLine="640"/>
      </w:pPr>
      <w:r>
        <w:t>支持直管企业在符合条件的所属企业开展多种形式的长效激励，激励的实际收益水平与价值贡献、市场对标相衔接。</w:t>
      </w:r>
    </w:p>
    <w:p>
      <w:pPr>
        <w:ind w:firstLine="640"/>
      </w:pPr>
      <w:r>
        <w:t>直管企业本部年金总体方案报市国资委事后备案，直管企业审批所属企业制定的具体年金实施方案。</w:t>
      </w:r>
    </w:p>
    <w:p>
      <w:pPr>
        <w:ind w:firstLine="640"/>
      </w:pPr>
      <w:r>
        <w:t>授权直管企业董事会根据企业负责人薪酬管理有关制度和高管人员薪酬考核管理办法，决定高管人员薪酬分配，结果报市国资委备案。</w:t>
      </w:r>
    </w:p>
    <w:p>
      <w:pPr>
        <w:ind w:firstLine="640"/>
      </w:pPr>
      <w:r>
        <w:t>授权直管企业董事会对高管人员进行考核评价。</w:t>
      </w:r>
    </w:p>
    <w:p>
      <w:pPr>
        <w:ind w:firstLine="640"/>
      </w:pPr>
      <w:r>
        <w:t>授权行业周期性特征明显、经济效益年度间波动较大或者存在其他特殊情况的直管企业，薪酬总额预算可以探索按周期进行管理，周期最长不超过三年，周期内的薪酬总额增长应当符合薪酬与效益联动的要求。</w:t>
      </w:r>
    </w:p>
    <w:p>
      <w:pPr>
        <w:ind w:firstLine="640"/>
      </w:pPr>
      <w:r>
        <w:t>支持市属商业类企业按照市场化选聘、契约化管理、差异化薪酬、市场化退出的原则，积极推进经营班子成员市场化选聘及任期制、契约化管理。力争到2022年，市属商业类企业经营班子成员基本实现市场化选聘及任期制、契约化管理。</w:t>
      </w:r>
    </w:p>
    <w:p>
      <w:pPr>
        <w:ind w:firstLine="643"/>
        <w:rPr>
          <w:b/>
        </w:rPr>
      </w:pPr>
      <w:r>
        <w:rPr>
          <w:rFonts w:hint="eastAsia"/>
          <w:b/>
        </w:rPr>
        <w:t>对国有资本投资、运营公司的授权放权事项（2项）：</w:t>
      </w:r>
    </w:p>
    <w:p>
      <w:pPr>
        <w:ind w:firstLine="640"/>
        <w:rPr>
          <w:b/>
        </w:rPr>
      </w:pPr>
      <w:r>
        <w:t>授权国有资本投资、运营公司按照国有产权管理规定决定或批准国有资本投资、运营公司之间的非上市企业产权无偿划转、非公开协议转让、非公开协议增资、产权置换等事项。</w:t>
      </w:r>
    </w:p>
    <w:p>
      <w:pPr>
        <w:ind w:firstLine="640"/>
        <w:rPr>
          <w:b/>
        </w:rPr>
      </w:pPr>
      <w:r>
        <w:t>授权董事会按照同股同价、同进同出原则审批所属创业投资企业、创业投资管理企业等新产业、新业态、新商业模式类企业的跟投事项，有关事项的开展情况按年度报市国资委备案。</w:t>
      </w:r>
    </w:p>
    <w:p>
      <w:pPr>
        <w:ind w:firstLine="643"/>
        <w:rPr>
          <w:b/>
        </w:rPr>
      </w:pPr>
      <w:r>
        <w:rPr>
          <w:rFonts w:hint="eastAsia"/>
          <w:b/>
        </w:rPr>
        <w:t>对对标淡马锡综合改革企业的授权放权事项（2项）：</w:t>
      </w:r>
    </w:p>
    <w:p>
      <w:pPr>
        <w:ind w:firstLine="640"/>
        <w:rPr>
          <w:b/>
        </w:rPr>
      </w:pPr>
      <w:r>
        <w:t>授权投控公司决定不超过3000万美元或等值外币的境外投资；与非国有经济主体进行合资、合作或交易且国有经济主体没有实际控制权，不超过2亿元的投资；取消资产负债率超过70%时投资项目需上报市国资委审批的要求；市国资委审批的投资额为占公司净资产20%以上。</w:t>
      </w:r>
    </w:p>
    <w:p>
      <w:pPr>
        <w:ind w:firstLine="640"/>
        <w:rPr>
          <w:b/>
        </w:rPr>
      </w:pPr>
      <w:r>
        <w:t>授权投控公司决定境外单笔不超过3000万美元、年度总额不超过1亿美元或等值外币的贷款担保。</w:t>
      </w:r>
    </w:p>
    <w:p>
      <w:pPr>
        <w:ind w:firstLine="643"/>
        <w:rPr>
          <w:b/>
        </w:rPr>
      </w:pPr>
      <w:r>
        <w:rPr>
          <w:rFonts w:hint="eastAsia"/>
          <w:b/>
        </w:rPr>
        <w:t>对上市公司的授权放权事项（2项）：</w:t>
      </w:r>
    </w:p>
    <w:p>
      <w:pPr>
        <w:ind w:firstLine="640"/>
        <w:rPr>
          <w:b/>
        </w:rPr>
      </w:pPr>
      <w:r>
        <w:t>将直管企业权限范围内的国有产权公开交易事项决策权限下放至非直管上市公司。</w:t>
      </w:r>
    </w:p>
    <w:p>
      <w:pPr>
        <w:ind w:firstLine="640"/>
      </w:pPr>
      <w:r>
        <w:t>对于经市国资委同意的股权激励计划，控股上市公司履行相关决策程序后实施。</w:t>
      </w:r>
    </w:p>
    <w:p>
      <w:pPr>
        <w:pStyle w:val="4"/>
        <w:keepNext/>
        <w:ind w:left="643" w:firstLine="0" w:firstLineChars="0"/>
      </w:pPr>
      <w:bookmarkStart w:id="129" w:name="_Toc89934722"/>
      <w:bookmarkStart w:id="130" w:name="_Toc62293888"/>
      <w:r>
        <w:rPr>
          <w:rFonts w:hint="eastAsia"/>
        </w:rPr>
        <w:t>3、重庆市国资委授权清单</w:t>
      </w:r>
      <w:bookmarkEnd w:id="129"/>
      <w:bookmarkEnd w:id="130"/>
    </w:p>
    <w:p>
      <w:pPr>
        <w:ind w:firstLine="643"/>
        <w:rPr>
          <w:b/>
        </w:rPr>
      </w:pPr>
      <w:r>
        <w:rPr>
          <w:rFonts w:hint="eastAsia"/>
          <w:b/>
        </w:rPr>
        <w:t>对市属国有重点企业授权放权事项（32项）：</w:t>
      </w:r>
    </w:p>
    <w:p>
      <w:pPr>
        <w:ind w:firstLine="640"/>
        <w:rPr>
          <w:b/>
        </w:rPr>
      </w:pPr>
      <w:r>
        <w:t>国家出资企业决定所属企业通过产权交易市场公开转让产权、公开增资事项及相应的资产评估备案（所持市属国有重点企业或骨干子企业股权交易事项除外）。</w:t>
      </w:r>
    </w:p>
    <w:p>
      <w:pPr>
        <w:ind w:firstLine="640"/>
        <w:rPr>
          <w:b/>
        </w:rPr>
      </w:pPr>
      <w:r>
        <w:t>国家出资企业决定集团及所属企业重大资产转让事项及相应的资产评估备案。</w:t>
      </w:r>
    </w:p>
    <w:p>
      <w:pPr>
        <w:ind w:firstLine="640"/>
        <w:rPr>
          <w:b/>
        </w:rPr>
      </w:pPr>
      <w:r>
        <w:t>国家出资企业负责所属企业在集团内部非公开协议转让事项审批及相应的资产评估备案（直接或间接转让市属国有重点企业或骨干子企业股权除外）。</w:t>
      </w:r>
    </w:p>
    <w:p>
      <w:pPr>
        <w:ind w:firstLine="640"/>
        <w:rPr>
          <w:b/>
        </w:rPr>
      </w:pPr>
      <w:r>
        <w:t>国家出资企业负责集团及所属企业以非公开协议方式参与其他子企业的增资行为审批及相应的资产评估备案（参与市属国有重点企业或骨干子企业增资情形的除外）。</w:t>
      </w:r>
    </w:p>
    <w:p>
      <w:pPr>
        <w:ind w:firstLine="640"/>
        <w:rPr>
          <w:b/>
        </w:rPr>
      </w:pPr>
      <w:r>
        <w:t>国家出资企业审批所持有非上市股份有限公司（持有市属国有重点企业或骨干子企业情况除外）的国有股权管理方案和股权变动事项。</w:t>
      </w:r>
    </w:p>
    <w:p>
      <w:pPr>
        <w:ind w:firstLine="640"/>
        <w:rPr>
          <w:b/>
        </w:rPr>
      </w:pPr>
      <w:r>
        <w:t>国家出资企业决定国有参股非上市企业与非国有控股上市公司的资产重组事项。</w:t>
      </w:r>
    </w:p>
    <w:p>
      <w:pPr>
        <w:ind w:firstLine="640"/>
        <w:rPr>
          <w:b/>
        </w:rPr>
      </w:pPr>
      <w:r>
        <w:t>国家出资企业审批国有股东所持有上市公司股份在集团内部的无偿划转、非公开协议转让事项。</w:t>
      </w:r>
    </w:p>
    <w:p>
      <w:pPr>
        <w:ind w:firstLine="640"/>
        <w:rPr>
          <w:b/>
        </w:rPr>
      </w:pPr>
      <w:r>
        <w:t>国家出资企业审批国有参股股东所持有上市公司国有股权公开征集转让、发行可交换公司债券事项。</w:t>
      </w:r>
    </w:p>
    <w:p>
      <w:pPr>
        <w:ind w:firstLine="640"/>
        <w:rPr>
          <w:b/>
        </w:rPr>
      </w:pPr>
      <w:r>
        <w:t>国家出资企业审批未导致上市公司控股权转移的国有股东通过证券交易系统增持、协议受让、认购上市公司发行股票等事项。</w:t>
      </w:r>
    </w:p>
    <w:p>
      <w:pPr>
        <w:ind w:firstLine="640"/>
        <w:rPr>
          <w:b/>
        </w:rPr>
      </w:pPr>
      <w:r>
        <w:t>国家出资企业审批未触及证监会规定的重大资产重组标准的国有股东与所控股上市公司进行资产重组事项。</w:t>
      </w:r>
    </w:p>
    <w:p>
      <w:pPr>
        <w:ind w:firstLine="640"/>
        <w:rPr>
          <w:b/>
        </w:rPr>
      </w:pPr>
      <w:r>
        <w:t>国家出资企业审批国有股东通过证券交易系统转让一定比例或数量范围内所持有上市公司股份事项，同时应符合国有控股股东持股比例不低于合理持股比例的要求。</w:t>
      </w:r>
    </w:p>
    <w:p>
      <w:pPr>
        <w:ind w:firstLine="640"/>
        <w:rPr>
          <w:b/>
        </w:rPr>
      </w:pPr>
      <w:r>
        <w:t>国家出资企业审批未导致国有控股股东持股比例低于合理持股比例的公开征集转让、发行可交换公司债券及所控股上市公司发行证券事项。</w:t>
      </w:r>
    </w:p>
    <w:p>
      <w:pPr>
        <w:ind w:firstLine="640"/>
        <w:rPr>
          <w:b/>
        </w:rPr>
      </w:pPr>
      <w:r>
        <w:t>市属国有重点企业审批集团及所属企业办公用房投资项目。</w:t>
      </w:r>
    </w:p>
    <w:p>
      <w:pPr>
        <w:ind w:firstLine="640"/>
        <w:rPr>
          <w:b/>
        </w:rPr>
      </w:pPr>
      <w:r>
        <w:t>市属国有重点企业根据市国资委投资管理规定，自主决定《重庆市市属国有企业投资项目负面清单》之外的投资项目。</w:t>
      </w:r>
    </w:p>
    <w:p>
      <w:pPr>
        <w:ind w:firstLine="640"/>
        <w:rPr>
          <w:b/>
        </w:rPr>
      </w:pPr>
      <w:r>
        <w:t>市属国有重点企业根据市国资委境外投资管理规定，自主决定《重庆市市属国有企业境外投资项目负面清单》之外的境外投资项目。</w:t>
      </w:r>
    </w:p>
    <w:p>
      <w:pPr>
        <w:ind w:firstLine="640"/>
        <w:rPr>
          <w:b/>
        </w:rPr>
      </w:pPr>
      <w:r>
        <w:t>市属国有重点企业审批集团内部全资子企业（含代管企业）之间的借款、担保事项。</w:t>
      </w:r>
    </w:p>
    <w:p>
      <w:pPr>
        <w:ind w:firstLine="640"/>
        <w:rPr>
          <w:b/>
        </w:rPr>
      </w:pPr>
      <w:r>
        <w:t>市属国有重点企业审批所属企业的清产核资立项、实施方案、中介机构选聘事项。</w:t>
      </w:r>
    </w:p>
    <w:p>
      <w:pPr>
        <w:ind w:firstLine="640"/>
        <w:rPr>
          <w:b/>
        </w:rPr>
      </w:pPr>
      <w:r>
        <w:t>市属国有重点企业负责所属企业动用资本公积核销资本性损失或动用盈余公积弥补亏损等涉及权益变动的财务事项备案。</w:t>
      </w:r>
    </w:p>
    <w:p>
      <w:pPr>
        <w:ind w:firstLine="640"/>
        <w:rPr>
          <w:b/>
        </w:rPr>
      </w:pPr>
      <w:r>
        <w:t>市属国有重点企业决定集团及所属企业账销案存事项。</w:t>
      </w:r>
    </w:p>
    <w:p>
      <w:pPr>
        <w:ind w:firstLine="640"/>
        <w:rPr>
          <w:b/>
        </w:rPr>
      </w:pPr>
      <w:r>
        <w:t>市属国有重点企业决定集团及所属企业与借款费用、股份支付、应付债券等相关的会计政策和会计估计变更事项。</w:t>
      </w:r>
    </w:p>
    <w:p>
      <w:pPr>
        <w:ind w:firstLine="640"/>
        <w:rPr>
          <w:b/>
        </w:rPr>
      </w:pPr>
      <w:r>
        <w:t>市属国有重点企业负责企业年度财务决算报表合并范围备案。</w:t>
      </w:r>
    </w:p>
    <w:p>
      <w:pPr>
        <w:ind w:firstLine="640"/>
        <w:rPr>
          <w:b/>
        </w:rPr>
      </w:pPr>
      <w:r>
        <w:t>市属国有重点企业决定集团及其所属企业采用公允价值核算资产、按企业会计准则调整以前年度所有者权益或经营成果、单户法人企业在一个会计年度内累计100万元以上资产减值准备财务核销事项。</w:t>
      </w:r>
    </w:p>
    <w:p>
      <w:pPr>
        <w:ind w:firstLine="640"/>
        <w:rPr>
          <w:b/>
        </w:rPr>
      </w:pPr>
      <w:r>
        <w:t>市属国有重点企业接受市级及以上政府监管部门检查涉及财务事项的，不再向市国资委备案。</w:t>
      </w:r>
    </w:p>
    <w:p>
      <w:pPr>
        <w:ind w:firstLine="640"/>
        <w:rPr>
          <w:b/>
        </w:rPr>
      </w:pPr>
      <w:r>
        <w:t>市属国有重点企业决定集团及所属企业首次开展高风险业务管理事项。</w:t>
      </w:r>
    </w:p>
    <w:p>
      <w:pPr>
        <w:ind w:firstLine="640"/>
        <w:rPr>
          <w:b/>
        </w:rPr>
      </w:pPr>
      <w:r>
        <w:t>市属国有重点企业决定集团及所属企业年金方案。</w:t>
      </w:r>
    </w:p>
    <w:p>
      <w:pPr>
        <w:ind w:firstLine="640"/>
        <w:rPr>
          <w:b/>
        </w:rPr>
      </w:pPr>
      <w:r>
        <w:t>市属国有重点企业负责所属境外企业年度财务决算报告备案。</w:t>
      </w:r>
    </w:p>
    <w:p>
      <w:pPr>
        <w:ind w:firstLine="640"/>
        <w:rPr>
          <w:b/>
        </w:rPr>
      </w:pPr>
      <w:r>
        <w:t>市属国有重点企业决定集团及所属企业动用历年工资结余。</w:t>
      </w:r>
    </w:p>
    <w:p>
      <w:pPr>
        <w:ind w:firstLine="640"/>
        <w:rPr>
          <w:b/>
        </w:rPr>
      </w:pPr>
      <w:r>
        <w:t>市属国有重点企业决定集团及所属企业年度财务决算审计中介机构选聘事项（国家出资企业及视同国家出资企业管理的除外）。</w:t>
      </w:r>
    </w:p>
    <w:p>
      <w:pPr>
        <w:ind w:firstLine="640"/>
        <w:rPr>
          <w:b/>
        </w:rPr>
      </w:pPr>
      <w:r>
        <w:t>市属国有重点企业董事会根据国家有关规定和市国资委考核导向，对经理层实施业绩考核和薪酬管理。</w:t>
      </w:r>
    </w:p>
    <w:p>
      <w:pPr>
        <w:ind w:firstLine="640"/>
        <w:rPr>
          <w:b/>
        </w:rPr>
      </w:pPr>
      <w:r>
        <w:t>市属国有重点企业决定内部审计机构负责人的聘任和解聘事项。</w:t>
      </w:r>
    </w:p>
    <w:p>
      <w:pPr>
        <w:ind w:firstLine="640"/>
        <w:rPr>
          <w:b/>
        </w:rPr>
      </w:pPr>
      <w:r>
        <w:t>市属国有重点企业决定所属骨干子企业监事会机构设立事项。</w:t>
      </w:r>
    </w:p>
    <w:p>
      <w:pPr>
        <w:ind w:firstLine="640"/>
        <w:rPr>
          <w:b/>
        </w:rPr>
      </w:pPr>
      <w:r>
        <w:t>市属国有重点企业决定所属工厂制企业改制为公司制企业事项。</w:t>
      </w:r>
    </w:p>
    <w:p>
      <w:pPr>
        <w:ind w:firstLine="643"/>
        <w:rPr>
          <w:b/>
        </w:rPr>
      </w:pPr>
      <w:r>
        <w:rPr>
          <w:rFonts w:hint="eastAsia"/>
          <w:b/>
        </w:rPr>
        <w:t>对国有资本投资、运营公司试点企业（以下简称“两类公司”）的授权事项，由市国资委根据“一企一策”原则，在两类公司授权经营改革试点工作推进过程中，分别对两类公司单独授权。</w:t>
      </w:r>
    </w:p>
    <w:p>
      <w:pPr>
        <w:pStyle w:val="4"/>
        <w:keepNext/>
        <w:ind w:left="643" w:firstLine="0" w:firstLineChars="0"/>
      </w:pPr>
      <w:bookmarkStart w:id="131" w:name="_Toc89934723"/>
      <w:bookmarkStart w:id="132" w:name="_Toc62293889"/>
      <w:r>
        <w:rPr>
          <w:rFonts w:hint="eastAsia"/>
        </w:rPr>
        <w:t>4、成都市国资委授权清单</w:t>
      </w:r>
      <w:bookmarkEnd w:id="131"/>
      <w:bookmarkEnd w:id="132"/>
    </w:p>
    <w:p>
      <w:pPr>
        <w:ind w:firstLine="643"/>
        <w:rPr>
          <w:b/>
        </w:rPr>
      </w:pPr>
      <w:r>
        <w:rPr>
          <w:rFonts w:hint="eastAsia"/>
          <w:b/>
        </w:rPr>
        <w:t>对各市属国有企业的授权放权事项（31项）：</w:t>
      </w:r>
    </w:p>
    <w:p>
      <w:pPr>
        <w:ind w:firstLine="640"/>
        <w:rPr>
          <w:b/>
        </w:rPr>
      </w:pPr>
      <w:r>
        <w:t>授权董事会决定在年度投资计划的投资规模内，将主业范围内的计划外新增投资项目与计划内主业投资项目进行适当调剂。</w:t>
      </w:r>
    </w:p>
    <w:p>
      <w:pPr>
        <w:ind w:firstLine="640"/>
        <w:rPr>
          <w:b/>
        </w:rPr>
      </w:pPr>
      <w:r>
        <w:t>授权董事会依据企业发展战略规划确定主业和培育业务，培育业务视同主业管理，经市国资委确认后作为制定年度投资计划的主要依据。</w:t>
      </w:r>
    </w:p>
    <w:p>
      <w:pPr>
        <w:ind w:firstLine="640"/>
        <w:rPr>
          <w:b/>
        </w:rPr>
      </w:pPr>
      <w:r>
        <w:t>授权董事会依据企业发展战略规划决定非政府性投资事项（按要求须报市国资委核准的设立纳入合并报表范围的子公司除外），支持企业通过市场化方式运营城市资源。</w:t>
      </w:r>
    </w:p>
    <w:p>
      <w:pPr>
        <w:ind w:firstLine="640"/>
        <w:rPr>
          <w:b/>
        </w:rPr>
      </w:pPr>
      <w:r>
        <w:t>授权董事会根据实际情况，在年中对年度投融资计划进行一次调整。</w:t>
      </w:r>
    </w:p>
    <w:p>
      <w:pPr>
        <w:ind w:firstLine="640"/>
        <w:rPr>
          <w:b/>
        </w:rPr>
      </w:pPr>
      <w:r>
        <w:t>市属国有企业审批所属企业的混合所有制改革方案（按国有资产交易监督管理相关规定需由市国资委批准的除外）。</w:t>
      </w:r>
    </w:p>
    <w:p>
      <w:pPr>
        <w:ind w:firstLine="640"/>
        <w:rPr>
          <w:b/>
        </w:rPr>
      </w:pPr>
      <w:r>
        <w:t>市属国有企业决定国有参股非上市企业与非国有控股上市公司的资产重组事项。</w:t>
      </w:r>
    </w:p>
    <w:p>
      <w:pPr>
        <w:ind w:firstLine="640"/>
        <w:rPr>
          <w:b/>
        </w:rPr>
      </w:pPr>
      <w:r>
        <w:t>授权市属国有企业决定集团及所属企业以非公开协议方式实施企业债权转股权、企业原股东增资、参与其他子企业的增资行为。</w:t>
      </w:r>
    </w:p>
    <w:p>
      <w:pPr>
        <w:ind w:firstLine="640"/>
        <w:rPr>
          <w:b/>
        </w:rPr>
      </w:pPr>
      <w:r>
        <w:t>授权市属国有企业备案集团及所属企业批准的经济行为涉及的资产评估项目。</w:t>
      </w:r>
    </w:p>
    <w:p>
      <w:pPr>
        <w:ind w:firstLine="640"/>
        <w:rPr>
          <w:b/>
        </w:rPr>
      </w:pPr>
      <w:r>
        <w:t>授权市属国有企业决定集团及所属企业公开转让企业资产事项的批准权限。</w:t>
      </w:r>
    </w:p>
    <w:p>
      <w:pPr>
        <w:ind w:firstLine="640"/>
        <w:rPr>
          <w:b/>
        </w:rPr>
      </w:pPr>
      <w:r>
        <w:t>授权市属国有企业审批集团内部非公开转让企业资产事项。</w:t>
      </w:r>
    </w:p>
    <w:p>
      <w:pPr>
        <w:ind w:firstLine="640"/>
        <w:rPr>
          <w:b/>
        </w:rPr>
      </w:pPr>
      <w:r>
        <w:t>市属国有企业审批所持有非上市股份有限公司的国有股权管理方案和股权变动事项（主业处于关系国家安全、国民经济命脉的重要行业和关键领域，主要承担重大专项任务的子企业除外）。</w:t>
      </w:r>
    </w:p>
    <w:p>
      <w:pPr>
        <w:ind w:firstLine="640"/>
        <w:rPr>
          <w:b/>
        </w:rPr>
      </w:pPr>
      <w:r>
        <w:t>市属国有企业审批国有股东所持有上市公司股份在集团内部的无偿划转、非公开协议转让事项。</w:t>
      </w:r>
    </w:p>
    <w:p>
      <w:pPr>
        <w:ind w:firstLine="640"/>
        <w:rPr>
          <w:b/>
        </w:rPr>
      </w:pPr>
      <w:r>
        <w:t>市属国有企业审批国有参股股东所持有上市公司国有股份公开征集转让、发行可交换公司债券事项。</w:t>
      </w:r>
    </w:p>
    <w:p>
      <w:pPr>
        <w:ind w:firstLine="640"/>
        <w:rPr>
          <w:b/>
        </w:rPr>
      </w:pPr>
      <w:r>
        <w:t>市属国有企业审批国有控股股东所持上市公司股份公开征集转让、发行可交换公司债券及所控股上市公司发行证券，未导致其持股比例低于合理持股比例的事项。</w:t>
      </w:r>
    </w:p>
    <w:p>
      <w:pPr>
        <w:ind w:firstLine="640"/>
        <w:rPr>
          <w:b/>
        </w:rPr>
      </w:pPr>
      <w:r>
        <w:t>市属国有企业审批国有股东通过证券交易系统增持、协议受让、认购上市公司发行股票等未导致上市公司控股权转移的事项。</w:t>
      </w:r>
    </w:p>
    <w:p>
      <w:pPr>
        <w:ind w:firstLine="640"/>
        <w:rPr>
          <w:b/>
        </w:rPr>
      </w:pPr>
      <w:r>
        <w:t>市属国有企业审批不属于中国证监会规定的重大资产重组范围的国有股东与所控股上市公司进行资产重组事项。</w:t>
      </w:r>
    </w:p>
    <w:p>
      <w:pPr>
        <w:ind w:firstLine="640"/>
        <w:rPr>
          <w:b/>
        </w:rPr>
      </w:pPr>
      <w:r>
        <w:t>市属国有企业审批国有股东通过证券交易系统转让一定比例或数量范围内所持有上市公司股份事项，同时应符合国有控股股东持股比例不低于合理持股比例的要求。</w:t>
      </w:r>
    </w:p>
    <w:p>
      <w:pPr>
        <w:ind w:firstLine="640"/>
        <w:rPr>
          <w:b/>
        </w:rPr>
      </w:pPr>
      <w:r>
        <w:t>授权市属国有企业决定年度融资计划内集团及所属企业发行各类债券等债券类融资事项（按审核机构要求需市国资委出具同意意见的除外）。</w:t>
      </w:r>
    </w:p>
    <w:p>
      <w:pPr>
        <w:ind w:firstLine="640"/>
        <w:rPr>
          <w:b/>
        </w:rPr>
      </w:pPr>
      <w:r>
        <w:t>支持市属国有企业所属企业按照市场选聘、契约化管理、差异化薪酬、市场化退出的原则，采取公开遴选、竞聘上岗、公开招聘、委托推荐等市场化方式选聘职业经理人，合理增加市场化选聘比例，加快建立职业经理人制度。</w:t>
      </w:r>
    </w:p>
    <w:p>
      <w:pPr>
        <w:ind w:firstLine="640"/>
        <w:rPr>
          <w:b/>
        </w:rPr>
      </w:pPr>
      <w:r>
        <w:t>授权董事会对市场化选聘的高级管理人员（职业经理人）实行市场化薪酬分配制度。支持市属国有企业所属子企业市场化选聘的中高级管理人员（职业经理人）实行市场化薪酬分配制度。</w:t>
      </w:r>
    </w:p>
    <w:p>
      <w:pPr>
        <w:ind w:firstLine="640"/>
        <w:rPr>
          <w:b/>
        </w:rPr>
      </w:pPr>
      <w:r>
        <w:t>对竞争Ⅰ类企业工资总额预算全部实行备案制，对竞争Ⅱ类企业工资总额预算原则上实行备案制。对符合条件的功能类和公益类企业经批准可实行备案制管理。</w:t>
      </w:r>
    </w:p>
    <w:p>
      <w:pPr>
        <w:ind w:firstLine="640"/>
        <w:rPr>
          <w:b/>
        </w:rPr>
      </w:pPr>
      <w:r>
        <w:t>授权董事会在经备案或核准的工资总额内自主决定内部收入分配，审批所属子企业工资总额事项。</w:t>
      </w:r>
    </w:p>
    <w:p>
      <w:pPr>
        <w:ind w:firstLine="640"/>
        <w:rPr>
          <w:b/>
        </w:rPr>
      </w:pPr>
      <w:r>
        <w:t>市属国有企业审批所属科技型子企业股权和分红激励方案。企业实施分红激励所需支出，计入工资总额，但不受当年本单位工资总额限制、不纳入本单位工资总额基数，不作为企业职工教育经费、工会经费、社会保险费、补充养老及补充医疗保险费、住房公积金等的计提依据。</w:t>
      </w:r>
    </w:p>
    <w:p>
      <w:pPr>
        <w:ind w:firstLine="640"/>
        <w:rPr>
          <w:b/>
        </w:rPr>
      </w:pPr>
      <w:r>
        <w:t>授权市属国有企业审批所属上市公司股权激励方案，事前报市国资委备案。股权激励的实际收益水平，不纳入本单位工资总额基数。</w:t>
      </w:r>
    </w:p>
    <w:p>
      <w:pPr>
        <w:ind w:firstLine="640"/>
        <w:rPr>
          <w:b/>
        </w:rPr>
      </w:pPr>
      <w:r>
        <w:t>支持市属国有企业在符合条件的所属子企业开展多种形式的中长期激励，包括股权激励和增量现金激励，授权市属国有企业董事会审批所属非上市企业的中长期激励方案，事前报市国资委备案。其中股权激励的实际收益水平，不与员工个人薪酬总水平挂钩，不纳入本单位工资总额基数。</w:t>
      </w:r>
    </w:p>
    <w:p>
      <w:pPr>
        <w:ind w:firstLine="640"/>
        <w:rPr>
          <w:b/>
        </w:rPr>
      </w:pPr>
      <w:r>
        <w:t>市属国有企业决定与借款费用、股份支付、应付债券等会计事项相关的会计政策和会计估计变更。</w:t>
      </w:r>
    </w:p>
    <w:p>
      <w:pPr>
        <w:ind w:firstLine="640"/>
        <w:rPr>
          <w:b/>
        </w:rPr>
      </w:pPr>
      <w:r>
        <w:t>授权市属国有企业决定集团内部（含合并报表企业和代管企业）的借款和担保事项，决定向不具有实际控制权的参股企业按股权比例或依据公司章程的借款和担保事项（市政府研究确定的项目除外），建立健全担保行为管理制度。</w:t>
      </w:r>
    </w:p>
    <w:p>
      <w:pPr>
        <w:ind w:firstLine="640"/>
        <w:rPr>
          <w:b/>
        </w:rPr>
      </w:pPr>
      <w:r>
        <w:t>市属国有企业审批所属企业的清产核资立项、实施方案、中介机构选聘事项。</w:t>
      </w:r>
    </w:p>
    <w:p>
      <w:pPr>
        <w:ind w:firstLine="640"/>
        <w:rPr>
          <w:b/>
        </w:rPr>
      </w:pPr>
      <w:r>
        <w:t>市属国有企业决定集团及所属企业的国有资产出租事项。</w:t>
      </w:r>
    </w:p>
    <w:p>
      <w:pPr>
        <w:ind w:firstLine="640"/>
        <w:rPr>
          <w:b/>
        </w:rPr>
      </w:pPr>
      <w:r>
        <w:t>授权董事会按照《成都市属国有企业债务风险防范管理工作方案》要求，科学制定企业资产负债约束和防范化解债务风险管理制度，建立债务风险动态监测和预警机制，确定资产负债率控制目标，并对管理制度和控制目标实行备案管理。</w:t>
      </w:r>
    </w:p>
    <w:p>
      <w:pPr>
        <w:ind w:firstLine="640"/>
        <w:rPr>
          <w:b/>
        </w:rPr>
      </w:pPr>
      <w:r>
        <w:t>授权净资产（指集团上年末合并净资产，下同）小于50亿元（含）的企业董事会，决定当年（含各级子公司捐赠金额，下同）原则上总额不超过20万元（含）的捐赠事项；净资产在50亿元至200亿元（含）的企业董事会，决定当年原则上总额不超过80万元（含）的捐赠事项；净资产大于200亿元的企业董事会，决定当年原则上总额不超过150万元（含）的捐赠事项。授权仅针对企业自发性对外捐赠，总额应纳入当年财务预算，且不得新增。</w:t>
      </w:r>
    </w:p>
    <w:p>
      <w:pPr>
        <w:ind w:firstLine="643"/>
        <w:rPr>
          <w:b/>
        </w:rPr>
      </w:pPr>
      <w:r>
        <w:rPr>
          <w:rFonts w:hint="eastAsia"/>
          <w:b/>
        </w:rPr>
        <w:t>对国有资本投资运营公司的授权放权事项（6项）：</w:t>
      </w:r>
    </w:p>
    <w:p>
      <w:pPr>
        <w:ind w:firstLine="640"/>
        <w:rPr>
          <w:b/>
        </w:rPr>
      </w:pPr>
      <w:r>
        <w:t>授权董事会审批企业五年发展战略和规划，向市国资委报告结果。按照国家、省、市规划周期、国民经济和社会发展五年规划建议，以及国有经济布局结构调整方向和市属国企中长期发展规划要求，组织编制本企业五年发展战略和规划，经董事会批准后实施。</w:t>
      </w:r>
    </w:p>
    <w:p>
      <w:pPr>
        <w:ind w:firstLine="640"/>
        <w:rPr>
          <w:b/>
        </w:rPr>
      </w:pPr>
      <w:r>
        <w:t>授权董事会在已批准的主业范围以外，根据落实国家、省、市战略需要、国有经济布局结构调整方向、市属国企中长期发展规划、企业五年发展战略和规划，研究提出拟培育发展的1—3个新业务领域，报市国资委同意后，视同主业管理。待发展成熟后，可向市国资委申请将其调整为主业。</w:t>
      </w:r>
    </w:p>
    <w:p>
      <w:pPr>
        <w:ind w:firstLine="640"/>
        <w:rPr>
          <w:b/>
        </w:rPr>
      </w:pPr>
      <w:r>
        <w:t>授权董事会按照企业发展战略和规划决策适度开展主业紧密相关的商业模式创新业务，市国资委对其视同主业投资管理。</w:t>
      </w:r>
    </w:p>
    <w:p>
      <w:pPr>
        <w:ind w:firstLine="640"/>
        <w:rPr>
          <w:b/>
        </w:rPr>
      </w:pPr>
      <w:r>
        <w:t>授权国有资本投资运营公司按照国有产权管理规定审批国有资本投资运营公司之间的非上市企业产权无偿划转、非公开协议转让、非公开协议增资、产权置换等事项。</w:t>
      </w:r>
    </w:p>
    <w:p>
      <w:pPr>
        <w:ind w:firstLine="640"/>
        <w:rPr>
          <w:b/>
        </w:rPr>
      </w:pPr>
      <w:r>
        <w:t>授权董事会决定资产损失财物核销事项，市国资委不再进行合规性核准，实行备案管理。国有资本投资运营公司建立健全企业资产损失财务核销管理规定，并报市国资委备案。</w:t>
      </w:r>
    </w:p>
    <w:p>
      <w:pPr>
        <w:ind w:firstLine="640"/>
        <w:rPr>
          <w:b/>
        </w:rPr>
      </w:pPr>
      <w:r>
        <w:t>授权董事会审批所属创业投资企业、创业投资管理企业等新产业、新业态、新商业模式类企业的核心团队持股和跟投事项，有关事项的开展情况按年度报市国资委备案。</w:t>
      </w:r>
    </w:p>
    <w:p>
      <w:pPr>
        <w:ind w:firstLine="643"/>
        <w:rPr>
          <w:b/>
        </w:rPr>
      </w:pPr>
      <w:r>
        <w:rPr>
          <w:rFonts w:hint="eastAsia"/>
          <w:b/>
        </w:rPr>
        <w:t>对专业化公司的授权放权事项（4项）：</w:t>
      </w:r>
    </w:p>
    <w:p>
      <w:pPr>
        <w:ind w:firstLine="640"/>
        <w:rPr>
          <w:b/>
        </w:rPr>
      </w:pPr>
      <w:r>
        <w:t>落实董事会对经理层成员的选聘权，推行经理层成员聘任制和契约化管理，由董事会决定聘任或解聘公司经理层成员（不含市委管理的经理层成员）。</w:t>
      </w:r>
    </w:p>
    <w:p>
      <w:pPr>
        <w:ind w:firstLine="640"/>
        <w:rPr>
          <w:b/>
        </w:rPr>
      </w:pPr>
      <w:r>
        <w:t>授权董事会根据有关规定制定市场化选聘经理层成员的业绩考核和薪酬管理办法并组织实施业绩考核和薪酬分配。</w:t>
      </w:r>
    </w:p>
    <w:p>
      <w:pPr>
        <w:ind w:firstLine="640"/>
        <w:rPr>
          <w:b/>
        </w:rPr>
      </w:pPr>
      <w:r>
        <w:t>对工资总额预算实行备案制管理，授权董事会探索更加灵活高效的工资总额管理方式。</w:t>
      </w:r>
    </w:p>
    <w:p>
      <w:pPr>
        <w:ind w:firstLine="640"/>
      </w:pPr>
      <w:r>
        <w:t>授权行业周期性特征明显、经济效益年度间波动较大或者存在其他特殊情况的专业化公司，工资总额预算可以探索按周期进行管理，周期最长不超过三年，周期内的工资总额增长应当符合工资与效益联动的要求。</w:t>
      </w:r>
    </w:p>
    <w:p>
      <w:pPr>
        <w:pStyle w:val="4"/>
        <w:keepNext/>
        <w:ind w:left="643" w:firstLine="0" w:firstLineChars="0"/>
      </w:pPr>
      <w:bookmarkStart w:id="133" w:name="_Toc89934724"/>
      <w:bookmarkStart w:id="134" w:name="_Toc62293890"/>
      <w:r>
        <w:rPr>
          <w:rFonts w:hint="eastAsia"/>
        </w:rPr>
        <w:t>5、威海市国资委授权清单</w:t>
      </w:r>
      <w:bookmarkEnd w:id="133"/>
      <w:bookmarkEnd w:id="134"/>
    </w:p>
    <w:p>
      <w:pPr>
        <w:ind w:firstLine="640"/>
      </w:pPr>
      <w:r>
        <w:rPr>
          <w:rFonts w:hint="eastAsia"/>
        </w:rPr>
        <w:t>授权市属企业董事会决定所属企业主业范围内</w:t>
      </w:r>
      <w:r>
        <w:t>3000万元以下的长期股权投资、无形资产投资。</w:t>
      </w:r>
    </w:p>
    <w:p>
      <w:pPr>
        <w:ind w:firstLine="640"/>
      </w:pPr>
      <w:r>
        <w:rPr>
          <w:rFonts w:hint="eastAsia"/>
        </w:rPr>
        <w:t>授权市属企业董事会决定本企业主业范围内的自建生产性固定资产投资及</w:t>
      </w:r>
      <w:r>
        <w:t>3000万元以内的非自建固定资产投资。</w:t>
      </w:r>
    </w:p>
    <w:p>
      <w:pPr>
        <w:ind w:firstLine="640"/>
      </w:pPr>
      <w:r>
        <w:rPr>
          <w:rFonts w:hint="eastAsia"/>
        </w:rPr>
        <w:t>授权市属企业董事会决定利用闲置资金购买短期理财产品（</w:t>
      </w:r>
      <w:r>
        <w:t>1年以内）。</w:t>
      </w:r>
    </w:p>
    <w:p>
      <w:pPr>
        <w:ind w:firstLine="640"/>
      </w:pPr>
      <w:r>
        <w:rPr>
          <w:rFonts w:hint="eastAsia"/>
        </w:rPr>
        <w:t>授权市属企业董事会决定纳入预算管理额度的银行贷款、融资租赁、短期债券等方式进行融资，事后报告。</w:t>
      </w:r>
    </w:p>
    <w:p>
      <w:pPr>
        <w:ind w:firstLine="640"/>
      </w:pPr>
      <w:r>
        <w:rPr>
          <w:rFonts w:hint="eastAsia"/>
        </w:rPr>
        <w:t>授权市属企业董事会决定本企业及所属企业资产处置，事后报告。</w:t>
      </w:r>
    </w:p>
    <w:p>
      <w:pPr>
        <w:ind w:firstLine="640"/>
      </w:pPr>
      <w:r>
        <w:rPr>
          <w:rFonts w:hint="eastAsia"/>
        </w:rPr>
        <w:t>授权市属企业董事会决定所属企业产权进场转让，事后报告。</w:t>
      </w:r>
    </w:p>
    <w:p>
      <w:pPr>
        <w:ind w:firstLine="640"/>
      </w:pPr>
      <w:r>
        <w:rPr>
          <w:rFonts w:hint="eastAsia"/>
        </w:rPr>
        <w:t>授权市属企业董事会决定所属企业增加或者减少注册资本，事前报告。</w:t>
      </w:r>
    </w:p>
    <w:p>
      <w:pPr>
        <w:ind w:firstLine="640"/>
      </w:pPr>
      <w:r>
        <w:rPr>
          <w:rFonts w:hint="eastAsia"/>
        </w:rPr>
        <w:t>授权市属企业董事会决定本企业质押所持上市公司股份，事前备案。</w:t>
      </w:r>
    </w:p>
    <w:p>
      <w:pPr>
        <w:ind w:firstLine="640"/>
      </w:pPr>
      <w:r>
        <w:rPr>
          <w:rFonts w:hint="eastAsia"/>
        </w:rPr>
        <w:t>授权市属企业董事会决定本企业参股的非上市企业参与非国有控股上市公司资产重组所涉及的国有股权管理事项。</w:t>
      </w:r>
    </w:p>
    <w:p>
      <w:pPr>
        <w:ind w:firstLine="640"/>
      </w:pPr>
      <w:r>
        <w:rPr>
          <w:rFonts w:hint="eastAsia"/>
        </w:rPr>
        <w:t>授权市属企业董事会决定本企业及所属企业的担保事项，市属企业间担保需事前备案。</w:t>
      </w:r>
    </w:p>
    <w:p>
      <w:pPr>
        <w:ind w:firstLine="640"/>
      </w:pPr>
      <w:r>
        <w:rPr>
          <w:rFonts w:hint="eastAsia"/>
        </w:rPr>
        <w:t>授权市属企业董事会决定所属企业的合并、分立、改制、解散、清算、申请破产（国家另行规定除外）、注销，事前报告。</w:t>
      </w:r>
    </w:p>
    <w:p>
      <w:pPr>
        <w:ind w:firstLine="640"/>
      </w:pPr>
      <w:r>
        <w:rPr>
          <w:rFonts w:hint="eastAsia"/>
        </w:rPr>
        <w:t>授权市属企业董事会审批所属企业的混合所有制改革方案，事前报告。</w:t>
      </w:r>
    </w:p>
    <w:p>
      <w:pPr>
        <w:ind w:firstLine="640"/>
      </w:pPr>
      <w:r>
        <w:rPr>
          <w:rFonts w:hint="eastAsia"/>
        </w:rPr>
        <w:t>授权完全竞争类市属企业董事会按照市场化选聘、契约化管理、差异化薪酬、市场化退出的原则，采取公开遴选、竞聘上岗、公开招聘、委托推荐等市场化方式选聘职业经理人，合理增加市场化选聘比例，加快建立职业经理人制度，事前报告。</w:t>
      </w:r>
    </w:p>
    <w:p>
      <w:pPr>
        <w:ind w:firstLine="640"/>
      </w:pPr>
      <w:r>
        <w:rPr>
          <w:rFonts w:hint="eastAsia"/>
        </w:rPr>
        <w:t>授权完全竞争类市属企业董事会决定市场化选聘的职业经理人实行市场化薪酬分配制度，薪酬总水平由董事会根据国家相关政策，参考市场同类可比人员薪酬价位，统筹考虑企业发展战略、经营目标及成效、薪酬策略等因素，与职业经理人协商确定，可以采取多种方式探索完善中长期激励机制，事前报告。</w:t>
      </w:r>
    </w:p>
    <w:p>
      <w:pPr>
        <w:ind w:firstLine="640"/>
      </w:pPr>
      <w:r>
        <w:rPr>
          <w:rFonts w:hint="eastAsia"/>
        </w:rPr>
        <w:t>授权市属企业董事会决定年度企业用工计划，事前备案。</w:t>
      </w:r>
    </w:p>
    <w:p>
      <w:pPr>
        <w:pStyle w:val="4"/>
        <w:keepNext/>
        <w:ind w:left="643" w:firstLine="0" w:firstLineChars="0"/>
      </w:pPr>
      <w:bookmarkStart w:id="135" w:name="_Toc89934725"/>
      <w:bookmarkStart w:id="136" w:name="_Toc62293891"/>
      <w:r>
        <w:rPr>
          <w:rFonts w:hint="eastAsia"/>
        </w:rPr>
        <w:t>6、枣庄市国资委授权清单</w:t>
      </w:r>
      <w:bookmarkEnd w:id="135"/>
      <w:bookmarkEnd w:id="136"/>
    </w:p>
    <w:p>
      <w:pPr>
        <w:ind w:firstLine="640"/>
      </w:pPr>
      <w:r>
        <w:rPr>
          <w:rFonts w:hint="eastAsia"/>
        </w:rPr>
        <w:t>市属企业发行短期融资券、超短期融资券等短期债券，由市管企业董事会（不设董事会的为总经理办公会）批准。</w:t>
      </w:r>
    </w:p>
    <w:p>
      <w:pPr>
        <w:ind w:firstLine="640"/>
      </w:pPr>
      <w:r>
        <w:rPr>
          <w:rFonts w:hint="eastAsia"/>
        </w:rPr>
        <w:t>市属企业审批集团内部的非上市公司无偿划转、非公开协议转让、非公开协议增资事项。</w:t>
      </w:r>
    </w:p>
    <w:p>
      <w:pPr>
        <w:ind w:firstLine="640"/>
      </w:pPr>
      <w:r>
        <w:rPr>
          <w:rFonts w:hint="eastAsia"/>
        </w:rPr>
        <w:t>市属企业负责年度财务决算审计中介机构选聘、市属企业经济行为需市国资委核准或备案项目的中介机构选聘。</w:t>
      </w:r>
    </w:p>
    <w:p>
      <w:pPr>
        <w:ind w:firstLine="640"/>
      </w:pPr>
      <w:r>
        <w:rPr>
          <w:rFonts w:hint="eastAsia"/>
        </w:rPr>
        <w:t>市属企业按规定程序决策各级子企业的担保事项。</w:t>
      </w:r>
    </w:p>
    <w:p>
      <w:pPr>
        <w:ind w:firstLine="640"/>
      </w:pPr>
      <w:r>
        <w:rPr>
          <w:rFonts w:hint="eastAsia"/>
        </w:rPr>
        <w:t>市属企业对集团及其各级子企业批准的各类经济行为涉及的资产评估项目进行备案。</w:t>
      </w:r>
    </w:p>
    <w:p>
      <w:pPr>
        <w:ind w:firstLine="640"/>
      </w:pPr>
      <w:r>
        <w:rPr>
          <w:rFonts w:hint="eastAsia"/>
        </w:rPr>
        <w:t>市属企业审批二级及以下企业的产权公开转让事项。</w:t>
      </w:r>
    </w:p>
    <w:p>
      <w:pPr>
        <w:ind w:firstLine="640"/>
      </w:pPr>
      <w:r>
        <w:rPr>
          <w:rFonts w:hint="eastAsia"/>
        </w:rPr>
        <w:t>市属企业董事会审批集团五年发展战略和规划，并按规定向市国资委备案。</w:t>
      </w:r>
    </w:p>
    <w:p>
      <w:pPr>
        <w:ind w:firstLine="640"/>
      </w:pPr>
      <w:r>
        <w:rPr>
          <w:rFonts w:hint="eastAsia"/>
        </w:rPr>
        <w:t>对商业一类和部分符合条件的商业二类市属企业实行工资总额预算及清算备案制管理。</w:t>
      </w:r>
    </w:p>
    <w:p>
      <w:pPr>
        <w:pStyle w:val="4"/>
        <w:keepNext/>
        <w:ind w:left="643" w:firstLine="0" w:firstLineChars="0"/>
      </w:pPr>
      <w:bookmarkStart w:id="137" w:name="_Toc89934726"/>
      <w:bookmarkStart w:id="138" w:name="_Toc62293892"/>
      <w:r>
        <w:rPr>
          <w:rFonts w:hint="eastAsia"/>
        </w:rPr>
        <w:t>7、贵港市国资委授权清单</w:t>
      </w:r>
      <w:bookmarkEnd w:id="137"/>
      <w:bookmarkEnd w:id="138"/>
    </w:p>
    <w:p>
      <w:pPr>
        <w:ind w:firstLine="640"/>
      </w:pPr>
      <w:r>
        <w:rPr>
          <w:rFonts w:hint="eastAsia"/>
        </w:rPr>
        <w:t>出资企业审批所属企业公司章程及章程修正案。</w:t>
      </w:r>
    </w:p>
    <w:p>
      <w:pPr>
        <w:ind w:firstLine="640"/>
      </w:pPr>
      <w:r>
        <w:rPr>
          <w:rFonts w:hint="eastAsia"/>
        </w:rPr>
        <w:t>出资企业审批所属企业合并、分立、解散、申请破产或者变更公司形式事项（商业二类、公益类企业除外）。</w:t>
      </w:r>
    </w:p>
    <w:p>
      <w:pPr>
        <w:ind w:firstLine="640"/>
      </w:pPr>
      <w:r>
        <w:rPr>
          <w:rFonts w:hint="eastAsia"/>
        </w:rPr>
        <w:t>出资企业审批所属企业改制方案，如改制为混合所有制企业的，根据贵政通〔</w:t>
      </w:r>
      <w:r>
        <w:t>2016〕39号的权限审批。（商业二类、公益类企业除外）</w:t>
      </w:r>
      <w:r>
        <w:rPr>
          <w:rFonts w:hint="eastAsia"/>
        </w:rPr>
        <w:t>。</w:t>
      </w:r>
    </w:p>
    <w:p>
      <w:pPr>
        <w:ind w:firstLine="640"/>
      </w:pPr>
      <w:r>
        <w:rPr>
          <w:rFonts w:hint="eastAsia"/>
        </w:rPr>
        <w:t>出资企业决定集团及所属企业的国有资产公开进场交易事项。</w:t>
      </w:r>
    </w:p>
    <w:p>
      <w:pPr>
        <w:ind w:firstLine="640"/>
      </w:pPr>
      <w:r>
        <w:rPr>
          <w:rFonts w:hint="eastAsia"/>
        </w:rPr>
        <w:t>授权出资企业决定集团及所属企业在集团内部的国有资产无偿划转、非公开协议转让等事项。</w:t>
      </w:r>
    </w:p>
    <w:p>
      <w:pPr>
        <w:ind w:firstLine="640"/>
      </w:pPr>
      <w:r>
        <w:rPr>
          <w:rFonts w:hint="eastAsia"/>
        </w:rPr>
        <w:t>授权出资企业决定集团及所属企业以非公开协议方式参与其他子企业的增资行为。</w:t>
      </w:r>
    </w:p>
    <w:p>
      <w:pPr>
        <w:ind w:firstLine="640"/>
      </w:pPr>
      <w:r>
        <w:rPr>
          <w:rFonts w:hint="eastAsia"/>
        </w:rPr>
        <w:t>出资企业决定所属企业减少注册资本、原股东增资、企业债权转为股权事项。</w:t>
      </w:r>
    </w:p>
    <w:p>
      <w:pPr>
        <w:ind w:firstLine="640"/>
      </w:pPr>
      <w:r>
        <w:rPr>
          <w:rFonts w:hint="eastAsia"/>
        </w:rPr>
        <w:t>出资企业决定集团及所属企业的国有资产出租事项。</w:t>
      </w:r>
    </w:p>
    <w:p>
      <w:pPr>
        <w:ind w:firstLine="640"/>
      </w:pPr>
      <w:r>
        <w:rPr>
          <w:rFonts w:hint="eastAsia"/>
        </w:rPr>
        <w:t>授权出资企业根据贵港市国资委的管控目标，制定债务风险管理制度，合理安排长短期负债比重，强化对所属企业的资产负债约束，建立债务风险动态监测和预警机制。</w:t>
      </w:r>
    </w:p>
    <w:p>
      <w:pPr>
        <w:ind w:firstLine="640"/>
      </w:pPr>
      <w:r>
        <w:rPr>
          <w:rFonts w:hint="eastAsia"/>
        </w:rPr>
        <w:t>出资企业审批未导致上市公司控股股权转移的国有股东通过证券交易系统增持、协议受让、认购上市公司发行股票等事项。</w:t>
      </w:r>
    </w:p>
    <w:p>
      <w:pPr>
        <w:ind w:firstLine="640"/>
      </w:pPr>
      <w:r>
        <w:rPr>
          <w:rFonts w:hint="eastAsia"/>
        </w:rPr>
        <w:t>支持出资企业所属企业按照市场化选聘、契约化管理、差异化薪酬、市场化退出的原则，采取公开遴选、竞聘上岗、公开招聘、委托推荐等市场化方式选聘职业经理人，合理增加市场化选聘比例，加快建立职业经理人制度。</w:t>
      </w:r>
    </w:p>
    <w:p>
      <w:pPr>
        <w:ind w:firstLine="640"/>
      </w:pPr>
      <w:r>
        <w:rPr>
          <w:rFonts w:hint="eastAsia"/>
        </w:rPr>
        <w:t>支持出资企业所属企业市场化选聘的职业经理人实行市场化薪酬分配制度，薪酬总水平由相应子企业的董事会根据国家相关政策，参考境内市场同类可比人员薪酬价位，统筹考虑企业发展战略、经营目标及成效、薪酬策略等因素，与职业经理人协商确定，可以采取多种方式探索完善中长期激励机制。</w:t>
      </w:r>
    </w:p>
    <w:p>
      <w:pPr>
        <w:ind w:firstLine="640"/>
      </w:pPr>
      <w:r>
        <w:rPr>
          <w:rFonts w:hint="eastAsia"/>
        </w:rPr>
        <w:t>支持出资企业在符合条件的所属企业开展多种形式的股权激励，股权激励的实际收益水平，不与员工个人薪酬总水平挂钩，不纳入本单位工资总额基数。</w:t>
      </w:r>
    </w:p>
    <w:p>
      <w:pPr>
        <w:ind w:firstLine="640"/>
      </w:pPr>
      <w:r>
        <w:rPr>
          <w:rFonts w:hint="eastAsia"/>
        </w:rPr>
        <w:t>出资企业审批所属企业利润分配方案、弥补亏损方案。</w:t>
      </w:r>
    </w:p>
    <w:p>
      <w:pPr>
        <w:ind w:firstLine="640"/>
      </w:pPr>
      <w:r>
        <w:rPr>
          <w:rFonts w:hint="eastAsia"/>
        </w:rPr>
        <w:t>授权出资企业根据贵港市国资委关于企业对外捐赠管理的规定，审批集团及所属企业相应的对外捐赠事项。</w:t>
      </w:r>
    </w:p>
    <w:p>
      <w:pPr>
        <w:ind w:firstLine="640"/>
      </w:pPr>
      <w:r>
        <w:rPr>
          <w:rFonts w:hint="eastAsia"/>
        </w:rPr>
        <w:t>授权出资企业董事会审批集团及所属企业批准的经济行为涉及的资产评估事项。</w:t>
      </w:r>
    </w:p>
    <w:p>
      <w:pPr>
        <w:ind w:firstLine="640"/>
      </w:pPr>
      <w:r>
        <w:rPr>
          <w:rFonts w:hint="eastAsia"/>
        </w:rPr>
        <w:t>授权出资企业董事会根据市国资委关于企业担保管理办法的要求，审批集团及所属企业在集团内部的担保事项（对非实际控制企业的超股比担保事项除外）。</w:t>
      </w:r>
    </w:p>
    <w:p>
      <w:pPr>
        <w:pStyle w:val="3"/>
        <w:ind w:left="641" w:firstLine="0" w:firstLineChars="0"/>
      </w:pPr>
      <w:bookmarkStart w:id="139" w:name="_Toc62293893"/>
      <w:bookmarkStart w:id="140" w:name="_Toc89934727"/>
      <w:r>
        <w:rPr>
          <w:rFonts w:hint="eastAsia"/>
        </w:rPr>
        <w:t>（七）对标国资委出资人监管权责清单</w:t>
      </w:r>
      <w:bookmarkEnd w:id="139"/>
      <w:bookmarkEnd w:id="140"/>
    </w:p>
    <w:p>
      <w:pPr>
        <w:pStyle w:val="4"/>
        <w:ind w:left="643" w:firstLine="0" w:firstLineChars="0"/>
      </w:pPr>
      <w:bookmarkStart w:id="141" w:name="_Toc62293894"/>
      <w:bookmarkStart w:id="142" w:name="_Toc89934728"/>
      <w:r>
        <w:rPr>
          <w:rFonts w:hint="eastAsia"/>
        </w:rPr>
        <w:t>1、北京市国资委出资人监管权责清单</w:t>
      </w:r>
      <w:bookmarkEnd w:id="141"/>
      <w:bookmarkEnd w:id="142"/>
    </w:p>
    <w:tbl>
      <w:tblPr>
        <w:tblStyle w:val="22"/>
        <w:tblW w:w="8222" w:type="dxa"/>
        <w:jc w:val="center"/>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Layout w:type="fixed"/>
        <w:tblCellMar>
          <w:top w:w="0" w:type="dxa"/>
          <w:left w:w="108" w:type="dxa"/>
          <w:bottom w:w="0" w:type="dxa"/>
          <w:right w:w="108" w:type="dxa"/>
        </w:tblCellMar>
      </w:tblPr>
      <w:tblGrid>
        <w:gridCol w:w="851"/>
        <w:gridCol w:w="1559"/>
        <w:gridCol w:w="3260"/>
        <w:gridCol w:w="2552"/>
      </w:tblGrid>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b/>
                <w:sz w:val="28"/>
                <w:szCs w:val="28"/>
              </w:rPr>
            </w:pPr>
            <w:r>
              <w:rPr>
                <w:rFonts w:hint="eastAsia"/>
                <w:b/>
                <w:sz w:val="28"/>
                <w:szCs w:val="28"/>
              </w:rPr>
              <w:t>序号</w:t>
            </w:r>
          </w:p>
        </w:tc>
        <w:tc>
          <w:tcPr>
            <w:tcW w:w="1559" w:type="dxa"/>
            <w:vAlign w:val="center"/>
          </w:tcPr>
          <w:p>
            <w:pPr>
              <w:spacing w:line="300" w:lineRule="exact"/>
              <w:ind w:firstLine="0" w:firstLineChars="0"/>
              <w:jc w:val="center"/>
              <w:rPr>
                <w:b/>
                <w:sz w:val="28"/>
                <w:szCs w:val="28"/>
              </w:rPr>
            </w:pPr>
            <w:r>
              <w:rPr>
                <w:rFonts w:hint="eastAsia"/>
                <w:b/>
                <w:sz w:val="28"/>
                <w:szCs w:val="28"/>
              </w:rPr>
              <w:t>类别</w:t>
            </w:r>
          </w:p>
        </w:tc>
        <w:tc>
          <w:tcPr>
            <w:tcW w:w="3260" w:type="dxa"/>
            <w:vAlign w:val="center"/>
          </w:tcPr>
          <w:p>
            <w:pPr>
              <w:spacing w:line="300" w:lineRule="exact"/>
              <w:ind w:firstLine="0" w:firstLineChars="0"/>
              <w:jc w:val="center"/>
              <w:rPr>
                <w:b/>
                <w:sz w:val="28"/>
                <w:szCs w:val="28"/>
              </w:rPr>
            </w:pPr>
            <w:r>
              <w:rPr>
                <w:rFonts w:hint="eastAsia"/>
                <w:b/>
                <w:sz w:val="28"/>
                <w:szCs w:val="28"/>
              </w:rPr>
              <w:t>权责事项</w:t>
            </w:r>
          </w:p>
        </w:tc>
        <w:tc>
          <w:tcPr>
            <w:tcW w:w="2552" w:type="dxa"/>
            <w:vAlign w:val="center"/>
          </w:tcPr>
          <w:p>
            <w:pPr>
              <w:spacing w:line="300" w:lineRule="exact"/>
              <w:ind w:firstLine="0" w:firstLineChars="0"/>
              <w:jc w:val="center"/>
              <w:rPr>
                <w:b/>
                <w:sz w:val="28"/>
                <w:szCs w:val="28"/>
              </w:rPr>
            </w:pPr>
            <w:r>
              <w:rPr>
                <w:rFonts w:hint="eastAsia"/>
                <w:b/>
                <w:sz w:val="28"/>
                <w:szCs w:val="28"/>
              </w:rPr>
              <w:t>子项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restart"/>
            <w:vAlign w:val="center"/>
          </w:tcPr>
          <w:p>
            <w:pPr>
              <w:spacing w:line="300" w:lineRule="exact"/>
              <w:ind w:firstLine="0" w:firstLineChars="0"/>
              <w:jc w:val="center"/>
              <w:rPr>
                <w:sz w:val="28"/>
                <w:szCs w:val="28"/>
              </w:rPr>
            </w:pPr>
            <w:r>
              <w:rPr>
                <w:rFonts w:hint="eastAsia"/>
                <w:sz w:val="28"/>
                <w:szCs w:val="28"/>
              </w:rPr>
              <w:t>1</w:t>
            </w:r>
          </w:p>
        </w:tc>
        <w:tc>
          <w:tcPr>
            <w:tcW w:w="1559" w:type="dxa"/>
            <w:vMerge w:val="restart"/>
            <w:vAlign w:val="center"/>
          </w:tcPr>
          <w:p>
            <w:pPr>
              <w:spacing w:line="300" w:lineRule="exact"/>
              <w:ind w:firstLine="0" w:firstLineChars="0"/>
              <w:rPr>
                <w:sz w:val="28"/>
                <w:szCs w:val="28"/>
              </w:rPr>
            </w:pPr>
            <w:r>
              <w:rPr>
                <w:rFonts w:hint="eastAsia"/>
                <w:sz w:val="28"/>
                <w:szCs w:val="28"/>
              </w:rPr>
              <w:t>规划与投资监管</w:t>
            </w:r>
          </w:p>
        </w:tc>
        <w:tc>
          <w:tcPr>
            <w:tcW w:w="3260" w:type="dxa"/>
            <w:vMerge w:val="restart"/>
            <w:vAlign w:val="center"/>
          </w:tcPr>
          <w:p>
            <w:pPr>
              <w:spacing w:line="300" w:lineRule="exact"/>
              <w:ind w:firstLine="0" w:firstLineChars="0"/>
              <w:rPr>
                <w:sz w:val="28"/>
                <w:szCs w:val="28"/>
              </w:rPr>
            </w:pPr>
            <w:r>
              <w:rPr>
                <w:rFonts w:hint="eastAsia"/>
                <w:sz w:val="28"/>
                <w:szCs w:val="28"/>
              </w:rPr>
              <w:t>市管企业整体中长期发展战略和规划制定</w:t>
            </w:r>
          </w:p>
        </w:tc>
        <w:tc>
          <w:tcPr>
            <w:tcW w:w="2552" w:type="dxa"/>
            <w:vAlign w:val="center"/>
          </w:tcPr>
          <w:p>
            <w:pPr>
              <w:spacing w:line="300" w:lineRule="exact"/>
              <w:ind w:firstLine="0" w:firstLineChars="0"/>
              <w:rPr>
                <w:sz w:val="28"/>
                <w:szCs w:val="28"/>
              </w:rPr>
            </w:pPr>
            <w:r>
              <w:rPr>
                <w:rFonts w:hint="eastAsia"/>
                <w:sz w:val="28"/>
                <w:szCs w:val="28"/>
              </w:rPr>
              <w:t>中长期发展整体规划制定</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Merge w:val="continue"/>
            <w:vAlign w:val="center"/>
          </w:tcPr>
          <w:p>
            <w:pPr>
              <w:spacing w:line="300" w:lineRule="exact"/>
              <w:ind w:firstLine="0" w:firstLineChars="0"/>
              <w:rPr>
                <w:sz w:val="28"/>
                <w:szCs w:val="28"/>
              </w:rPr>
            </w:pPr>
          </w:p>
        </w:tc>
        <w:tc>
          <w:tcPr>
            <w:tcW w:w="2552" w:type="dxa"/>
            <w:vAlign w:val="center"/>
          </w:tcPr>
          <w:p>
            <w:pPr>
              <w:spacing w:line="300" w:lineRule="exact"/>
              <w:ind w:firstLine="0" w:firstLineChars="0"/>
              <w:rPr>
                <w:sz w:val="28"/>
                <w:szCs w:val="28"/>
              </w:rPr>
            </w:pPr>
            <w:r>
              <w:rPr>
                <w:rFonts w:hint="eastAsia"/>
                <w:sz w:val="28"/>
                <w:szCs w:val="28"/>
              </w:rPr>
              <w:t>市管企业发展战略和规划审核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市管企业定位和主业核定</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Merge w:val="restart"/>
            <w:vAlign w:val="center"/>
          </w:tcPr>
          <w:p>
            <w:pPr>
              <w:spacing w:line="300" w:lineRule="exact"/>
              <w:ind w:firstLine="0" w:firstLineChars="0"/>
              <w:rPr>
                <w:sz w:val="28"/>
                <w:szCs w:val="28"/>
              </w:rPr>
            </w:pPr>
            <w:r>
              <w:rPr>
                <w:rFonts w:hint="eastAsia"/>
                <w:sz w:val="28"/>
                <w:szCs w:val="28"/>
              </w:rPr>
              <w:t>投资监管</w:t>
            </w:r>
          </w:p>
        </w:tc>
        <w:tc>
          <w:tcPr>
            <w:tcW w:w="2552" w:type="dxa"/>
            <w:vAlign w:val="center"/>
          </w:tcPr>
          <w:p>
            <w:pPr>
              <w:spacing w:line="300" w:lineRule="exact"/>
              <w:ind w:firstLine="0" w:firstLineChars="0"/>
              <w:rPr>
                <w:sz w:val="28"/>
                <w:szCs w:val="28"/>
              </w:rPr>
            </w:pPr>
            <w:r>
              <w:rPr>
                <w:rFonts w:hint="eastAsia"/>
                <w:sz w:val="28"/>
                <w:szCs w:val="28"/>
              </w:rPr>
              <w:t>市管企业投资负面清单管理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Merge w:val="continue"/>
            <w:vAlign w:val="center"/>
          </w:tcPr>
          <w:p>
            <w:pPr>
              <w:spacing w:line="300" w:lineRule="exact"/>
              <w:ind w:firstLine="0" w:firstLineChars="0"/>
              <w:rPr>
                <w:sz w:val="28"/>
                <w:szCs w:val="28"/>
              </w:rPr>
            </w:pPr>
          </w:p>
        </w:tc>
        <w:tc>
          <w:tcPr>
            <w:tcW w:w="2552" w:type="dxa"/>
            <w:vAlign w:val="center"/>
          </w:tcPr>
          <w:p>
            <w:pPr>
              <w:spacing w:line="300" w:lineRule="exact"/>
              <w:ind w:firstLine="0" w:firstLineChars="0"/>
              <w:rPr>
                <w:sz w:val="28"/>
                <w:szCs w:val="28"/>
              </w:rPr>
            </w:pPr>
            <w:r>
              <w:rPr>
                <w:rFonts w:hint="eastAsia"/>
                <w:sz w:val="28"/>
                <w:szCs w:val="28"/>
              </w:rPr>
              <w:t>境外投资监管</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restart"/>
            <w:vAlign w:val="center"/>
          </w:tcPr>
          <w:p>
            <w:pPr>
              <w:spacing w:line="300" w:lineRule="exact"/>
              <w:ind w:firstLine="0" w:firstLineChars="0"/>
              <w:jc w:val="center"/>
              <w:rPr>
                <w:sz w:val="28"/>
                <w:szCs w:val="28"/>
              </w:rPr>
            </w:pPr>
            <w:r>
              <w:rPr>
                <w:rFonts w:hint="eastAsia"/>
                <w:sz w:val="28"/>
                <w:szCs w:val="28"/>
              </w:rPr>
              <w:t>2</w:t>
            </w:r>
          </w:p>
        </w:tc>
        <w:tc>
          <w:tcPr>
            <w:tcW w:w="1559" w:type="dxa"/>
            <w:vMerge w:val="restart"/>
            <w:vAlign w:val="center"/>
          </w:tcPr>
          <w:p>
            <w:pPr>
              <w:spacing w:line="300" w:lineRule="exact"/>
              <w:ind w:firstLine="0" w:firstLineChars="0"/>
              <w:rPr>
                <w:sz w:val="28"/>
                <w:szCs w:val="28"/>
              </w:rPr>
            </w:pPr>
            <w:r>
              <w:rPr>
                <w:rFonts w:hint="eastAsia"/>
                <w:sz w:val="28"/>
                <w:szCs w:val="28"/>
              </w:rPr>
              <w:t>资本运营与收益管理</w:t>
            </w:r>
          </w:p>
        </w:tc>
        <w:tc>
          <w:tcPr>
            <w:tcW w:w="3260" w:type="dxa"/>
            <w:vMerge w:val="restart"/>
            <w:vAlign w:val="center"/>
          </w:tcPr>
          <w:p>
            <w:pPr>
              <w:spacing w:line="300" w:lineRule="exact"/>
              <w:ind w:firstLine="0" w:firstLineChars="0"/>
              <w:rPr>
                <w:sz w:val="28"/>
                <w:szCs w:val="28"/>
              </w:rPr>
            </w:pPr>
            <w:r>
              <w:rPr>
                <w:rFonts w:hint="eastAsia"/>
                <w:sz w:val="28"/>
                <w:szCs w:val="28"/>
              </w:rPr>
              <w:t>国有资本经营预算、决算编制及审核</w:t>
            </w:r>
          </w:p>
        </w:tc>
        <w:tc>
          <w:tcPr>
            <w:tcW w:w="2552" w:type="dxa"/>
            <w:vAlign w:val="center"/>
          </w:tcPr>
          <w:p>
            <w:pPr>
              <w:spacing w:line="300" w:lineRule="exact"/>
              <w:ind w:firstLine="0" w:firstLineChars="0"/>
              <w:rPr>
                <w:sz w:val="28"/>
                <w:szCs w:val="28"/>
              </w:rPr>
            </w:pPr>
            <w:r>
              <w:rPr>
                <w:rFonts w:hint="eastAsia"/>
                <w:sz w:val="28"/>
                <w:szCs w:val="28"/>
              </w:rPr>
              <w:t>国有资本经营预算编制及审核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Merge w:val="continue"/>
            <w:vAlign w:val="center"/>
          </w:tcPr>
          <w:p>
            <w:pPr>
              <w:spacing w:line="300" w:lineRule="exact"/>
              <w:ind w:firstLine="0" w:firstLineChars="0"/>
              <w:rPr>
                <w:sz w:val="28"/>
                <w:szCs w:val="28"/>
              </w:rPr>
            </w:pPr>
          </w:p>
        </w:tc>
        <w:tc>
          <w:tcPr>
            <w:tcW w:w="2552" w:type="dxa"/>
            <w:vAlign w:val="center"/>
          </w:tcPr>
          <w:p>
            <w:pPr>
              <w:spacing w:line="300" w:lineRule="exact"/>
              <w:ind w:firstLine="0" w:firstLineChars="0"/>
              <w:rPr>
                <w:sz w:val="28"/>
                <w:szCs w:val="28"/>
              </w:rPr>
            </w:pPr>
            <w:r>
              <w:rPr>
                <w:rFonts w:hint="eastAsia"/>
                <w:sz w:val="28"/>
                <w:szCs w:val="28"/>
              </w:rPr>
              <w:t>国有资本经营决算编制及审核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配合组织收缴市管企业国有资本收益</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组织国有资本经营预算的执行</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开展国有资本经营预算支出绩效监管</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开展市管企业国有资本运作制度和规划制定</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restart"/>
            <w:vAlign w:val="center"/>
          </w:tcPr>
          <w:p>
            <w:pPr>
              <w:spacing w:line="300" w:lineRule="exact"/>
              <w:ind w:firstLine="0" w:firstLineChars="0"/>
              <w:jc w:val="center"/>
              <w:rPr>
                <w:sz w:val="28"/>
                <w:szCs w:val="28"/>
              </w:rPr>
            </w:pPr>
            <w:r>
              <w:rPr>
                <w:rFonts w:hint="eastAsia"/>
                <w:sz w:val="28"/>
                <w:szCs w:val="28"/>
              </w:rPr>
              <w:t>3</w:t>
            </w:r>
          </w:p>
        </w:tc>
        <w:tc>
          <w:tcPr>
            <w:tcW w:w="1559" w:type="dxa"/>
            <w:vMerge w:val="restart"/>
            <w:vAlign w:val="center"/>
          </w:tcPr>
          <w:p>
            <w:pPr>
              <w:spacing w:line="300" w:lineRule="exact"/>
              <w:ind w:firstLine="0" w:firstLineChars="0"/>
              <w:rPr>
                <w:sz w:val="28"/>
                <w:szCs w:val="28"/>
              </w:rPr>
            </w:pPr>
            <w:r>
              <w:rPr>
                <w:rFonts w:hint="eastAsia"/>
                <w:sz w:val="28"/>
                <w:szCs w:val="28"/>
              </w:rPr>
              <w:t>改革改组</w:t>
            </w:r>
          </w:p>
        </w:tc>
        <w:tc>
          <w:tcPr>
            <w:tcW w:w="3260" w:type="dxa"/>
            <w:vAlign w:val="center"/>
          </w:tcPr>
          <w:p>
            <w:pPr>
              <w:spacing w:line="300" w:lineRule="exact"/>
              <w:ind w:firstLine="0" w:firstLineChars="0"/>
              <w:rPr>
                <w:sz w:val="28"/>
                <w:szCs w:val="28"/>
              </w:rPr>
            </w:pPr>
            <w:r>
              <w:rPr>
                <w:rFonts w:hint="eastAsia"/>
                <w:sz w:val="28"/>
                <w:szCs w:val="28"/>
              </w:rPr>
              <w:t>市管企业新设方案制定、重组方案审核</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市管企业改制、上市方案审核</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市管企业混合所有制改革方案审核</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市属国有企业京内土地房屋资产处置审核</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市管企业章程制定修改或参与制定修改</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restart"/>
            <w:vAlign w:val="center"/>
          </w:tcPr>
          <w:p>
            <w:pPr>
              <w:spacing w:line="300" w:lineRule="exact"/>
              <w:ind w:firstLine="0" w:firstLineChars="0"/>
              <w:jc w:val="center"/>
              <w:rPr>
                <w:sz w:val="28"/>
                <w:szCs w:val="28"/>
              </w:rPr>
            </w:pPr>
            <w:r>
              <w:rPr>
                <w:rFonts w:hint="eastAsia"/>
                <w:sz w:val="28"/>
                <w:szCs w:val="28"/>
              </w:rPr>
              <w:t>4</w:t>
            </w:r>
          </w:p>
        </w:tc>
        <w:tc>
          <w:tcPr>
            <w:tcW w:w="1559" w:type="dxa"/>
            <w:vMerge w:val="restart"/>
            <w:vAlign w:val="center"/>
          </w:tcPr>
          <w:p>
            <w:pPr>
              <w:spacing w:line="300" w:lineRule="exact"/>
              <w:ind w:firstLine="0" w:firstLineChars="0"/>
              <w:rPr>
                <w:sz w:val="28"/>
                <w:szCs w:val="28"/>
              </w:rPr>
            </w:pPr>
            <w:r>
              <w:rPr>
                <w:rFonts w:hint="eastAsia"/>
                <w:sz w:val="28"/>
                <w:szCs w:val="28"/>
              </w:rPr>
              <w:t>董事会建设</w:t>
            </w:r>
          </w:p>
        </w:tc>
        <w:tc>
          <w:tcPr>
            <w:tcW w:w="3260" w:type="dxa"/>
            <w:vMerge w:val="restart"/>
            <w:vAlign w:val="center"/>
          </w:tcPr>
          <w:p>
            <w:pPr>
              <w:spacing w:line="300" w:lineRule="exact"/>
              <w:ind w:firstLine="0" w:firstLineChars="0"/>
              <w:rPr>
                <w:sz w:val="28"/>
                <w:szCs w:val="28"/>
              </w:rPr>
            </w:pPr>
            <w:r>
              <w:rPr>
                <w:rFonts w:hint="eastAsia"/>
                <w:sz w:val="28"/>
                <w:szCs w:val="28"/>
              </w:rPr>
              <w:t>市管国有独资公司董事会及市管企业外部董事评价</w:t>
            </w:r>
          </w:p>
        </w:tc>
        <w:tc>
          <w:tcPr>
            <w:tcW w:w="2552" w:type="dxa"/>
            <w:vAlign w:val="center"/>
          </w:tcPr>
          <w:p>
            <w:pPr>
              <w:spacing w:line="300" w:lineRule="exact"/>
              <w:ind w:firstLine="0" w:firstLineChars="0"/>
              <w:rPr>
                <w:sz w:val="28"/>
                <w:szCs w:val="28"/>
              </w:rPr>
            </w:pPr>
            <w:r>
              <w:rPr>
                <w:rFonts w:hint="eastAsia"/>
                <w:sz w:val="28"/>
                <w:szCs w:val="28"/>
              </w:rPr>
              <w:t>市管国有独资公司董事会评价</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Merge w:val="continue"/>
            <w:vAlign w:val="center"/>
          </w:tcPr>
          <w:p>
            <w:pPr>
              <w:spacing w:line="300" w:lineRule="exact"/>
              <w:ind w:firstLine="0" w:firstLineChars="0"/>
              <w:rPr>
                <w:sz w:val="28"/>
                <w:szCs w:val="28"/>
              </w:rPr>
            </w:pPr>
          </w:p>
        </w:tc>
        <w:tc>
          <w:tcPr>
            <w:tcW w:w="2552" w:type="dxa"/>
            <w:vAlign w:val="center"/>
          </w:tcPr>
          <w:p>
            <w:pPr>
              <w:spacing w:line="300" w:lineRule="exact"/>
              <w:ind w:firstLine="0" w:firstLineChars="0"/>
              <w:rPr>
                <w:sz w:val="28"/>
                <w:szCs w:val="28"/>
              </w:rPr>
            </w:pPr>
            <w:r>
              <w:rPr>
                <w:rFonts w:hint="eastAsia"/>
                <w:sz w:val="28"/>
                <w:szCs w:val="28"/>
              </w:rPr>
              <w:t>市管企业外部董事评价</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restart"/>
            <w:vAlign w:val="center"/>
          </w:tcPr>
          <w:p>
            <w:pPr>
              <w:spacing w:line="300" w:lineRule="exact"/>
              <w:ind w:firstLine="0" w:firstLineChars="0"/>
              <w:jc w:val="center"/>
              <w:rPr>
                <w:sz w:val="28"/>
                <w:szCs w:val="28"/>
              </w:rPr>
            </w:pPr>
            <w:r>
              <w:rPr>
                <w:rFonts w:hint="eastAsia"/>
                <w:sz w:val="28"/>
                <w:szCs w:val="28"/>
              </w:rPr>
              <w:t>5</w:t>
            </w:r>
          </w:p>
        </w:tc>
        <w:tc>
          <w:tcPr>
            <w:tcW w:w="1559" w:type="dxa"/>
            <w:vMerge w:val="restart"/>
            <w:vAlign w:val="center"/>
          </w:tcPr>
          <w:p>
            <w:pPr>
              <w:spacing w:line="300" w:lineRule="exact"/>
              <w:ind w:firstLine="0" w:firstLineChars="0"/>
              <w:rPr>
                <w:sz w:val="28"/>
                <w:szCs w:val="28"/>
              </w:rPr>
            </w:pPr>
            <w:r>
              <w:rPr>
                <w:rFonts w:hint="eastAsia"/>
                <w:sz w:val="28"/>
                <w:szCs w:val="28"/>
              </w:rPr>
              <w:t>产权管理</w:t>
            </w:r>
          </w:p>
        </w:tc>
        <w:tc>
          <w:tcPr>
            <w:tcW w:w="3260" w:type="dxa"/>
            <w:vAlign w:val="center"/>
          </w:tcPr>
          <w:p>
            <w:pPr>
              <w:spacing w:line="300" w:lineRule="exact"/>
              <w:ind w:firstLine="0" w:firstLineChars="0"/>
              <w:rPr>
                <w:sz w:val="28"/>
                <w:szCs w:val="28"/>
              </w:rPr>
            </w:pPr>
            <w:r>
              <w:rPr>
                <w:rFonts w:hint="eastAsia"/>
                <w:sz w:val="28"/>
                <w:szCs w:val="28"/>
              </w:rPr>
              <w:t>股份公司（上市及非上市）国有股权管理事项审批</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国有产权流转事项审核审批</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资产评估项目管理</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市管企业债券发行审批</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市属企业产权登记管理</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restart"/>
            <w:vAlign w:val="center"/>
          </w:tcPr>
          <w:p>
            <w:pPr>
              <w:spacing w:line="300" w:lineRule="exact"/>
              <w:ind w:firstLine="0" w:firstLineChars="0"/>
              <w:jc w:val="center"/>
              <w:rPr>
                <w:sz w:val="28"/>
                <w:szCs w:val="28"/>
              </w:rPr>
            </w:pPr>
            <w:r>
              <w:rPr>
                <w:rFonts w:hint="eastAsia"/>
                <w:sz w:val="28"/>
                <w:szCs w:val="28"/>
              </w:rPr>
              <w:t>6</w:t>
            </w:r>
          </w:p>
        </w:tc>
        <w:tc>
          <w:tcPr>
            <w:tcW w:w="1559" w:type="dxa"/>
            <w:vMerge w:val="restart"/>
            <w:vAlign w:val="center"/>
          </w:tcPr>
          <w:p>
            <w:pPr>
              <w:spacing w:line="300" w:lineRule="exact"/>
              <w:ind w:firstLine="0" w:firstLineChars="0"/>
              <w:rPr>
                <w:sz w:val="28"/>
                <w:szCs w:val="28"/>
              </w:rPr>
            </w:pPr>
            <w:r>
              <w:rPr>
                <w:rFonts w:hint="eastAsia"/>
                <w:sz w:val="28"/>
                <w:szCs w:val="28"/>
              </w:rPr>
              <w:t>业绩考核与薪酬管理</w:t>
            </w:r>
          </w:p>
        </w:tc>
        <w:tc>
          <w:tcPr>
            <w:tcW w:w="3260" w:type="dxa"/>
            <w:vAlign w:val="center"/>
          </w:tcPr>
          <w:p>
            <w:pPr>
              <w:spacing w:line="300" w:lineRule="exact"/>
              <w:ind w:firstLine="0" w:firstLineChars="0"/>
              <w:rPr>
                <w:sz w:val="28"/>
                <w:szCs w:val="28"/>
              </w:rPr>
            </w:pPr>
            <w:r>
              <w:rPr>
                <w:rFonts w:hint="eastAsia"/>
                <w:sz w:val="28"/>
                <w:szCs w:val="28"/>
              </w:rPr>
              <w:t>市管企业负责人经营业绩考核</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市管企业负责人薪酬监管</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市管企业负责人履职待遇、业务支出制度制定和预算管理</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jc w:val="left"/>
              <w:rPr>
                <w:sz w:val="28"/>
                <w:szCs w:val="28"/>
              </w:rPr>
            </w:pPr>
            <w:r>
              <w:rPr>
                <w:rFonts w:hint="eastAsia"/>
                <w:sz w:val="28"/>
                <w:szCs w:val="28"/>
              </w:rPr>
              <w:t>市管企业工资总额预算管理</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国有控股上市公司、国有科技型企业股权和分红激励计划审批</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sz w:val="28"/>
                <w:szCs w:val="28"/>
              </w:rPr>
            </w:pPr>
            <w:r>
              <w:rPr>
                <w:rFonts w:hint="eastAsia"/>
                <w:sz w:val="28"/>
                <w:szCs w:val="28"/>
              </w:rPr>
              <w:t>7</w:t>
            </w:r>
          </w:p>
        </w:tc>
        <w:tc>
          <w:tcPr>
            <w:tcW w:w="1559" w:type="dxa"/>
            <w:vAlign w:val="center"/>
          </w:tcPr>
          <w:p>
            <w:pPr>
              <w:spacing w:line="300" w:lineRule="exact"/>
              <w:ind w:firstLine="0" w:firstLineChars="0"/>
              <w:rPr>
                <w:sz w:val="28"/>
                <w:szCs w:val="28"/>
              </w:rPr>
            </w:pPr>
            <w:r>
              <w:rPr>
                <w:rFonts w:hint="eastAsia"/>
                <w:sz w:val="28"/>
                <w:szCs w:val="28"/>
              </w:rPr>
              <w:t>法治建设监管</w:t>
            </w:r>
          </w:p>
        </w:tc>
        <w:tc>
          <w:tcPr>
            <w:tcW w:w="3260" w:type="dxa"/>
            <w:vAlign w:val="center"/>
          </w:tcPr>
          <w:p>
            <w:pPr>
              <w:spacing w:line="300" w:lineRule="exact"/>
              <w:ind w:firstLine="0" w:firstLineChars="0"/>
              <w:rPr>
                <w:sz w:val="28"/>
                <w:szCs w:val="28"/>
              </w:rPr>
            </w:pPr>
            <w:r>
              <w:rPr>
                <w:rFonts w:hint="eastAsia"/>
                <w:sz w:val="28"/>
                <w:szCs w:val="28"/>
              </w:rPr>
              <w:t>企业法治建设考核评价</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restart"/>
            <w:vAlign w:val="center"/>
          </w:tcPr>
          <w:p>
            <w:pPr>
              <w:spacing w:line="300" w:lineRule="exact"/>
              <w:ind w:firstLine="0" w:firstLineChars="0"/>
              <w:jc w:val="center"/>
              <w:rPr>
                <w:sz w:val="28"/>
                <w:szCs w:val="28"/>
              </w:rPr>
            </w:pPr>
            <w:r>
              <w:rPr>
                <w:rFonts w:hint="eastAsia"/>
                <w:sz w:val="28"/>
                <w:szCs w:val="28"/>
              </w:rPr>
              <w:t>8</w:t>
            </w:r>
          </w:p>
        </w:tc>
        <w:tc>
          <w:tcPr>
            <w:tcW w:w="1559" w:type="dxa"/>
            <w:vMerge w:val="restart"/>
            <w:vAlign w:val="center"/>
          </w:tcPr>
          <w:p>
            <w:pPr>
              <w:spacing w:line="300" w:lineRule="exact"/>
              <w:ind w:firstLine="0" w:firstLineChars="0"/>
              <w:rPr>
                <w:sz w:val="28"/>
                <w:szCs w:val="28"/>
              </w:rPr>
            </w:pPr>
            <w:r>
              <w:rPr>
                <w:rFonts w:hint="eastAsia"/>
                <w:sz w:val="28"/>
                <w:szCs w:val="28"/>
              </w:rPr>
              <w:t>财务监管</w:t>
            </w:r>
          </w:p>
        </w:tc>
        <w:tc>
          <w:tcPr>
            <w:tcW w:w="3260" w:type="dxa"/>
            <w:vAlign w:val="center"/>
          </w:tcPr>
          <w:p>
            <w:pPr>
              <w:spacing w:line="300" w:lineRule="exact"/>
              <w:ind w:firstLine="0" w:firstLineChars="0"/>
              <w:rPr>
                <w:sz w:val="28"/>
                <w:szCs w:val="28"/>
              </w:rPr>
            </w:pPr>
            <w:r>
              <w:rPr>
                <w:rFonts w:hint="eastAsia"/>
                <w:sz w:val="28"/>
                <w:szCs w:val="28"/>
              </w:rPr>
              <w:t>企业财务决算报告核准</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清产核资审批</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担保事项管理</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企业债务风险管理</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szCs w:val="28"/>
              </w:rPr>
            </w:pPr>
          </w:p>
        </w:tc>
        <w:tc>
          <w:tcPr>
            <w:tcW w:w="1559" w:type="dxa"/>
            <w:vMerge w:val="continue"/>
            <w:vAlign w:val="center"/>
          </w:tcPr>
          <w:p>
            <w:pPr>
              <w:spacing w:line="300" w:lineRule="exact"/>
              <w:ind w:firstLine="0" w:firstLineChars="0"/>
              <w:rPr>
                <w:sz w:val="28"/>
                <w:szCs w:val="28"/>
              </w:rPr>
            </w:pPr>
          </w:p>
        </w:tc>
        <w:tc>
          <w:tcPr>
            <w:tcW w:w="3260" w:type="dxa"/>
            <w:vAlign w:val="center"/>
          </w:tcPr>
          <w:p>
            <w:pPr>
              <w:spacing w:line="300" w:lineRule="exact"/>
              <w:ind w:firstLine="0" w:firstLineChars="0"/>
              <w:rPr>
                <w:sz w:val="28"/>
                <w:szCs w:val="28"/>
              </w:rPr>
            </w:pPr>
            <w:r>
              <w:rPr>
                <w:rFonts w:hint="eastAsia"/>
                <w:sz w:val="28"/>
                <w:szCs w:val="28"/>
              </w:rPr>
              <w:t>对外捐赠管理</w:t>
            </w:r>
          </w:p>
        </w:tc>
        <w:tc>
          <w:tcPr>
            <w:tcW w:w="2552" w:type="dxa"/>
            <w:vAlign w:val="center"/>
          </w:tcPr>
          <w:p>
            <w:pPr>
              <w:spacing w:line="300" w:lineRule="exact"/>
              <w:ind w:firstLine="0" w:firstLineChars="0"/>
              <w:rPr>
                <w:sz w:val="28"/>
                <w:szCs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sz w:val="28"/>
                <w:szCs w:val="28"/>
              </w:rPr>
            </w:pPr>
            <w:r>
              <w:rPr>
                <w:rFonts w:hint="eastAsia"/>
                <w:sz w:val="28"/>
                <w:szCs w:val="28"/>
              </w:rPr>
              <w:t>9</w:t>
            </w:r>
          </w:p>
        </w:tc>
        <w:tc>
          <w:tcPr>
            <w:tcW w:w="1559" w:type="dxa"/>
            <w:vAlign w:val="center"/>
          </w:tcPr>
          <w:p>
            <w:pPr>
              <w:spacing w:line="300" w:lineRule="exact"/>
              <w:ind w:firstLine="0" w:firstLineChars="0"/>
              <w:rPr>
                <w:sz w:val="28"/>
                <w:szCs w:val="28"/>
              </w:rPr>
            </w:pPr>
            <w:r>
              <w:rPr>
                <w:rFonts w:hint="eastAsia"/>
                <w:sz w:val="28"/>
                <w:szCs w:val="28"/>
              </w:rPr>
              <w:t>监督检查</w:t>
            </w:r>
          </w:p>
        </w:tc>
        <w:tc>
          <w:tcPr>
            <w:tcW w:w="3260" w:type="dxa"/>
            <w:vAlign w:val="center"/>
          </w:tcPr>
          <w:p>
            <w:pPr>
              <w:spacing w:line="300" w:lineRule="exact"/>
              <w:ind w:firstLine="0" w:firstLineChars="0"/>
              <w:rPr>
                <w:sz w:val="28"/>
                <w:szCs w:val="28"/>
              </w:rPr>
            </w:pPr>
            <w:r>
              <w:rPr>
                <w:rFonts w:hint="eastAsia"/>
                <w:sz w:val="28"/>
                <w:szCs w:val="28"/>
              </w:rPr>
              <w:t>违规经营投资责任追究</w:t>
            </w:r>
          </w:p>
        </w:tc>
        <w:tc>
          <w:tcPr>
            <w:tcW w:w="2552" w:type="dxa"/>
            <w:vAlign w:val="center"/>
          </w:tcPr>
          <w:p>
            <w:pPr>
              <w:spacing w:line="300" w:lineRule="exact"/>
              <w:ind w:firstLine="0" w:firstLineChars="0"/>
              <w:rPr>
                <w:sz w:val="28"/>
                <w:szCs w:val="28"/>
              </w:rPr>
            </w:pPr>
          </w:p>
        </w:tc>
      </w:tr>
    </w:tbl>
    <w:p>
      <w:pPr>
        <w:pStyle w:val="4"/>
        <w:ind w:left="643" w:firstLine="0" w:firstLineChars="0"/>
      </w:pPr>
      <w:bookmarkStart w:id="143" w:name="_Toc89934729"/>
      <w:bookmarkStart w:id="144" w:name="_Toc62293895"/>
      <w:r>
        <w:rPr>
          <w:rFonts w:hint="eastAsia"/>
        </w:rPr>
        <w:t>2、天津市国资委出资人监管权责清单</w:t>
      </w:r>
      <w:bookmarkEnd w:id="143"/>
      <w:bookmarkEnd w:id="144"/>
    </w:p>
    <w:p>
      <w:pPr>
        <w:ind w:firstLine="640"/>
      </w:pPr>
      <w:r>
        <w:rPr>
          <w:rFonts w:hint="eastAsia"/>
        </w:rPr>
        <w:t>审核、核准、事前备案事项清单</w:t>
      </w:r>
    </w:p>
    <w:tbl>
      <w:tblPr>
        <w:tblStyle w:val="22"/>
        <w:tblW w:w="9060" w:type="dxa"/>
        <w:jc w:val="center"/>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Layout w:type="fixed"/>
        <w:tblCellMar>
          <w:top w:w="0" w:type="dxa"/>
          <w:left w:w="108" w:type="dxa"/>
          <w:bottom w:w="0" w:type="dxa"/>
          <w:right w:w="108" w:type="dxa"/>
        </w:tblCellMar>
      </w:tblPr>
      <w:tblGrid>
        <w:gridCol w:w="647"/>
        <w:gridCol w:w="2431"/>
        <w:gridCol w:w="5982"/>
      </w:tblGrid>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Align w:val="center"/>
          </w:tcPr>
          <w:p>
            <w:pPr>
              <w:spacing w:line="300" w:lineRule="exact"/>
              <w:ind w:firstLine="0" w:firstLineChars="0"/>
              <w:jc w:val="center"/>
              <w:rPr>
                <w:b/>
                <w:sz w:val="28"/>
                <w:szCs w:val="28"/>
              </w:rPr>
            </w:pPr>
            <w:r>
              <w:rPr>
                <w:rFonts w:hint="eastAsia"/>
                <w:b/>
                <w:sz w:val="28"/>
                <w:szCs w:val="28"/>
              </w:rPr>
              <w:t>序号</w:t>
            </w:r>
          </w:p>
        </w:tc>
        <w:tc>
          <w:tcPr>
            <w:tcW w:w="2431" w:type="dxa"/>
            <w:vAlign w:val="center"/>
          </w:tcPr>
          <w:p>
            <w:pPr>
              <w:spacing w:line="300" w:lineRule="exact"/>
              <w:ind w:firstLine="0" w:firstLineChars="0"/>
              <w:jc w:val="center"/>
              <w:rPr>
                <w:b/>
                <w:sz w:val="28"/>
                <w:szCs w:val="28"/>
              </w:rPr>
            </w:pPr>
            <w:r>
              <w:rPr>
                <w:rFonts w:hint="eastAsia"/>
                <w:b/>
                <w:sz w:val="28"/>
                <w:szCs w:val="28"/>
              </w:rPr>
              <w:t>主要权责</w:t>
            </w:r>
          </w:p>
        </w:tc>
        <w:tc>
          <w:tcPr>
            <w:tcW w:w="5982" w:type="dxa"/>
            <w:vAlign w:val="center"/>
          </w:tcPr>
          <w:p>
            <w:pPr>
              <w:spacing w:line="300" w:lineRule="exact"/>
              <w:ind w:firstLine="0" w:firstLineChars="0"/>
              <w:jc w:val="center"/>
              <w:rPr>
                <w:b/>
                <w:sz w:val="28"/>
                <w:szCs w:val="28"/>
              </w:rPr>
            </w:pPr>
            <w:r>
              <w:rPr>
                <w:rFonts w:hint="eastAsia"/>
                <w:b/>
                <w:sz w:val="28"/>
                <w:szCs w:val="28"/>
              </w:rPr>
              <w:t>权责事项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Align w:val="center"/>
          </w:tcPr>
          <w:p>
            <w:pPr>
              <w:spacing w:line="300" w:lineRule="exact"/>
              <w:ind w:firstLine="0" w:firstLineChars="0"/>
              <w:jc w:val="center"/>
              <w:rPr>
                <w:sz w:val="28"/>
                <w:szCs w:val="28"/>
              </w:rPr>
            </w:pPr>
            <w:r>
              <w:rPr>
                <w:rFonts w:hint="eastAsia"/>
                <w:sz w:val="28"/>
                <w:szCs w:val="28"/>
              </w:rPr>
              <w:t>1</w:t>
            </w:r>
          </w:p>
        </w:tc>
        <w:tc>
          <w:tcPr>
            <w:tcW w:w="2431" w:type="dxa"/>
            <w:vAlign w:val="center"/>
          </w:tcPr>
          <w:p>
            <w:pPr>
              <w:spacing w:line="300" w:lineRule="exact"/>
              <w:ind w:firstLine="0" w:firstLineChars="0"/>
              <w:rPr>
                <w:sz w:val="28"/>
                <w:szCs w:val="28"/>
              </w:rPr>
            </w:pPr>
            <w:r>
              <w:rPr>
                <w:rFonts w:hint="eastAsia"/>
                <w:sz w:val="28"/>
                <w:szCs w:val="28"/>
              </w:rPr>
              <w:t>发展战略管理</w:t>
            </w:r>
          </w:p>
        </w:tc>
        <w:tc>
          <w:tcPr>
            <w:tcW w:w="5982" w:type="dxa"/>
            <w:vAlign w:val="center"/>
          </w:tcPr>
          <w:p>
            <w:pPr>
              <w:spacing w:line="300" w:lineRule="exact"/>
              <w:ind w:firstLine="0" w:firstLineChars="0"/>
              <w:rPr>
                <w:sz w:val="28"/>
                <w:szCs w:val="28"/>
              </w:rPr>
            </w:pPr>
            <w:r>
              <w:rPr>
                <w:rFonts w:hint="eastAsia"/>
                <w:sz w:val="28"/>
                <w:szCs w:val="28"/>
              </w:rPr>
              <w:t>发展战略规划审核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Align w:val="center"/>
          </w:tcPr>
          <w:p>
            <w:pPr>
              <w:spacing w:line="300" w:lineRule="exact"/>
              <w:ind w:firstLine="0" w:firstLineChars="0"/>
              <w:jc w:val="center"/>
              <w:rPr>
                <w:sz w:val="28"/>
                <w:szCs w:val="28"/>
              </w:rPr>
            </w:pPr>
            <w:r>
              <w:rPr>
                <w:rFonts w:hint="eastAsia"/>
                <w:sz w:val="28"/>
                <w:szCs w:val="28"/>
              </w:rPr>
              <w:t>2</w:t>
            </w:r>
          </w:p>
        </w:tc>
        <w:tc>
          <w:tcPr>
            <w:tcW w:w="2431" w:type="dxa"/>
            <w:vAlign w:val="center"/>
          </w:tcPr>
          <w:p>
            <w:pPr>
              <w:spacing w:line="300" w:lineRule="exact"/>
              <w:ind w:firstLine="0" w:firstLineChars="0"/>
              <w:rPr>
                <w:sz w:val="28"/>
                <w:szCs w:val="28"/>
              </w:rPr>
            </w:pPr>
            <w:r>
              <w:rPr>
                <w:rFonts w:hint="eastAsia"/>
                <w:sz w:val="28"/>
                <w:szCs w:val="28"/>
              </w:rPr>
              <w:t>主营业务管理</w:t>
            </w:r>
          </w:p>
        </w:tc>
        <w:tc>
          <w:tcPr>
            <w:tcW w:w="5982" w:type="dxa"/>
            <w:vAlign w:val="center"/>
          </w:tcPr>
          <w:p>
            <w:pPr>
              <w:spacing w:line="300" w:lineRule="exact"/>
              <w:ind w:firstLine="0" w:firstLineChars="0"/>
              <w:rPr>
                <w:sz w:val="28"/>
                <w:szCs w:val="28"/>
              </w:rPr>
            </w:pPr>
            <w:r>
              <w:rPr>
                <w:rFonts w:hint="eastAsia"/>
                <w:sz w:val="28"/>
                <w:szCs w:val="28"/>
              </w:rPr>
              <w:t>主营业务核准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restart"/>
            <w:vAlign w:val="center"/>
          </w:tcPr>
          <w:p>
            <w:pPr>
              <w:spacing w:line="300" w:lineRule="exact"/>
              <w:ind w:firstLine="0" w:firstLineChars="0"/>
              <w:jc w:val="center"/>
              <w:rPr>
                <w:sz w:val="28"/>
                <w:szCs w:val="28"/>
              </w:rPr>
            </w:pPr>
            <w:r>
              <w:rPr>
                <w:rFonts w:hint="eastAsia"/>
                <w:sz w:val="28"/>
                <w:szCs w:val="28"/>
              </w:rPr>
              <w:t>3</w:t>
            </w:r>
          </w:p>
        </w:tc>
        <w:tc>
          <w:tcPr>
            <w:tcW w:w="2431" w:type="dxa"/>
            <w:vMerge w:val="restart"/>
            <w:vAlign w:val="center"/>
          </w:tcPr>
          <w:p>
            <w:pPr>
              <w:spacing w:line="300" w:lineRule="exact"/>
              <w:ind w:firstLine="0" w:firstLineChars="0"/>
              <w:rPr>
                <w:sz w:val="28"/>
                <w:szCs w:val="28"/>
              </w:rPr>
            </w:pPr>
            <w:r>
              <w:rPr>
                <w:rFonts w:hint="eastAsia"/>
                <w:sz w:val="28"/>
                <w:szCs w:val="28"/>
              </w:rPr>
              <w:t>投资管理</w:t>
            </w:r>
          </w:p>
        </w:tc>
        <w:tc>
          <w:tcPr>
            <w:tcW w:w="5982" w:type="dxa"/>
            <w:vAlign w:val="center"/>
          </w:tcPr>
          <w:p>
            <w:pPr>
              <w:spacing w:line="300" w:lineRule="exact"/>
              <w:ind w:firstLine="0" w:firstLineChars="0"/>
              <w:rPr>
                <w:sz w:val="28"/>
                <w:szCs w:val="28"/>
              </w:rPr>
            </w:pPr>
            <w:r>
              <w:rPr>
                <w:rFonts w:hint="eastAsia"/>
                <w:sz w:val="28"/>
                <w:szCs w:val="28"/>
              </w:rPr>
              <w:t>列入市国资委债务风险防控“重点关注”类企业清单的市管企业年度投资计划准核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未列入市国资委债务风险防控“重点关注”类企业清单的使馆企业年度计划事前备案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restart"/>
            <w:vAlign w:val="center"/>
          </w:tcPr>
          <w:p>
            <w:pPr>
              <w:spacing w:line="300" w:lineRule="exact"/>
              <w:ind w:firstLine="0" w:firstLineChars="0"/>
              <w:jc w:val="center"/>
              <w:rPr>
                <w:sz w:val="28"/>
                <w:szCs w:val="28"/>
              </w:rPr>
            </w:pPr>
            <w:r>
              <w:rPr>
                <w:rFonts w:hint="eastAsia"/>
                <w:sz w:val="28"/>
                <w:szCs w:val="28"/>
              </w:rPr>
              <w:t>4</w:t>
            </w:r>
          </w:p>
        </w:tc>
        <w:tc>
          <w:tcPr>
            <w:tcW w:w="2431" w:type="dxa"/>
            <w:vMerge w:val="restart"/>
            <w:vAlign w:val="center"/>
          </w:tcPr>
          <w:p>
            <w:pPr>
              <w:spacing w:line="300" w:lineRule="exact"/>
              <w:ind w:firstLine="0" w:firstLineChars="0"/>
              <w:rPr>
                <w:sz w:val="28"/>
                <w:szCs w:val="28"/>
              </w:rPr>
            </w:pPr>
            <w:r>
              <w:rPr>
                <w:rFonts w:hint="eastAsia"/>
                <w:sz w:val="28"/>
                <w:szCs w:val="28"/>
              </w:rPr>
              <w:t>改制重组管理</w:t>
            </w:r>
          </w:p>
        </w:tc>
        <w:tc>
          <w:tcPr>
            <w:tcW w:w="5982" w:type="dxa"/>
            <w:vAlign w:val="center"/>
          </w:tcPr>
          <w:p>
            <w:pPr>
              <w:spacing w:line="300" w:lineRule="exact"/>
              <w:ind w:firstLine="0" w:firstLineChars="0"/>
              <w:rPr>
                <w:sz w:val="28"/>
                <w:szCs w:val="28"/>
              </w:rPr>
            </w:pPr>
            <w:r>
              <w:rPr>
                <w:rFonts w:hint="eastAsia"/>
                <w:sz w:val="28"/>
                <w:szCs w:val="28"/>
              </w:rPr>
              <w:t>增减注册资本审核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市管企业（含市管金融企业）合并、分立、重组；改组组建国有资本投资、运营公司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市管企业（含市管金融企业）改制</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restart"/>
            <w:vAlign w:val="center"/>
          </w:tcPr>
          <w:p>
            <w:pPr>
              <w:spacing w:line="300" w:lineRule="exact"/>
              <w:ind w:firstLine="0" w:firstLineChars="0"/>
              <w:jc w:val="center"/>
              <w:rPr>
                <w:sz w:val="28"/>
                <w:szCs w:val="28"/>
              </w:rPr>
            </w:pPr>
            <w:r>
              <w:rPr>
                <w:rFonts w:hint="eastAsia"/>
                <w:sz w:val="28"/>
                <w:szCs w:val="28"/>
              </w:rPr>
              <w:t>5</w:t>
            </w:r>
          </w:p>
        </w:tc>
        <w:tc>
          <w:tcPr>
            <w:tcW w:w="2431" w:type="dxa"/>
            <w:vMerge w:val="restart"/>
            <w:vAlign w:val="center"/>
          </w:tcPr>
          <w:p>
            <w:pPr>
              <w:spacing w:line="300" w:lineRule="exact"/>
              <w:ind w:firstLine="0" w:firstLineChars="0"/>
              <w:rPr>
                <w:sz w:val="28"/>
                <w:szCs w:val="28"/>
              </w:rPr>
            </w:pPr>
            <w:r>
              <w:rPr>
                <w:rFonts w:hint="eastAsia"/>
                <w:sz w:val="28"/>
                <w:szCs w:val="28"/>
              </w:rPr>
              <w:t>股份公司国有股份管理</w:t>
            </w:r>
          </w:p>
        </w:tc>
        <w:tc>
          <w:tcPr>
            <w:tcW w:w="5982" w:type="dxa"/>
            <w:vAlign w:val="center"/>
          </w:tcPr>
          <w:p>
            <w:pPr>
              <w:spacing w:line="300" w:lineRule="exact"/>
              <w:ind w:firstLine="0" w:firstLineChars="0"/>
              <w:rPr>
                <w:sz w:val="28"/>
                <w:szCs w:val="28"/>
              </w:rPr>
            </w:pPr>
            <w:r>
              <w:rPr>
                <w:rFonts w:hint="eastAsia"/>
                <w:sz w:val="28"/>
                <w:szCs w:val="28"/>
              </w:rPr>
              <w:t>发行证券审核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与上式公司资产重组审核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发起设立或变更设立股份公司国有股权管理审核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发行可交换公司债券审核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受让上市公司股份审核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转让所持上市公司股份审核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restart"/>
            <w:vAlign w:val="center"/>
          </w:tcPr>
          <w:p>
            <w:pPr>
              <w:spacing w:line="300" w:lineRule="exact"/>
              <w:ind w:firstLine="0" w:firstLineChars="0"/>
              <w:jc w:val="center"/>
              <w:rPr>
                <w:sz w:val="28"/>
                <w:szCs w:val="28"/>
              </w:rPr>
            </w:pPr>
            <w:r>
              <w:rPr>
                <w:rFonts w:hint="eastAsia"/>
                <w:sz w:val="28"/>
                <w:szCs w:val="28"/>
              </w:rPr>
              <w:t>6</w:t>
            </w:r>
          </w:p>
        </w:tc>
        <w:tc>
          <w:tcPr>
            <w:tcW w:w="2431" w:type="dxa"/>
            <w:vMerge w:val="restart"/>
            <w:vAlign w:val="center"/>
          </w:tcPr>
          <w:p>
            <w:pPr>
              <w:spacing w:line="300" w:lineRule="exact"/>
              <w:ind w:firstLine="0" w:firstLineChars="0"/>
              <w:rPr>
                <w:sz w:val="28"/>
                <w:szCs w:val="28"/>
              </w:rPr>
            </w:pPr>
            <w:r>
              <w:rPr>
                <w:rFonts w:hint="eastAsia"/>
                <w:sz w:val="28"/>
                <w:szCs w:val="28"/>
              </w:rPr>
              <w:t>一般产权管理</w:t>
            </w:r>
          </w:p>
        </w:tc>
        <w:tc>
          <w:tcPr>
            <w:tcW w:w="5982" w:type="dxa"/>
            <w:vAlign w:val="center"/>
          </w:tcPr>
          <w:p>
            <w:pPr>
              <w:spacing w:line="300" w:lineRule="exact"/>
              <w:ind w:firstLine="0" w:firstLineChars="0"/>
              <w:rPr>
                <w:sz w:val="28"/>
                <w:szCs w:val="28"/>
              </w:rPr>
            </w:pPr>
            <w:r>
              <w:rPr>
                <w:rFonts w:hint="eastAsia"/>
                <w:sz w:val="28"/>
                <w:szCs w:val="28"/>
              </w:rPr>
              <w:t>转让所持国有产权审核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受让方资格条件设置事前备案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无偿划转所持国有股权审核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境外重要子企业国有产权变动的事项审核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国有资产评估项目核准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国有资产评估项目事前备案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restart"/>
            <w:vAlign w:val="center"/>
          </w:tcPr>
          <w:p>
            <w:pPr>
              <w:spacing w:line="300" w:lineRule="exact"/>
              <w:ind w:firstLine="0" w:firstLineChars="0"/>
              <w:jc w:val="center"/>
              <w:rPr>
                <w:sz w:val="28"/>
                <w:szCs w:val="28"/>
              </w:rPr>
            </w:pPr>
            <w:r>
              <w:rPr>
                <w:rFonts w:hint="eastAsia"/>
                <w:sz w:val="28"/>
                <w:szCs w:val="28"/>
              </w:rPr>
              <w:t>7</w:t>
            </w:r>
          </w:p>
        </w:tc>
        <w:tc>
          <w:tcPr>
            <w:tcW w:w="2431" w:type="dxa"/>
            <w:vMerge w:val="restart"/>
            <w:vAlign w:val="center"/>
          </w:tcPr>
          <w:p>
            <w:pPr>
              <w:spacing w:line="300" w:lineRule="exact"/>
              <w:ind w:firstLine="0" w:firstLineChars="0"/>
              <w:rPr>
                <w:sz w:val="28"/>
                <w:szCs w:val="28"/>
              </w:rPr>
            </w:pPr>
            <w:r>
              <w:rPr>
                <w:rFonts w:hint="eastAsia"/>
                <w:sz w:val="28"/>
                <w:szCs w:val="28"/>
              </w:rPr>
              <w:t>改组剥离管理</w:t>
            </w:r>
          </w:p>
        </w:tc>
        <w:tc>
          <w:tcPr>
            <w:tcW w:w="5982" w:type="dxa"/>
            <w:vAlign w:val="center"/>
          </w:tcPr>
          <w:p>
            <w:pPr>
              <w:spacing w:line="300" w:lineRule="exact"/>
              <w:ind w:firstLine="0" w:firstLineChars="0"/>
              <w:rPr>
                <w:sz w:val="28"/>
                <w:szCs w:val="28"/>
              </w:rPr>
            </w:pPr>
            <w:r>
              <w:rPr>
                <w:rFonts w:hint="eastAsia"/>
                <w:sz w:val="28"/>
                <w:szCs w:val="28"/>
              </w:rPr>
              <w:t>企业解散清算审核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市管企业破产审核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restart"/>
            <w:vAlign w:val="center"/>
          </w:tcPr>
          <w:p>
            <w:pPr>
              <w:spacing w:line="300" w:lineRule="exact"/>
              <w:ind w:firstLine="0" w:firstLineChars="0"/>
              <w:jc w:val="center"/>
              <w:rPr>
                <w:sz w:val="28"/>
                <w:szCs w:val="28"/>
              </w:rPr>
            </w:pPr>
            <w:r>
              <w:rPr>
                <w:rFonts w:hint="eastAsia"/>
                <w:sz w:val="28"/>
                <w:szCs w:val="28"/>
              </w:rPr>
              <w:t>8</w:t>
            </w:r>
          </w:p>
        </w:tc>
        <w:tc>
          <w:tcPr>
            <w:tcW w:w="2431" w:type="dxa"/>
            <w:vMerge w:val="restart"/>
            <w:vAlign w:val="center"/>
          </w:tcPr>
          <w:p>
            <w:pPr>
              <w:spacing w:line="300" w:lineRule="exact"/>
              <w:ind w:firstLine="0" w:firstLineChars="0"/>
              <w:rPr>
                <w:sz w:val="28"/>
                <w:szCs w:val="28"/>
              </w:rPr>
            </w:pPr>
            <w:r>
              <w:rPr>
                <w:rFonts w:hint="eastAsia"/>
                <w:sz w:val="28"/>
                <w:szCs w:val="28"/>
              </w:rPr>
              <w:t>经营业绩考核和负责人薪酬管理</w:t>
            </w:r>
          </w:p>
        </w:tc>
        <w:tc>
          <w:tcPr>
            <w:tcW w:w="5982" w:type="dxa"/>
            <w:vAlign w:val="center"/>
          </w:tcPr>
          <w:p>
            <w:pPr>
              <w:spacing w:line="300" w:lineRule="exact"/>
              <w:ind w:firstLine="0" w:firstLineChars="0"/>
              <w:rPr>
                <w:sz w:val="28"/>
                <w:szCs w:val="28"/>
              </w:rPr>
            </w:pPr>
            <w:r>
              <w:rPr>
                <w:rFonts w:hint="eastAsia"/>
                <w:sz w:val="28"/>
                <w:szCs w:val="28"/>
              </w:rPr>
              <w:t>市管企业负责人经营业绩考核与薪酬水平核定</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市管企业年金方案审核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市管企业工资总额预算审核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上市公司（一级企业）股权激励计划审核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国有科技型企业（一级企业）股权（或分红）激励方案审核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Align w:val="center"/>
          </w:tcPr>
          <w:p>
            <w:pPr>
              <w:spacing w:line="300" w:lineRule="exact"/>
              <w:ind w:firstLine="0" w:firstLineChars="0"/>
              <w:jc w:val="center"/>
              <w:rPr>
                <w:sz w:val="28"/>
                <w:szCs w:val="28"/>
              </w:rPr>
            </w:pPr>
            <w:r>
              <w:rPr>
                <w:rFonts w:hint="eastAsia"/>
                <w:sz w:val="28"/>
                <w:szCs w:val="28"/>
              </w:rPr>
              <w:t>9</w:t>
            </w:r>
          </w:p>
        </w:tc>
        <w:tc>
          <w:tcPr>
            <w:tcW w:w="2431" w:type="dxa"/>
            <w:vAlign w:val="center"/>
          </w:tcPr>
          <w:p>
            <w:pPr>
              <w:spacing w:line="300" w:lineRule="exact"/>
              <w:ind w:firstLine="0" w:firstLineChars="0"/>
              <w:rPr>
                <w:sz w:val="28"/>
                <w:szCs w:val="28"/>
              </w:rPr>
            </w:pPr>
            <w:r>
              <w:rPr>
                <w:rFonts w:hint="eastAsia"/>
                <w:sz w:val="28"/>
                <w:szCs w:val="28"/>
              </w:rPr>
              <w:t>担保管理</w:t>
            </w:r>
          </w:p>
        </w:tc>
        <w:tc>
          <w:tcPr>
            <w:tcW w:w="5982" w:type="dxa"/>
            <w:vAlign w:val="center"/>
          </w:tcPr>
          <w:p>
            <w:pPr>
              <w:spacing w:line="300" w:lineRule="exact"/>
              <w:ind w:firstLine="0" w:firstLineChars="0"/>
              <w:rPr>
                <w:sz w:val="28"/>
                <w:szCs w:val="28"/>
              </w:rPr>
            </w:pPr>
            <w:r>
              <w:rPr>
                <w:rFonts w:hint="eastAsia"/>
                <w:sz w:val="28"/>
                <w:szCs w:val="28"/>
              </w:rPr>
              <w:t>对外担保核准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Align w:val="center"/>
          </w:tcPr>
          <w:p>
            <w:pPr>
              <w:spacing w:line="300" w:lineRule="exact"/>
              <w:ind w:firstLine="0" w:firstLineChars="0"/>
              <w:jc w:val="center"/>
              <w:rPr>
                <w:sz w:val="28"/>
                <w:szCs w:val="28"/>
              </w:rPr>
            </w:pPr>
            <w:r>
              <w:rPr>
                <w:rFonts w:hint="eastAsia"/>
                <w:sz w:val="28"/>
                <w:szCs w:val="28"/>
              </w:rPr>
              <w:t>10</w:t>
            </w:r>
          </w:p>
        </w:tc>
        <w:tc>
          <w:tcPr>
            <w:tcW w:w="2431" w:type="dxa"/>
            <w:vAlign w:val="center"/>
          </w:tcPr>
          <w:p>
            <w:pPr>
              <w:spacing w:line="300" w:lineRule="exact"/>
              <w:ind w:firstLine="0" w:firstLineChars="0"/>
              <w:rPr>
                <w:sz w:val="28"/>
                <w:szCs w:val="28"/>
              </w:rPr>
            </w:pPr>
            <w:r>
              <w:rPr>
                <w:rFonts w:hint="eastAsia"/>
                <w:sz w:val="28"/>
                <w:szCs w:val="28"/>
              </w:rPr>
              <w:t>发债管理</w:t>
            </w:r>
          </w:p>
        </w:tc>
        <w:tc>
          <w:tcPr>
            <w:tcW w:w="5982" w:type="dxa"/>
            <w:vAlign w:val="center"/>
          </w:tcPr>
          <w:p>
            <w:pPr>
              <w:spacing w:line="300" w:lineRule="exact"/>
              <w:ind w:firstLine="0" w:firstLineChars="0"/>
              <w:rPr>
                <w:sz w:val="28"/>
                <w:szCs w:val="28"/>
              </w:rPr>
            </w:pPr>
            <w:r>
              <w:rPr>
                <w:rFonts w:hint="eastAsia"/>
                <w:sz w:val="28"/>
                <w:szCs w:val="28"/>
              </w:rPr>
              <w:t>市管企业（不含金融企业）发行债券核准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Align w:val="center"/>
          </w:tcPr>
          <w:p>
            <w:pPr>
              <w:spacing w:line="300" w:lineRule="exact"/>
              <w:ind w:firstLine="0" w:firstLineChars="0"/>
              <w:jc w:val="center"/>
              <w:rPr>
                <w:sz w:val="28"/>
                <w:szCs w:val="28"/>
              </w:rPr>
            </w:pPr>
            <w:r>
              <w:rPr>
                <w:rFonts w:hint="eastAsia"/>
                <w:sz w:val="28"/>
                <w:szCs w:val="28"/>
              </w:rPr>
              <w:t>11</w:t>
            </w:r>
          </w:p>
        </w:tc>
        <w:tc>
          <w:tcPr>
            <w:tcW w:w="2431" w:type="dxa"/>
            <w:vAlign w:val="center"/>
          </w:tcPr>
          <w:p>
            <w:pPr>
              <w:spacing w:line="300" w:lineRule="exact"/>
              <w:ind w:firstLine="0" w:firstLineChars="0"/>
              <w:rPr>
                <w:sz w:val="28"/>
                <w:szCs w:val="28"/>
              </w:rPr>
            </w:pPr>
            <w:r>
              <w:rPr>
                <w:rFonts w:hint="eastAsia"/>
                <w:sz w:val="28"/>
                <w:szCs w:val="28"/>
              </w:rPr>
              <w:t>国有资本经营预算</w:t>
            </w:r>
          </w:p>
        </w:tc>
        <w:tc>
          <w:tcPr>
            <w:tcW w:w="5982" w:type="dxa"/>
            <w:vAlign w:val="center"/>
          </w:tcPr>
          <w:p>
            <w:pPr>
              <w:spacing w:line="300" w:lineRule="exact"/>
              <w:ind w:firstLine="0" w:firstLineChars="0"/>
              <w:rPr>
                <w:sz w:val="28"/>
                <w:szCs w:val="28"/>
              </w:rPr>
            </w:pPr>
            <w:r>
              <w:rPr>
                <w:rFonts w:hint="eastAsia"/>
                <w:sz w:val="28"/>
                <w:szCs w:val="28"/>
              </w:rPr>
              <w:t>国有资本经营预算编制建议草案与执行</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Align w:val="center"/>
          </w:tcPr>
          <w:p>
            <w:pPr>
              <w:spacing w:line="300" w:lineRule="exact"/>
              <w:ind w:firstLine="0" w:firstLineChars="0"/>
              <w:jc w:val="center"/>
              <w:rPr>
                <w:sz w:val="28"/>
                <w:szCs w:val="28"/>
              </w:rPr>
            </w:pPr>
            <w:r>
              <w:rPr>
                <w:rFonts w:hint="eastAsia"/>
                <w:sz w:val="28"/>
                <w:szCs w:val="28"/>
              </w:rPr>
              <w:t>12</w:t>
            </w:r>
          </w:p>
        </w:tc>
        <w:tc>
          <w:tcPr>
            <w:tcW w:w="2431" w:type="dxa"/>
            <w:vAlign w:val="center"/>
          </w:tcPr>
          <w:p>
            <w:pPr>
              <w:spacing w:line="300" w:lineRule="exact"/>
              <w:ind w:firstLine="0" w:firstLineChars="0"/>
              <w:rPr>
                <w:sz w:val="28"/>
                <w:szCs w:val="28"/>
              </w:rPr>
            </w:pPr>
            <w:r>
              <w:rPr>
                <w:rFonts w:hint="eastAsia"/>
                <w:sz w:val="28"/>
                <w:szCs w:val="28"/>
              </w:rPr>
              <w:t>捐赠管理</w:t>
            </w:r>
          </w:p>
        </w:tc>
        <w:tc>
          <w:tcPr>
            <w:tcW w:w="5982" w:type="dxa"/>
            <w:vAlign w:val="center"/>
          </w:tcPr>
          <w:p>
            <w:pPr>
              <w:spacing w:line="300" w:lineRule="exact"/>
              <w:ind w:firstLine="0" w:firstLineChars="0"/>
              <w:rPr>
                <w:sz w:val="28"/>
                <w:szCs w:val="28"/>
              </w:rPr>
            </w:pPr>
            <w:r>
              <w:rPr>
                <w:rFonts w:hint="eastAsia"/>
                <w:sz w:val="28"/>
                <w:szCs w:val="28"/>
              </w:rPr>
              <w:t>对外捐赠审核</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restart"/>
            <w:vAlign w:val="center"/>
          </w:tcPr>
          <w:p>
            <w:pPr>
              <w:spacing w:line="300" w:lineRule="exact"/>
              <w:ind w:firstLine="0" w:firstLineChars="0"/>
              <w:jc w:val="center"/>
              <w:rPr>
                <w:sz w:val="28"/>
                <w:szCs w:val="28"/>
              </w:rPr>
            </w:pPr>
            <w:r>
              <w:rPr>
                <w:rFonts w:hint="eastAsia"/>
                <w:sz w:val="28"/>
                <w:szCs w:val="28"/>
              </w:rPr>
              <w:t>13</w:t>
            </w:r>
          </w:p>
        </w:tc>
        <w:tc>
          <w:tcPr>
            <w:tcW w:w="2431" w:type="dxa"/>
            <w:vMerge w:val="restart"/>
            <w:vAlign w:val="center"/>
          </w:tcPr>
          <w:p>
            <w:pPr>
              <w:spacing w:line="300" w:lineRule="exact"/>
              <w:ind w:firstLine="0" w:firstLineChars="0"/>
              <w:rPr>
                <w:sz w:val="28"/>
                <w:szCs w:val="28"/>
              </w:rPr>
            </w:pPr>
            <w:r>
              <w:rPr>
                <w:rFonts w:hint="eastAsia"/>
                <w:sz w:val="28"/>
                <w:szCs w:val="28"/>
              </w:rPr>
              <w:t>董监事委派管理</w:t>
            </w:r>
          </w:p>
        </w:tc>
        <w:tc>
          <w:tcPr>
            <w:tcW w:w="5982" w:type="dxa"/>
            <w:vAlign w:val="center"/>
          </w:tcPr>
          <w:p>
            <w:pPr>
              <w:spacing w:line="300" w:lineRule="exact"/>
              <w:ind w:firstLine="0" w:firstLineChars="0"/>
              <w:rPr>
                <w:sz w:val="28"/>
                <w:szCs w:val="28"/>
              </w:rPr>
            </w:pPr>
            <w:r>
              <w:rPr>
                <w:rFonts w:hint="eastAsia"/>
                <w:sz w:val="28"/>
                <w:szCs w:val="28"/>
              </w:rPr>
              <w:t>向企业派驻监事会</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Merge w:val="continue"/>
            <w:vAlign w:val="center"/>
          </w:tcPr>
          <w:p>
            <w:pPr>
              <w:spacing w:line="300" w:lineRule="exact"/>
              <w:ind w:firstLine="0" w:firstLineChars="0"/>
              <w:jc w:val="center"/>
              <w:rPr>
                <w:sz w:val="28"/>
                <w:szCs w:val="28"/>
              </w:rPr>
            </w:pPr>
          </w:p>
        </w:tc>
        <w:tc>
          <w:tcPr>
            <w:tcW w:w="2431" w:type="dxa"/>
            <w:vMerge w:val="continue"/>
            <w:vAlign w:val="center"/>
          </w:tcPr>
          <w:p>
            <w:pPr>
              <w:spacing w:line="300" w:lineRule="exact"/>
              <w:ind w:firstLine="0" w:firstLineChars="0"/>
              <w:rPr>
                <w:sz w:val="28"/>
                <w:szCs w:val="28"/>
              </w:rPr>
            </w:pPr>
          </w:p>
        </w:tc>
        <w:tc>
          <w:tcPr>
            <w:tcW w:w="5982" w:type="dxa"/>
            <w:vAlign w:val="center"/>
          </w:tcPr>
          <w:p>
            <w:pPr>
              <w:spacing w:line="300" w:lineRule="exact"/>
              <w:ind w:firstLine="0" w:firstLineChars="0"/>
              <w:rPr>
                <w:sz w:val="28"/>
                <w:szCs w:val="28"/>
              </w:rPr>
            </w:pPr>
            <w:r>
              <w:rPr>
                <w:rFonts w:hint="eastAsia"/>
                <w:sz w:val="28"/>
                <w:szCs w:val="28"/>
              </w:rPr>
              <w:t>董事管理（含选聘内、外部董事）</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6" w:space="0"/>
            <w:insideV w:val="none" w:color="auto" w:sz="0" w:space="0"/>
          </w:tblBorders>
          <w:tblCellMar>
            <w:top w:w="0" w:type="dxa"/>
            <w:left w:w="108" w:type="dxa"/>
            <w:bottom w:w="0" w:type="dxa"/>
            <w:right w:w="108" w:type="dxa"/>
          </w:tblCellMar>
        </w:tblPrEx>
        <w:trPr>
          <w:jc w:val="center"/>
        </w:trPr>
        <w:tc>
          <w:tcPr>
            <w:tcW w:w="647" w:type="dxa"/>
            <w:vAlign w:val="center"/>
          </w:tcPr>
          <w:p>
            <w:pPr>
              <w:spacing w:line="300" w:lineRule="exact"/>
              <w:ind w:firstLine="0" w:firstLineChars="0"/>
              <w:jc w:val="center"/>
              <w:rPr>
                <w:sz w:val="28"/>
                <w:szCs w:val="28"/>
              </w:rPr>
            </w:pPr>
            <w:r>
              <w:rPr>
                <w:rFonts w:hint="eastAsia"/>
                <w:sz w:val="28"/>
                <w:szCs w:val="28"/>
              </w:rPr>
              <w:t>14</w:t>
            </w:r>
          </w:p>
        </w:tc>
        <w:tc>
          <w:tcPr>
            <w:tcW w:w="2431" w:type="dxa"/>
            <w:vAlign w:val="center"/>
          </w:tcPr>
          <w:p>
            <w:pPr>
              <w:spacing w:line="300" w:lineRule="exact"/>
              <w:ind w:firstLine="0" w:firstLineChars="0"/>
              <w:rPr>
                <w:sz w:val="28"/>
                <w:szCs w:val="28"/>
              </w:rPr>
            </w:pPr>
            <w:r>
              <w:rPr>
                <w:rFonts w:hint="eastAsia"/>
                <w:sz w:val="28"/>
                <w:szCs w:val="28"/>
              </w:rPr>
              <w:t>章程管理</w:t>
            </w:r>
          </w:p>
        </w:tc>
        <w:tc>
          <w:tcPr>
            <w:tcW w:w="5982" w:type="dxa"/>
            <w:vAlign w:val="center"/>
          </w:tcPr>
          <w:p>
            <w:pPr>
              <w:spacing w:line="300" w:lineRule="exact"/>
              <w:ind w:firstLine="0" w:firstLineChars="0"/>
              <w:rPr>
                <w:sz w:val="28"/>
                <w:szCs w:val="28"/>
              </w:rPr>
            </w:pPr>
            <w:r>
              <w:rPr>
                <w:rFonts w:hint="eastAsia"/>
                <w:sz w:val="28"/>
                <w:szCs w:val="28"/>
              </w:rPr>
              <w:t>市管企业章程审批</w:t>
            </w:r>
          </w:p>
        </w:tc>
      </w:tr>
    </w:tbl>
    <w:p>
      <w:pPr>
        <w:ind w:firstLine="640"/>
      </w:pPr>
      <w:r>
        <w:rPr>
          <w:rFonts w:hint="eastAsia"/>
        </w:rPr>
        <w:t>事后备案、报告事项清单</w:t>
      </w:r>
    </w:p>
    <w:tbl>
      <w:tblPr>
        <w:tblStyle w:val="22"/>
        <w:tblW w:w="8460" w:type="dxa"/>
        <w:jc w:val="center"/>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Layout w:type="fixed"/>
        <w:tblCellMar>
          <w:top w:w="0" w:type="dxa"/>
          <w:left w:w="108" w:type="dxa"/>
          <w:bottom w:w="0" w:type="dxa"/>
          <w:right w:w="108" w:type="dxa"/>
        </w:tblCellMar>
      </w:tblPr>
      <w:tblGrid>
        <w:gridCol w:w="779"/>
        <w:gridCol w:w="2352"/>
        <w:gridCol w:w="5329"/>
      </w:tblGrid>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jc w:val="center"/>
              <w:rPr>
                <w:b/>
                <w:sz w:val="28"/>
              </w:rPr>
            </w:pPr>
            <w:r>
              <w:rPr>
                <w:rFonts w:hint="eastAsia"/>
                <w:b/>
                <w:sz w:val="28"/>
              </w:rPr>
              <w:t>序号</w:t>
            </w:r>
          </w:p>
        </w:tc>
        <w:tc>
          <w:tcPr>
            <w:tcW w:w="2352" w:type="dxa"/>
            <w:vAlign w:val="center"/>
          </w:tcPr>
          <w:p>
            <w:pPr>
              <w:spacing w:line="300" w:lineRule="exact"/>
              <w:ind w:firstLine="0" w:firstLineChars="0"/>
              <w:jc w:val="center"/>
              <w:rPr>
                <w:b/>
                <w:sz w:val="28"/>
              </w:rPr>
            </w:pPr>
            <w:r>
              <w:rPr>
                <w:rFonts w:hint="eastAsia"/>
                <w:b/>
                <w:sz w:val="28"/>
              </w:rPr>
              <w:t>主要权责</w:t>
            </w:r>
          </w:p>
        </w:tc>
        <w:tc>
          <w:tcPr>
            <w:tcW w:w="5329" w:type="dxa"/>
            <w:vAlign w:val="center"/>
          </w:tcPr>
          <w:p>
            <w:pPr>
              <w:spacing w:line="300" w:lineRule="exact"/>
              <w:ind w:firstLine="0" w:firstLineChars="0"/>
              <w:jc w:val="center"/>
              <w:rPr>
                <w:b/>
                <w:sz w:val="28"/>
              </w:rPr>
            </w:pPr>
            <w:r>
              <w:rPr>
                <w:rFonts w:hint="eastAsia"/>
                <w:b/>
                <w:sz w:val="28"/>
              </w:rPr>
              <w:t>权责事项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jc w:val="center"/>
              <w:rPr>
                <w:sz w:val="28"/>
              </w:rPr>
            </w:pPr>
            <w:r>
              <w:rPr>
                <w:rFonts w:hint="eastAsia"/>
                <w:sz w:val="28"/>
              </w:rPr>
              <w:t>1</w:t>
            </w:r>
          </w:p>
        </w:tc>
        <w:tc>
          <w:tcPr>
            <w:tcW w:w="2352" w:type="dxa"/>
            <w:vMerge w:val="restart"/>
            <w:vAlign w:val="center"/>
          </w:tcPr>
          <w:p>
            <w:pPr>
              <w:spacing w:line="300" w:lineRule="exact"/>
              <w:ind w:firstLine="0" w:firstLineChars="0"/>
              <w:jc w:val="left"/>
              <w:rPr>
                <w:sz w:val="28"/>
              </w:rPr>
            </w:pPr>
            <w:r>
              <w:rPr>
                <w:rFonts w:hint="eastAsia"/>
                <w:sz w:val="28"/>
              </w:rPr>
              <w:t>规划管理</w:t>
            </w:r>
          </w:p>
        </w:tc>
        <w:tc>
          <w:tcPr>
            <w:tcW w:w="5329" w:type="dxa"/>
            <w:vAlign w:val="center"/>
          </w:tcPr>
          <w:p>
            <w:pPr>
              <w:spacing w:line="300" w:lineRule="exact"/>
              <w:ind w:firstLine="0" w:firstLineChars="0"/>
              <w:jc w:val="left"/>
              <w:rPr>
                <w:sz w:val="28"/>
              </w:rPr>
            </w:pPr>
            <w:r>
              <w:rPr>
                <w:rFonts w:hint="eastAsia"/>
                <w:sz w:val="28"/>
              </w:rPr>
              <w:t>专项规划和重要子企业发展战略规划备案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三年滚动规划编制备案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年度规划实施进展情况和下一年度实施计划备案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jc w:val="center"/>
              <w:rPr>
                <w:sz w:val="28"/>
              </w:rPr>
            </w:pPr>
            <w:r>
              <w:rPr>
                <w:rFonts w:hint="eastAsia"/>
                <w:sz w:val="28"/>
              </w:rPr>
              <w:t>2</w:t>
            </w:r>
          </w:p>
        </w:tc>
        <w:tc>
          <w:tcPr>
            <w:tcW w:w="2352" w:type="dxa"/>
            <w:vMerge w:val="restart"/>
            <w:vAlign w:val="center"/>
          </w:tcPr>
          <w:p>
            <w:pPr>
              <w:spacing w:line="300" w:lineRule="exact"/>
              <w:ind w:firstLine="0" w:firstLineChars="0"/>
              <w:jc w:val="left"/>
              <w:rPr>
                <w:sz w:val="28"/>
              </w:rPr>
            </w:pPr>
            <w:r>
              <w:rPr>
                <w:rFonts w:hint="eastAsia"/>
                <w:sz w:val="28"/>
              </w:rPr>
              <w:t>投资报告管理</w:t>
            </w:r>
          </w:p>
        </w:tc>
        <w:tc>
          <w:tcPr>
            <w:tcW w:w="5329" w:type="dxa"/>
            <w:vAlign w:val="center"/>
          </w:tcPr>
          <w:p>
            <w:pPr>
              <w:spacing w:line="300" w:lineRule="exact"/>
              <w:ind w:firstLine="0" w:firstLineChars="0"/>
              <w:jc w:val="left"/>
              <w:rPr>
                <w:sz w:val="28"/>
              </w:rPr>
            </w:pPr>
            <w:r>
              <w:rPr>
                <w:rFonts w:hint="eastAsia"/>
                <w:sz w:val="28"/>
              </w:rPr>
              <w:t>年度投资报告备案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企业投资管理制度备案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计划外追加的重大固定资产投资项目备案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重大固定资产投资项目的重大调整情况报告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jc w:val="center"/>
              <w:rPr>
                <w:sz w:val="28"/>
              </w:rPr>
            </w:pPr>
            <w:r>
              <w:rPr>
                <w:rFonts w:hint="eastAsia"/>
                <w:sz w:val="28"/>
              </w:rPr>
              <w:t>3</w:t>
            </w:r>
          </w:p>
        </w:tc>
        <w:tc>
          <w:tcPr>
            <w:tcW w:w="2352" w:type="dxa"/>
            <w:vAlign w:val="center"/>
          </w:tcPr>
          <w:p>
            <w:pPr>
              <w:spacing w:line="300" w:lineRule="exact"/>
              <w:ind w:firstLine="0" w:firstLineChars="0"/>
              <w:jc w:val="left"/>
              <w:rPr>
                <w:sz w:val="28"/>
              </w:rPr>
            </w:pPr>
            <w:r>
              <w:rPr>
                <w:rFonts w:hint="eastAsia"/>
                <w:sz w:val="28"/>
              </w:rPr>
              <w:t>改革事项季度完成情况报告</w:t>
            </w:r>
          </w:p>
        </w:tc>
        <w:tc>
          <w:tcPr>
            <w:tcW w:w="5329" w:type="dxa"/>
            <w:vAlign w:val="center"/>
          </w:tcPr>
          <w:p>
            <w:pPr>
              <w:spacing w:line="300" w:lineRule="exact"/>
              <w:ind w:firstLine="0" w:firstLineChars="0"/>
              <w:jc w:val="left"/>
              <w:rPr>
                <w:sz w:val="28"/>
              </w:rPr>
            </w:pPr>
            <w:r>
              <w:rPr>
                <w:rFonts w:hint="eastAsia"/>
                <w:sz w:val="28"/>
              </w:rPr>
              <w:t>市管企业及所属企业改革事项季度完成情况</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jc w:val="center"/>
              <w:rPr>
                <w:sz w:val="28"/>
              </w:rPr>
            </w:pPr>
            <w:r>
              <w:rPr>
                <w:rFonts w:hint="eastAsia"/>
                <w:sz w:val="28"/>
              </w:rPr>
              <w:t>4</w:t>
            </w:r>
          </w:p>
        </w:tc>
        <w:tc>
          <w:tcPr>
            <w:tcW w:w="2352" w:type="dxa"/>
            <w:vAlign w:val="center"/>
          </w:tcPr>
          <w:p>
            <w:pPr>
              <w:spacing w:line="300" w:lineRule="exact"/>
              <w:ind w:firstLine="0" w:firstLineChars="0"/>
              <w:jc w:val="left"/>
              <w:rPr>
                <w:sz w:val="28"/>
              </w:rPr>
            </w:pPr>
            <w:r>
              <w:rPr>
                <w:rFonts w:hint="eastAsia"/>
                <w:sz w:val="28"/>
              </w:rPr>
              <w:t>首次公开发行股票上市、挂牌报告</w:t>
            </w:r>
          </w:p>
        </w:tc>
        <w:tc>
          <w:tcPr>
            <w:tcW w:w="5329" w:type="dxa"/>
            <w:vAlign w:val="center"/>
          </w:tcPr>
          <w:p>
            <w:pPr>
              <w:spacing w:line="300" w:lineRule="exact"/>
              <w:ind w:firstLine="0" w:firstLineChars="0"/>
              <w:jc w:val="left"/>
              <w:rPr>
                <w:sz w:val="28"/>
              </w:rPr>
            </w:pPr>
            <w:r>
              <w:rPr>
                <w:rFonts w:hint="eastAsia"/>
                <w:sz w:val="28"/>
              </w:rPr>
              <w:t>市管企业及所属企业首次公开发行股票并上市，挂牌（含新三板、天交所和O</w:t>
            </w:r>
            <w:r>
              <w:rPr>
                <w:sz w:val="28"/>
              </w:rPr>
              <w:t>TC</w:t>
            </w:r>
            <w:r>
              <w:rPr>
                <w:rFonts w:hint="eastAsia"/>
                <w:sz w:val="28"/>
              </w:rPr>
              <w:t>）</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jc w:val="center"/>
              <w:rPr>
                <w:sz w:val="28"/>
              </w:rPr>
            </w:pPr>
            <w:r>
              <w:rPr>
                <w:rFonts w:hint="eastAsia"/>
                <w:sz w:val="28"/>
              </w:rPr>
              <w:t>5</w:t>
            </w:r>
          </w:p>
        </w:tc>
        <w:tc>
          <w:tcPr>
            <w:tcW w:w="2352" w:type="dxa"/>
            <w:vMerge w:val="restart"/>
            <w:vAlign w:val="center"/>
          </w:tcPr>
          <w:p>
            <w:pPr>
              <w:spacing w:line="300" w:lineRule="exact"/>
              <w:ind w:firstLine="0" w:firstLineChars="0"/>
              <w:jc w:val="left"/>
              <w:rPr>
                <w:sz w:val="28"/>
              </w:rPr>
            </w:pPr>
            <w:r>
              <w:rPr>
                <w:rFonts w:hint="eastAsia"/>
                <w:sz w:val="28"/>
              </w:rPr>
              <w:t>房产土地管理</w:t>
            </w:r>
          </w:p>
        </w:tc>
        <w:tc>
          <w:tcPr>
            <w:tcW w:w="5329" w:type="dxa"/>
            <w:vAlign w:val="center"/>
          </w:tcPr>
          <w:p>
            <w:pPr>
              <w:spacing w:line="300" w:lineRule="exact"/>
              <w:ind w:firstLine="0" w:firstLineChars="0"/>
              <w:jc w:val="left"/>
              <w:rPr>
                <w:sz w:val="28"/>
              </w:rPr>
            </w:pPr>
            <w:r>
              <w:rPr>
                <w:rFonts w:hint="eastAsia"/>
                <w:sz w:val="28"/>
              </w:rPr>
              <w:t>市管企业制定的房产土地管理制度备案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市管企业及其所属各级独资、控股企业房产土地信息备案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jc w:val="center"/>
              <w:rPr>
                <w:sz w:val="28"/>
              </w:rPr>
            </w:pPr>
            <w:r>
              <w:rPr>
                <w:rFonts w:hint="eastAsia"/>
                <w:sz w:val="28"/>
              </w:rPr>
              <w:t>6</w:t>
            </w:r>
          </w:p>
        </w:tc>
        <w:tc>
          <w:tcPr>
            <w:tcW w:w="2352" w:type="dxa"/>
            <w:vMerge w:val="restart"/>
            <w:vAlign w:val="center"/>
          </w:tcPr>
          <w:p>
            <w:pPr>
              <w:spacing w:line="300" w:lineRule="exact"/>
              <w:ind w:firstLine="0" w:firstLineChars="0"/>
              <w:jc w:val="left"/>
              <w:rPr>
                <w:sz w:val="28"/>
              </w:rPr>
            </w:pPr>
            <w:r>
              <w:rPr>
                <w:rFonts w:hint="eastAsia"/>
                <w:sz w:val="28"/>
              </w:rPr>
              <w:t>一般产权管理</w:t>
            </w:r>
          </w:p>
        </w:tc>
        <w:tc>
          <w:tcPr>
            <w:tcW w:w="5329" w:type="dxa"/>
            <w:vAlign w:val="center"/>
          </w:tcPr>
          <w:p>
            <w:pPr>
              <w:spacing w:line="300" w:lineRule="exact"/>
              <w:ind w:firstLine="0" w:firstLineChars="0"/>
              <w:jc w:val="left"/>
              <w:rPr>
                <w:sz w:val="28"/>
              </w:rPr>
            </w:pPr>
            <w:r>
              <w:rPr>
                <w:rFonts w:hint="eastAsia"/>
                <w:sz w:val="28"/>
              </w:rPr>
              <w:t>企业非公开协议转让事项备案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企业资产转让项目备案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评估机构库备案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jc w:val="center"/>
              <w:rPr>
                <w:sz w:val="28"/>
              </w:rPr>
            </w:pPr>
            <w:r>
              <w:rPr>
                <w:rFonts w:hint="eastAsia"/>
                <w:sz w:val="28"/>
              </w:rPr>
              <w:t>7</w:t>
            </w:r>
          </w:p>
        </w:tc>
        <w:tc>
          <w:tcPr>
            <w:tcW w:w="2352" w:type="dxa"/>
            <w:vMerge w:val="restart"/>
            <w:vAlign w:val="center"/>
          </w:tcPr>
          <w:p>
            <w:pPr>
              <w:spacing w:line="300" w:lineRule="exact"/>
              <w:ind w:firstLine="0" w:firstLineChars="0"/>
              <w:jc w:val="left"/>
              <w:rPr>
                <w:sz w:val="28"/>
              </w:rPr>
            </w:pPr>
            <w:r>
              <w:rPr>
                <w:rFonts w:hint="eastAsia"/>
                <w:sz w:val="28"/>
              </w:rPr>
              <w:t>股份公司国有产权管理</w:t>
            </w:r>
          </w:p>
        </w:tc>
        <w:tc>
          <w:tcPr>
            <w:tcW w:w="5329" w:type="dxa"/>
            <w:vAlign w:val="center"/>
          </w:tcPr>
          <w:p>
            <w:pPr>
              <w:spacing w:line="300" w:lineRule="exact"/>
              <w:ind w:firstLine="0" w:firstLineChars="0"/>
              <w:jc w:val="left"/>
              <w:rPr>
                <w:sz w:val="28"/>
              </w:rPr>
            </w:pPr>
            <w:r>
              <w:rPr>
                <w:rFonts w:hint="eastAsia"/>
                <w:sz w:val="28"/>
              </w:rPr>
              <w:t>转让所持上市公司股份按规定应备案的情况</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受让上市公司股份按规定应备案的情况</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所持上市公司股份被人民法院冻结、拍卖按规定应备案的情况</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jc w:val="center"/>
              <w:rPr>
                <w:sz w:val="28"/>
              </w:rPr>
            </w:pPr>
            <w:r>
              <w:rPr>
                <w:rFonts w:hint="eastAsia"/>
                <w:sz w:val="28"/>
              </w:rPr>
              <w:t>8</w:t>
            </w:r>
          </w:p>
        </w:tc>
        <w:tc>
          <w:tcPr>
            <w:tcW w:w="2352" w:type="dxa"/>
            <w:vAlign w:val="center"/>
          </w:tcPr>
          <w:p>
            <w:pPr>
              <w:spacing w:line="300" w:lineRule="exact"/>
              <w:ind w:firstLine="0" w:firstLineChars="0"/>
              <w:jc w:val="left"/>
              <w:rPr>
                <w:sz w:val="28"/>
              </w:rPr>
            </w:pPr>
            <w:r>
              <w:rPr>
                <w:rFonts w:hint="eastAsia"/>
                <w:sz w:val="28"/>
              </w:rPr>
              <w:t>改组剥离管理</w:t>
            </w:r>
          </w:p>
        </w:tc>
        <w:tc>
          <w:tcPr>
            <w:tcW w:w="5329" w:type="dxa"/>
            <w:vAlign w:val="center"/>
          </w:tcPr>
          <w:p>
            <w:pPr>
              <w:spacing w:line="300" w:lineRule="exact"/>
              <w:ind w:firstLine="0" w:firstLineChars="0"/>
              <w:jc w:val="left"/>
              <w:rPr>
                <w:sz w:val="28"/>
              </w:rPr>
            </w:pPr>
            <w:r>
              <w:rPr>
                <w:rFonts w:hint="eastAsia"/>
                <w:sz w:val="28"/>
              </w:rPr>
              <w:t>剥离国有企业办社会职能情况报告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jc w:val="center"/>
              <w:rPr>
                <w:sz w:val="28"/>
              </w:rPr>
            </w:pPr>
            <w:r>
              <w:rPr>
                <w:rFonts w:hint="eastAsia"/>
                <w:sz w:val="28"/>
              </w:rPr>
              <w:t>9</w:t>
            </w:r>
          </w:p>
        </w:tc>
        <w:tc>
          <w:tcPr>
            <w:tcW w:w="2352" w:type="dxa"/>
            <w:vMerge w:val="restart"/>
            <w:vAlign w:val="center"/>
          </w:tcPr>
          <w:p>
            <w:pPr>
              <w:spacing w:line="300" w:lineRule="exact"/>
              <w:ind w:firstLine="0" w:firstLineChars="0"/>
              <w:jc w:val="left"/>
              <w:rPr>
                <w:sz w:val="28"/>
              </w:rPr>
            </w:pPr>
            <w:r>
              <w:rPr>
                <w:rFonts w:hint="eastAsia"/>
                <w:sz w:val="28"/>
              </w:rPr>
              <w:t>经营业绩考核和负责人薪酬管理</w:t>
            </w:r>
          </w:p>
        </w:tc>
        <w:tc>
          <w:tcPr>
            <w:tcW w:w="5329" w:type="dxa"/>
            <w:vAlign w:val="center"/>
          </w:tcPr>
          <w:p>
            <w:pPr>
              <w:spacing w:line="300" w:lineRule="exact"/>
              <w:ind w:firstLine="0" w:firstLineChars="0"/>
              <w:jc w:val="left"/>
              <w:rPr>
                <w:sz w:val="28"/>
              </w:rPr>
            </w:pPr>
            <w:r>
              <w:rPr>
                <w:rFonts w:hint="eastAsia"/>
                <w:sz w:val="28"/>
              </w:rPr>
              <w:t>市管企业负责人薪酬福利待遇管理手册备案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一级企业职业经理人经营业绩考核办法和薪酬管理办法备案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一级企业职业经理人薪酬水平备案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二级及以下企业股权激励报告备案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jc w:val="center"/>
              <w:rPr>
                <w:sz w:val="28"/>
              </w:rPr>
            </w:pPr>
            <w:r>
              <w:rPr>
                <w:rFonts w:hint="eastAsia"/>
                <w:sz w:val="28"/>
              </w:rPr>
              <w:t>10</w:t>
            </w:r>
          </w:p>
        </w:tc>
        <w:tc>
          <w:tcPr>
            <w:tcW w:w="2352" w:type="dxa"/>
            <w:vAlign w:val="center"/>
          </w:tcPr>
          <w:p>
            <w:pPr>
              <w:spacing w:line="300" w:lineRule="exact"/>
              <w:ind w:firstLine="0" w:firstLineChars="0"/>
              <w:jc w:val="left"/>
              <w:rPr>
                <w:sz w:val="28"/>
              </w:rPr>
            </w:pPr>
            <w:r>
              <w:rPr>
                <w:rFonts w:hint="eastAsia"/>
                <w:sz w:val="28"/>
              </w:rPr>
              <w:t>审计管理</w:t>
            </w:r>
          </w:p>
        </w:tc>
        <w:tc>
          <w:tcPr>
            <w:tcW w:w="5329" w:type="dxa"/>
            <w:vAlign w:val="center"/>
          </w:tcPr>
          <w:p>
            <w:pPr>
              <w:spacing w:line="300" w:lineRule="exact"/>
              <w:ind w:firstLine="0" w:firstLineChars="0"/>
              <w:jc w:val="left"/>
              <w:rPr>
                <w:sz w:val="28"/>
              </w:rPr>
            </w:pPr>
            <w:r>
              <w:rPr>
                <w:rFonts w:hint="eastAsia"/>
                <w:sz w:val="28"/>
              </w:rPr>
              <w:t>重大审计事项报告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jc w:val="center"/>
              <w:rPr>
                <w:sz w:val="28"/>
              </w:rPr>
            </w:pPr>
            <w:r>
              <w:rPr>
                <w:rFonts w:hint="eastAsia"/>
                <w:sz w:val="28"/>
              </w:rPr>
              <w:t>11</w:t>
            </w:r>
          </w:p>
        </w:tc>
        <w:tc>
          <w:tcPr>
            <w:tcW w:w="2352" w:type="dxa"/>
            <w:vMerge w:val="restart"/>
            <w:vAlign w:val="center"/>
          </w:tcPr>
          <w:p>
            <w:pPr>
              <w:spacing w:line="300" w:lineRule="exact"/>
              <w:ind w:firstLine="0" w:firstLineChars="0"/>
              <w:jc w:val="left"/>
              <w:rPr>
                <w:sz w:val="28"/>
              </w:rPr>
            </w:pPr>
            <w:r>
              <w:rPr>
                <w:rFonts w:hint="eastAsia"/>
                <w:sz w:val="28"/>
              </w:rPr>
              <w:t>捐赠管理</w:t>
            </w:r>
          </w:p>
        </w:tc>
        <w:tc>
          <w:tcPr>
            <w:tcW w:w="5329" w:type="dxa"/>
            <w:vAlign w:val="center"/>
          </w:tcPr>
          <w:p>
            <w:pPr>
              <w:spacing w:line="300" w:lineRule="exact"/>
              <w:ind w:firstLine="0" w:firstLineChars="0"/>
              <w:jc w:val="left"/>
              <w:rPr>
                <w:sz w:val="28"/>
              </w:rPr>
            </w:pPr>
            <w:r>
              <w:rPr>
                <w:rFonts w:hint="eastAsia"/>
                <w:sz w:val="28"/>
              </w:rPr>
              <w:t>紧急对外捐赠备案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市管企业对外捐赠管理制度备案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市管企业对外捐赠季报表报告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jc w:val="center"/>
              <w:rPr>
                <w:sz w:val="28"/>
              </w:rPr>
            </w:pPr>
            <w:r>
              <w:rPr>
                <w:rFonts w:hint="eastAsia"/>
                <w:sz w:val="28"/>
              </w:rPr>
              <w:t>12</w:t>
            </w:r>
          </w:p>
        </w:tc>
        <w:tc>
          <w:tcPr>
            <w:tcW w:w="2352" w:type="dxa"/>
            <w:vAlign w:val="center"/>
          </w:tcPr>
          <w:p>
            <w:pPr>
              <w:spacing w:line="300" w:lineRule="exact"/>
              <w:ind w:firstLine="0" w:firstLineChars="0"/>
              <w:jc w:val="left"/>
              <w:rPr>
                <w:sz w:val="28"/>
              </w:rPr>
            </w:pPr>
            <w:r>
              <w:rPr>
                <w:rFonts w:hint="eastAsia"/>
                <w:sz w:val="28"/>
              </w:rPr>
              <w:t>资产减值准备财务核销管理</w:t>
            </w:r>
          </w:p>
        </w:tc>
        <w:tc>
          <w:tcPr>
            <w:tcW w:w="5329" w:type="dxa"/>
            <w:vAlign w:val="center"/>
          </w:tcPr>
          <w:p>
            <w:pPr>
              <w:spacing w:line="300" w:lineRule="exact"/>
              <w:ind w:firstLine="0" w:firstLineChars="0"/>
              <w:jc w:val="left"/>
              <w:rPr>
                <w:sz w:val="28"/>
              </w:rPr>
            </w:pPr>
            <w:r>
              <w:rPr>
                <w:rFonts w:hint="eastAsia"/>
                <w:sz w:val="28"/>
              </w:rPr>
              <w:t>市管企业资产减值准备财务核销管理工作制度备案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jc w:val="center"/>
              <w:rPr>
                <w:sz w:val="28"/>
              </w:rPr>
            </w:pPr>
            <w:r>
              <w:rPr>
                <w:rFonts w:hint="eastAsia"/>
                <w:sz w:val="28"/>
              </w:rPr>
              <w:t>13</w:t>
            </w:r>
          </w:p>
        </w:tc>
        <w:tc>
          <w:tcPr>
            <w:tcW w:w="2352" w:type="dxa"/>
            <w:vMerge w:val="restart"/>
            <w:vAlign w:val="center"/>
          </w:tcPr>
          <w:p>
            <w:pPr>
              <w:spacing w:line="300" w:lineRule="exact"/>
              <w:ind w:firstLine="0" w:firstLineChars="0"/>
              <w:jc w:val="left"/>
              <w:rPr>
                <w:sz w:val="28"/>
              </w:rPr>
            </w:pPr>
            <w:r>
              <w:rPr>
                <w:rFonts w:hint="eastAsia"/>
                <w:sz w:val="28"/>
              </w:rPr>
              <w:t>债务风险防控</w:t>
            </w:r>
          </w:p>
        </w:tc>
        <w:tc>
          <w:tcPr>
            <w:tcW w:w="5329" w:type="dxa"/>
            <w:vAlign w:val="center"/>
          </w:tcPr>
          <w:p>
            <w:pPr>
              <w:spacing w:line="300" w:lineRule="exact"/>
              <w:ind w:firstLine="0" w:firstLineChars="0"/>
              <w:jc w:val="left"/>
              <w:rPr>
                <w:sz w:val="28"/>
              </w:rPr>
            </w:pPr>
            <w:r>
              <w:rPr>
                <w:rFonts w:hint="eastAsia"/>
                <w:sz w:val="28"/>
              </w:rPr>
              <w:t>市管企业债务风险防控工作实施方案报告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市管企业债务风险防控年度分析报告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市管集团债务风险防控定期报告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left"/>
              <w:rPr>
                <w:sz w:val="28"/>
              </w:rPr>
            </w:pPr>
          </w:p>
        </w:tc>
        <w:tc>
          <w:tcPr>
            <w:tcW w:w="5329" w:type="dxa"/>
            <w:vAlign w:val="center"/>
          </w:tcPr>
          <w:p>
            <w:pPr>
              <w:spacing w:line="300" w:lineRule="exact"/>
              <w:ind w:firstLine="0" w:firstLineChars="0"/>
              <w:jc w:val="left"/>
              <w:rPr>
                <w:sz w:val="28"/>
              </w:rPr>
            </w:pPr>
            <w:r>
              <w:rPr>
                <w:rFonts w:hint="eastAsia"/>
                <w:sz w:val="28"/>
              </w:rPr>
              <w:t>市管集团重大债务违约风险报告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jc w:val="center"/>
              <w:rPr>
                <w:sz w:val="28"/>
              </w:rPr>
            </w:pPr>
            <w:r>
              <w:rPr>
                <w:rFonts w:hint="eastAsia"/>
                <w:sz w:val="28"/>
              </w:rPr>
              <w:t>14</w:t>
            </w:r>
          </w:p>
        </w:tc>
        <w:tc>
          <w:tcPr>
            <w:tcW w:w="2352" w:type="dxa"/>
            <w:vAlign w:val="center"/>
          </w:tcPr>
          <w:p>
            <w:pPr>
              <w:spacing w:line="300" w:lineRule="exact"/>
              <w:ind w:firstLine="0" w:firstLineChars="0"/>
              <w:jc w:val="left"/>
              <w:rPr>
                <w:sz w:val="28"/>
              </w:rPr>
            </w:pPr>
            <w:r>
              <w:rPr>
                <w:rFonts w:hint="eastAsia"/>
                <w:sz w:val="28"/>
              </w:rPr>
              <w:t>财务预决算管理</w:t>
            </w:r>
          </w:p>
        </w:tc>
        <w:tc>
          <w:tcPr>
            <w:tcW w:w="5329" w:type="dxa"/>
            <w:vAlign w:val="center"/>
          </w:tcPr>
          <w:p>
            <w:pPr>
              <w:spacing w:line="300" w:lineRule="exact"/>
              <w:ind w:firstLine="0" w:firstLineChars="0"/>
              <w:jc w:val="left"/>
              <w:rPr>
                <w:sz w:val="28"/>
              </w:rPr>
            </w:pPr>
            <w:r>
              <w:rPr>
                <w:rFonts w:hint="eastAsia"/>
                <w:sz w:val="28"/>
              </w:rPr>
              <w:t>年度财务预决算报告、月度财务快报报告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jc w:val="center"/>
              <w:rPr>
                <w:sz w:val="28"/>
              </w:rPr>
            </w:pPr>
            <w:r>
              <w:rPr>
                <w:rFonts w:hint="eastAsia"/>
                <w:sz w:val="28"/>
              </w:rPr>
              <w:t>15</w:t>
            </w:r>
          </w:p>
        </w:tc>
        <w:tc>
          <w:tcPr>
            <w:tcW w:w="2352" w:type="dxa"/>
            <w:vMerge w:val="restart"/>
            <w:vAlign w:val="center"/>
          </w:tcPr>
          <w:p>
            <w:pPr>
              <w:spacing w:line="300" w:lineRule="exact"/>
              <w:ind w:firstLine="0" w:firstLineChars="0"/>
              <w:jc w:val="left"/>
              <w:rPr>
                <w:sz w:val="28"/>
              </w:rPr>
            </w:pPr>
            <w:r>
              <w:rPr>
                <w:rFonts w:hint="eastAsia"/>
                <w:sz w:val="28"/>
              </w:rPr>
              <w:t>董监事委派及董事会管理</w:t>
            </w:r>
          </w:p>
        </w:tc>
        <w:tc>
          <w:tcPr>
            <w:tcW w:w="5329" w:type="dxa"/>
            <w:vAlign w:val="center"/>
          </w:tcPr>
          <w:p>
            <w:pPr>
              <w:spacing w:line="300" w:lineRule="exact"/>
              <w:ind w:firstLine="0" w:firstLineChars="0"/>
              <w:jc w:val="left"/>
              <w:rPr>
                <w:sz w:val="28"/>
              </w:rPr>
            </w:pPr>
            <w:r>
              <w:rPr>
                <w:rFonts w:hint="eastAsia"/>
                <w:sz w:val="28"/>
              </w:rPr>
              <w:t>兼职监事备案管理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560"/>
              <w:jc w:val="center"/>
              <w:rPr>
                <w:sz w:val="28"/>
              </w:rPr>
            </w:pPr>
          </w:p>
        </w:tc>
        <w:tc>
          <w:tcPr>
            <w:tcW w:w="2352" w:type="dxa"/>
            <w:vMerge w:val="continue"/>
            <w:vAlign w:val="center"/>
          </w:tcPr>
          <w:p>
            <w:pPr>
              <w:spacing w:line="300" w:lineRule="exact"/>
              <w:ind w:firstLine="560"/>
              <w:jc w:val="center"/>
              <w:rPr>
                <w:sz w:val="28"/>
              </w:rPr>
            </w:pPr>
          </w:p>
        </w:tc>
        <w:tc>
          <w:tcPr>
            <w:tcW w:w="5329" w:type="dxa"/>
            <w:vAlign w:val="center"/>
          </w:tcPr>
          <w:p>
            <w:pPr>
              <w:spacing w:line="300" w:lineRule="exact"/>
              <w:ind w:firstLine="0" w:firstLineChars="0"/>
              <w:jc w:val="left"/>
              <w:rPr>
                <w:sz w:val="28"/>
              </w:rPr>
            </w:pPr>
            <w:r>
              <w:rPr>
                <w:rFonts w:hint="eastAsia"/>
                <w:sz w:val="28"/>
              </w:rPr>
              <w:t>董事会年度工作报告备案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jc w:val="center"/>
              <w:rPr>
                <w:sz w:val="28"/>
              </w:rPr>
            </w:pPr>
          </w:p>
        </w:tc>
        <w:tc>
          <w:tcPr>
            <w:tcW w:w="2352" w:type="dxa"/>
            <w:vMerge w:val="continue"/>
            <w:vAlign w:val="center"/>
          </w:tcPr>
          <w:p>
            <w:pPr>
              <w:spacing w:line="300" w:lineRule="exact"/>
              <w:ind w:firstLine="0" w:firstLineChars="0"/>
              <w:jc w:val="center"/>
              <w:rPr>
                <w:sz w:val="28"/>
              </w:rPr>
            </w:pPr>
          </w:p>
        </w:tc>
        <w:tc>
          <w:tcPr>
            <w:tcW w:w="5329" w:type="dxa"/>
            <w:vAlign w:val="center"/>
          </w:tcPr>
          <w:p>
            <w:pPr>
              <w:spacing w:line="300" w:lineRule="exact"/>
              <w:ind w:firstLine="0" w:firstLineChars="0"/>
              <w:jc w:val="left"/>
              <w:rPr>
                <w:sz w:val="28"/>
              </w:rPr>
            </w:pPr>
            <w:r>
              <w:rPr>
                <w:rFonts w:hint="eastAsia"/>
                <w:sz w:val="28"/>
              </w:rPr>
              <w:t>外部董事工作报告备案</w:t>
            </w:r>
          </w:p>
        </w:tc>
      </w:tr>
    </w:tbl>
    <w:p>
      <w:pPr>
        <w:pStyle w:val="4"/>
        <w:keepNext/>
        <w:ind w:left="643" w:firstLine="0" w:firstLineChars="0"/>
      </w:pPr>
      <w:bookmarkStart w:id="145" w:name="_Toc89934730"/>
      <w:bookmarkStart w:id="146" w:name="_Toc62293896"/>
      <w:r>
        <w:rPr>
          <w:rFonts w:hint="eastAsia"/>
        </w:rPr>
        <w:t>3、呼和浩特市国资委出资人监管权责清单</w:t>
      </w:r>
      <w:bookmarkEnd w:id="145"/>
      <w:bookmarkEnd w:id="146"/>
    </w:p>
    <w:p>
      <w:pPr>
        <w:ind w:firstLine="640"/>
        <w:rPr>
          <w:szCs w:val="32"/>
        </w:rPr>
      </w:pPr>
      <w:r>
        <w:rPr>
          <w:rFonts w:hint="eastAsia"/>
        </w:rPr>
        <w:t>审批事项清单</w:t>
      </w:r>
    </w:p>
    <w:tbl>
      <w:tblPr>
        <w:tblStyle w:val="22"/>
        <w:tblW w:w="8580" w:type="dxa"/>
        <w:jc w:val="center"/>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Layout w:type="fixed"/>
        <w:tblCellMar>
          <w:top w:w="0" w:type="dxa"/>
          <w:left w:w="108" w:type="dxa"/>
          <w:bottom w:w="0" w:type="dxa"/>
          <w:right w:w="108" w:type="dxa"/>
        </w:tblCellMar>
      </w:tblPr>
      <w:tblGrid>
        <w:gridCol w:w="1135"/>
        <w:gridCol w:w="1559"/>
        <w:gridCol w:w="2835"/>
        <w:gridCol w:w="3051"/>
      </w:tblGrid>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Align w:val="center"/>
          </w:tcPr>
          <w:p>
            <w:pPr>
              <w:spacing w:line="300" w:lineRule="exact"/>
              <w:ind w:firstLine="0" w:firstLineChars="0"/>
              <w:jc w:val="center"/>
              <w:rPr>
                <w:b/>
                <w:sz w:val="28"/>
              </w:rPr>
            </w:pPr>
            <w:r>
              <w:rPr>
                <w:rFonts w:hint="eastAsia"/>
                <w:b/>
                <w:sz w:val="28"/>
              </w:rPr>
              <w:t>序号</w:t>
            </w:r>
          </w:p>
        </w:tc>
        <w:tc>
          <w:tcPr>
            <w:tcW w:w="1559" w:type="dxa"/>
            <w:vAlign w:val="center"/>
          </w:tcPr>
          <w:p>
            <w:pPr>
              <w:spacing w:line="300" w:lineRule="exact"/>
              <w:ind w:firstLine="0" w:firstLineChars="0"/>
              <w:jc w:val="center"/>
              <w:rPr>
                <w:b/>
                <w:sz w:val="28"/>
              </w:rPr>
            </w:pPr>
            <w:r>
              <w:rPr>
                <w:rFonts w:hint="eastAsia"/>
                <w:b/>
                <w:sz w:val="28"/>
              </w:rPr>
              <w:t>类别</w:t>
            </w:r>
          </w:p>
        </w:tc>
        <w:tc>
          <w:tcPr>
            <w:tcW w:w="2835" w:type="dxa"/>
            <w:vAlign w:val="center"/>
          </w:tcPr>
          <w:p>
            <w:pPr>
              <w:spacing w:line="300" w:lineRule="exact"/>
              <w:ind w:firstLine="0" w:firstLineChars="0"/>
              <w:jc w:val="center"/>
              <w:rPr>
                <w:b/>
                <w:sz w:val="28"/>
              </w:rPr>
            </w:pPr>
            <w:r>
              <w:rPr>
                <w:rFonts w:hint="eastAsia"/>
                <w:b/>
                <w:sz w:val="28"/>
              </w:rPr>
              <w:t>监管事项</w:t>
            </w:r>
          </w:p>
        </w:tc>
        <w:tc>
          <w:tcPr>
            <w:tcW w:w="3051" w:type="dxa"/>
            <w:vAlign w:val="center"/>
          </w:tcPr>
          <w:p>
            <w:pPr>
              <w:spacing w:line="300" w:lineRule="exact"/>
              <w:ind w:firstLine="0" w:firstLineChars="0"/>
              <w:jc w:val="center"/>
              <w:rPr>
                <w:b/>
                <w:sz w:val="28"/>
              </w:rPr>
            </w:pPr>
            <w:r>
              <w:rPr>
                <w:rFonts w:hint="eastAsia"/>
                <w:b/>
                <w:sz w:val="28"/>
              </w:rPr>
              <w:t>说明</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Align w:val="center"/>
          </w:tcPr>
          <w:p>
            <w:pPr>
              <w:spacing w:line="300" w:lineRule="exact"/>
              <w:ind w:firstLine="0" w:firstLineChars="0"/>
              <w:jc w:val="center"/>
              <w:rPr>
                <w:sz w:val="28"/>
              </w:rPr>
            </w:pPr>
            <w:r>
              <w:rPr>
                <w:rFonts w:hint="eastAsia"/>
                <w:sz w:val="28"/>
              </w:rPr>
              <w:t>1</w:t>
            </w:r>
          </w:p>
        </w:tc>
        <w:tc>
          <w:tcPr>
            <w:tcW w:w="1559" w:type="dxa"/>
            <w:vAlign w:val="center"/>
          </w:tcPr>
          <w:p>
            <w:pPr>
              <w:spacing w:line="300" w:lineRule="exact"/>
              <w:ind w:firstLine="0" w:firstLineChars="0"/>
              <w:rPr>
                <w:sz w:val="28"/>
              </w:rPr>
            </w:pPr>
            <w:r>
              <w:rPr>
                <w:rFonts w:hint="eastAsia"/>
                <w:sz w:val="28"/>
              </w:rPr>
              <w:t>重大</w:t>
            </w:r>
            <w:r>
              <w:rPr>
                <w:rFonts w:hint="eastAsia" w:cs="仿宋"/>
                <w:sz w:val="28"/>
                <w:szCs w:val="28"/>
              </w:rPr>
              <w:t>投资管理事项</w:t>
            </w:r>
          </w:p>
        </w:tc>
        <w:tc>
          <w:tcPr>
            <w:tcW w:w="2835" w:type="dxa"/>
            <w:vAlign w:val="center"/>
          </w:tcPr>
          <w:p>
            <w:pPr>
              <w:autoSpaceDN w:val="0"/>
              <w:spacing w:line="300" w:lineRule="exact"/>
              <w:ind w:firstLine="0" w:firstLineChars="0"/>
              <w:textAlignment w:val="center"/>
              <w:rPr>
                <w:rFonts w:cs="仿宋"/>
                <w:sz w:val="28"/>
                <w:szCs w:val="28"/>
              </w:rPr>
            </w:pPr>
            <w:r>
              <w:rPr>
                <w:rFonts w:hint="eastAsia" w:cs="仿宋"/>
                <w:sz w:val="28"/>
                <w:szCs w:val="28"/>
              </w:rPr>
              <w:t>非主业类投资项目和特别监管类投资项目审核</w:t>
            </w:r>
          </w:p>
        </w:tc>
        <w:tc>
          <w:tcPr>
            <w:tcW w:w="3051" w:type="dxa"/>
            <w:vAlign w:val="center"/>
          </w:tcPr>
          <w:p>
            <w:pPr>
              <w:tabs>
                <w:tab w:val="left" w:pos="3360"/>
              </w:tabs>
              <w:autoSpaceDN w:val="0"/>
              <w:spacing w:line="300" w:lineRule="exact"/>
              <w:ind w:right="-22" w:rightChars="-7" w:firstLine="0" w:firstLineChars="0"/>
              <w:jc w:val="left"/>
              <w:textAlignment w:val="center"/>
              <w:rPr>
                <w:rFonts w:cs="仿宋"/>
                <w:sz w:val="28"/>
                <w:szCs w:val="28"/>
              </w:rPr>
            </w:pPr>
            <w:r>
              <w:rPr>
                <w:rFonts w:hint="eastAsia" w:cs="仿宋"/>
                <w:sz w:val="28"/>
                <w:szCs w:val="28"/>
              </w:rPr>
              <w:t>含主业确认</w:t>
            </w:r>
          </w:p>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Align w:val="center"/>
          </w:tcPr>
          <w:p>
            <w:pPr>
              <w:spacing w:line="300" w:lineRule="exact"/>
              <w:ind w:firstLine="0" w:firstLineChars="0"/>
              <w:jc w:val="center"/>
              <w:rPr>
                <w:sz w:val="28"/>
              </w:rPr>
            </w:pPr>
            <w:r>
              <w:rPr>
                <w:rFonts w:hint="eastAsia"/>
                <w:sz w:val="28"/>
              </w:rPr>
              <w:t>2</w:t>
            </w:r>
          </w:p>
        </w:tc>
        <w:tc>
          <w:tcPr>
            <w:tcW w:w="1559" w:type="dxa"/>
            <w:vAlign w:val="center"/>
          </w:tcPr>
          <w:p>
            <w:pPr>
              <w:spacing w:line="300" w:lineRule="exact"/>
              <w:ind w:firstLine="0" w:firstLineChars="0"/>
              <w:rPr>
                <w:sz w:val="28"/>
              </w:rPr>
            </w:pPr>
            <w:r>
              <w:rPr>
                <w:rFonts w:hint="eastAsia" w:cs="仿宋"/>
                <w:sz w:val="28"/>
                <w:szCs w:val="28"/>
              </w:rPr>
              <w:t>企业改制重组管理事项</w:t>
            </w:r>
          </w:p>
        </w:tc>
        <w:tc>
          <w:tcPr>
            <w:tcW w:w="2835" w:type="dxa"/>
            <w:vAlign w:val="center"/>
          </w:tcPr>
          <w:p>
            <w:pPr>
              <w:spacing w:line="300" w:lineRule="exact"/>
              <w:ind w:firstLine="0" w:firstLineChars="0"/>
              <w:rPr>
                <w:sz w:val="28"/>
              </w:rPr>
            </w:pPr>
            <w:r>
              <w:rPr>
                <w:rFonts w:hint="eastAsia" w:cs="仿宋"/>
                <w:sz w:val="28"/>
                <w:szCs w:val="28"/>
              </w:rPr>
              <w:t>企业合并、分立、解散、申请破产和重组，企业及其重要子企业改制事项审核</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Merge w:val="restart"/>
            <w:vAlign w:val="center"/>
          </w:tcPr>
          <w:p>
            <w:pPr>
              <w:spacing w:line="300" w:lineRule="exact"/>
              <w:ind w:firstLine="0" w:firstLineChars="0"/>
              <w:jc w:val="center"/>
              <w:rPr>
                <w:sz w:val="28"/>
              </w:rPr>
            </w:pPr>
            <w:r>
              <w:rPr>
                <w:rFonts w:hint="eastAsia"/>
                <w:sz w:val="28"/>
              </w:rPr>
              <w:t>3</w:t>
            </w:r>
          </w:p>
        </w:tc>
        <w:tc>
          <w:tcPr>
            <w:tcW w:w="1559" w:type="dxa"/>
            <w:vMerge w:val="restart"/>
            <w:vAlign w:val="center"/>
          </w:tcPr>
          <w:p>
            <w:pPr>
              <w:spacing w:line="300" w:lineRule="exact"/>
              <w:ind w:firstLine="0" w:firstLineChars="0"/>
              <w:rPr>
                <w:sz w:val="28"/>
              </w:rPr>
            </w:pPr>
            <w:r>
              <w:rPr>
                <w:rFonts w:hint="eastAsia" w:cs="仿宋"/>
                <w:sz w:val="28"/>
                <w:szCs w:val="28"/>
              </w:rPr>
              <w:t>财务监督事项</w:t>
            </w:r>
          </w:p>
        </w:tc>
        <w:tc>
          <w:tcPr>
            <w:tcW w:w="2835" w:type="dxa"/>
            <w:vAlign w:val="center"/>
          </w:tcPr>
          <w:p>
            <w:pPr>
              <w:spacing w:line="300" w:lineRule="exact"/>
              <w:ind w:firstLine="0" w:firstLineChars="0"/>
              <w:rPr>
                <w:sz w:val="28"/>
              </w:rPr>
            </w:pPr>
            <w:r>
              <w:rPr>
                <w:rFonts w:hint="eastAsia" w:cs="仿宋"/>
                <w:sz w:val="28"/>
                <w:szCs w:val="28"/>
              </w:rPr>
              <w:t>企业年度财务决算报告审核</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Merge w:val="continue"/>
            <w:vAlign w:val="center"/>
          </w:tcPr>
          <w:p>
            <w:pPr>
              <w:spacing w:line="300" w:lineRule="exact"/>
              <w:ind w:firstLine="0" w:firstLineChars="0"/>
              <w:jc w:val="center"/>
              <w:rPr>
                <w:sz w:val="28"/>
              </w:rPr>
            </w:pPr>
          </w:p>
        </w:tc>
        <w:tc>
          <w:tcPr>
            <w:tcW w:w="1559" w:type="dxa"/>
            <w:vMerge w:val="continue"/>
            <w:vAlign w:val="center"/>
          </w:tcPr>
          <w:p>
            <w:pPr>
              <w:spacing w:line="300" w:lineRule="exact"/>
              <w:ind w:firstLine="0" w:firstLineChars="0"/>
              <w:rPr>
                <w:sz w:val="28"/>
              </w:rPr>
            </w:pPr>
          </w:p>
        </w:tc>
        <w:tc>
          <w:tcPr>
            <w:tcW w:w="2835" w:type="dxa"/>
            <w:vAlign w:val="center"/>
          </w:tcPr>
          <w:p>
            <w:pPr>
              <w:spacing w:line="300" w:lineRule="exact"/>
              <w:ind w:firstLine="0" w:firstLineChars="0"/>
              <w:rPr>
                <w:sz w:val="28"/>
              </w:rPr>
            </w:pPr>
            <w:r>
              <w:rPr>
                <w:rFonts w:hint="eastAsia" w:cs="仿宋"/>
                <w:sz w:val="28"/>
                <w:szCs w:val="28"/>
              </w:rPr>
              <w:t>企业集团层面清产核资事项审核</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Merge w:val="continue"/>
            <w:vAlign w:val="center"/>
          </w:tcPr>
          <w:p>
            <w:pPr>
              <w:spacing w:line="300" w:lineRule="exact"/>
              <w:ind w:firstLine="0" w:firstLineChars="0"/>
              <w:jc w:val="center"/>
              <w:rPr>
                <w:sz w:val="28"/>
              </w:rPr>
            </w:pPr>
          </w:p>
        </w:tc>
        <w:tc>
          <w:tcPr>
            <w:tcW w:w="1559" w:type="dxa"/>
            <w:vMerge w:val="continue"/>
            <w:vAlign w:val="center"/>
          </w:tcPr>
          <w:p>
            <w:pPr>
              <w:spacing w:line="300" w:lineRule="exact"/>
              <w:ind w:firstLine="0" w:firstLineChars="0"/>
              <w:rPr>
                <w:sz w:val="28"/>
              </w:rPr>
            </w:pPr>
          </w:p>
        </w:tc>
        <w:tc>
          <w:tcPr>
            <w:tcW w:w="2835" w:type="dxa"/>
            <w:vAlign w:val="center"/>
          </w:tcPr>
          <w:p>
            <w:pPr>
              <w:spacing w:line="300" w:lineRule="exact"/>
              <w:ind w:firstLine="0" w:firstLineChars="0"/>
              <w:rPr>
                <w:sz w:val="28"/>
              </w:rPr>
            </w:pPr>
            <w:r>
              <w:rPr>
                <w:rFonts w:hint="eastAsia" w:cs="仿宋"/>
                <w:sz w:val="28"/>
                <w:szCs w:val="28"/>
              </w:rPr>
              <w:t>企业大额捐赠、对外大额担保和借款审核</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Merge w:val="continue"/>
            <w:vAlign w:val="center"/>
          </w:tcPr>
          <w:p>
            <w:pPr>
              <w:spacing w:line="300" w:lineRule="exact"/>
              <w:ind w:firstLine="0" w:firstLineChars="0"/>
              <w:jc w:val="center"/>
              <w:rPr>
                <w:sz w:val="28"/>
              </w:rPr>
            </w:pPr>
          </w:p>
        </w:tc>
        <w:tc>
          <w:tcPr>
            <w:tcW w:w="1559" w:type="dxa"/>
            <w:vMerge w:val="continue"/>
            <w:vAlign w:val="center"/>
          </w:tcPr>
          <w:p>
            <w:pPr>
              <w:spacing w:line="300" w:lineRule="exact"/>
              <w:ind w:firstLine="0" w:firstLineChars="0"/>
              <w:rPr>
                <w:sz w:val="28"/>
              </w:rPr>
            </w:pPr>
          </w:p>
        </w:tc>
        <w:tc>
          <w:tcPr>
            <w:tcW w:w="2835" w:type="dxa"/>
            <w:vAlign w:val="center"/>
          </w:tcPr>
          <w:p>
            <w:pPr>
              <w:spacing w:line="300" w:lineRule="exact"/>
              <w:ind w:firstLine="0" w:firstLineChars="0"/>
              <w:rPr>
                <w:sz w:val="28"/>
              </w:rPr>
            </w:pPr>
            <w:r>
              <w:rPr>
                <w:rFonts w:hint="eastAsia" w:cs="仿宋"/>
                <w:sz w:val="28"/>
                <w:szCs w:val="28"/>
              </w:rPr>
              <w:t>企业审计业务中介机构选聘</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Merge w:val="continue"/>
            <w:vAlign w:val="center"/>
          </w:tcPr>
          <w:p>
            <w:pPr>
              <w:spacing w:line="300" w:lineRule="exact"/>
              <w:ind w:firstLine="0" w:firstLineChars="0"/>
              <w:jc w:val="center"/>
              <w:rPr>
                <w:sz w:val="28"/>
              </w:rPr>
            </w:pPr>
          </w:p>
        </w:tc>
        <w:tc>
          <w:tcPr>
            <w:tcW w:w="1559" w:type="dxa"/>
            <w:vMerge w:val="continue"/>
            <w:vAlign w:val="center"/>
          </w:tcPr>
          <w:p>
            <w:pPr>
              <w:spacing w:line="300" w:lineRule="exact"/>
              <w:ind w:firstLine="0" w:firstLineChars="0"/>
              <w:rPr>
                <w:sz w:val="28"/>
              </w:rPr>
            </w:pPr>
          </w:p>
        </w:tc>
        <w:tc>
          <w:tcPr>
            <w:tcW w:w="2835" w:type="dxa"/>
            <w:vAlign w:val="center"/>
          </w:tcPr>
          <w:p>
            <w:pPr>
              <w:spacing w:line="300" w:lineRule="exact"/>
              <w:ind w:firstLine="0" w:firstLineChars="0"/>
              <w:rPr>
                <w:sz w:val="28"/>
              </w:rPr>
            </w:pPr>
            <w:r>
              <w:rPr>
                <w:rFonts w:hint="eastAsia" w:cs="仿宋"/>
                <w:sz w:val="28"/>
                <w:szCs w:val="28"/>
              </w:rPr>
              <w:t>企业资产评估事项中介机构选聘</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Align w:val="center"/>
          </w:tcPr>
          <w:p>
            <w:pPr>
              <w:spacing w:line="300" w:lineRule="exact"/>
              <w:ind w:firstLine="0" w:firstLineChars="0"/>
              <w:jc w:val="center"/>
              <w:rPr>
                <w:sz w:val="28"/>
              </w:rPr>
            </w:pPr>
            <w:r>
              <w:rPr>
                <w:rFonts w:hint="eastAsia"/>
                <w:sz w:val="28"/>
              </w:rPr>
              <w:t>4</w:t>
            </w:r>
          </w:p>
        </w:tc>
        <w:tc>
          <w:tcPr>
            <w:tcW w:w="1559" w:type="dxa"/>
            <w:vAlign w:val="center"/>
          </w:tcPr>
          <w:p>
            <w:pPr>
              <w:spacing w:line="300" w:lineRule="exact"/>
              <w:ind w:firstLine="0" w:firstLineChars="0"/>
              <w:rPr>
                <w:sz w:val="28"/>
              </w:rPr>
            </w:pPr>
            <w:r>
              <w:rPr>
                <w:rFonts w:hint="eastAsia" w:cs="仿宋"/>
                <w:sz w:val="28"/>
                <w:szCs w:val="28"/>
              </w:rPr>
              <w:t>国有资本收益管理事项</w:t>
            </w:r>
          </w:p>
        </w:tc>
        <w:tc>
          <w:tcPr>
            <w:tcW w:w="2835" w:type="dxa"/>
            <w:vAlign w:val="center"/>
          </w:tcPr>
          <w:p>
            <w:pPr>
              <w:spacing w:line="300" w:lineRule="exact"/>
              <w:ind w:firstLine="0" w:firstLineChars="0"/>
              <w:rPr>
                <w:sz w:val="28"/>
              </w:rPr>
            </w:pPr>
            <w:r>
              <w:rPr>
                <w:rFonts w:hint="eastAsia" w:cs="仿宋"/>
                <w:sz w:val="28"/>
                <w:szCs w:val="28"/>
              </w:rPr>
              <w:t>企业国有资本经营预算收支计划审核</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Align w:val="center"/>
          </w:tcPr>
          <w:p>
            <w:pPr>
              <w:spacing w:line="300" w:lineRule="exact"/>
              <w:ind w:firstLine="0" w:firstLineChars="0"/>
              <w:jc w:val="center"/>
              <w:rPr>
                <w:sz w:val="28"/>
              </w:rPr>
            </w:pPr>
            <w:r>
              <w:rPr>
                <w:rFonts w:hint="eastAsia"/>
                <w:sz w:val="28"/>
              </w:rPr>
              <w:t>5</w:t>
            </w:r>
          </w:p>
        </w:tc>
        <w:tc>
          <w:tcPr>
            <w:tcW w:w="1559" w:type="dxa"/>
            <w:vAlign w:val="center"/>
          </w:tcPr>
          <w:p>
            <w:pPr>
              <w:spacing w:line="300" w:lineRule="exact"/>
              <w:ind w:firstLine="0" w:firstLineChars="0"/>
              <w:rPr>
                <w:sz w:val="28"/>
              </w:rPr>
            </w:pPr>
            <w:r>
              <w:rPr>
                <w:rFonts w:hint="eastAsia" w:cs="仿宋"/>
                <w:sz w:val="28"/>
                <w:szCs w:val="28"/>
              </w:rPr>
              <w:t>企业章程管理事项</w:t>
            </w:r>
          </w:p>
        </w:tc>
        <w:tc>
          <w:tcPr>
            <w:tcW w:w="2835" w:type="dxa"/>
            <w:vAlign w:val="center"/>
          </w:tcPr>
          <w:p>
            <w:pPr>
              <w:spacing w:line="300" w:lineRule="exact"/>
              <w:ind w:firstLine="0" w:firstLineChars="0"/>
              <w:rPr>
                <w:sz w:val="28"/>
              </w:rPr>
            </w:pPr>
            <w:r>
              <w:rPr>
                <w:rFonts w:hint="eastAsia" w:cs="仿宋"/>
                <w:sz w:val="28"/>
                <w:szCs w:val="28"/>
              </w:rPr>
              <w:t>企业章程的制定和修订审核</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Merge w:val="restart"/>
            <w:vAlign w:val="center"/>
          </w:tcPr>
          <w:p>
            <w:pPr>
              <w:spacing w:line="300" w:lineRule="exact"/>
              <w:ind w:firstLine="0" w:firstLineChars="0"/>
              <w:jc w:val="center"/>
              <w:rPr>
                <w:sz w:val="28"/>
              </w:rPr>
            </w:pPr>
            <w:r>
              <w:rPr>
                <w:rFonts w:hint="eastAsia"/>
                <w:sz w:val="28"/>
              </w:rPr>
              <w:t>6</w:t>
            </w:r>
          </w:p>
        </w:tc>
        <w:tc>
          <w:tcPr>
            <w:tcW w:w="1559" w:type="dxa"/>
            <w:vMerge w:val="restart"/>
            <w:vAlign w:val="center"/>
          </w:tcPr>
          <w:p>
            <w:pPr>
              <w:spacing w:line="300" w:lineRule="exact"/>
              <w:ind w:firstLine="0" w:firstLineChars="0"/>
              <w:rPr>
                <w:sz w:val="28"/>
              </w:rPr>
            </w:pPr>
            <w:r>
              <w:rPr>
                <w:rFonts w:hint="eastAsia" w:cs="仿宋"/>
                <w:sz w:val="28"/>
                <w:szCs w:val="28"/>
              </w:rPr>
              <w:t>企业负责人经营业绩考核与薪酬管理</w:t>
            </w:r>
          </w:p>
        </w:tc>
        <w:tc>
          <w:tcPr>
            <w:tcW w:w="2835" w:type="dxa"/>
            <w:vAlign w:val="center"/>
          </w:tcPr>
          <w:p>
            <w:pPr>
              <w:spacing w:line="300" w:lineRule="exact"/>
              <w:ind w:firstLine="0" w:firstLineChars="0"/>
              <w:rPr>
                <w:sz w:val="28"/>
              </w:rPr>
            </w:pPr>
            <w:r>
              <w:rPr>
                <w:rFonts w:hint="eastAsia" w:cs="仿宋"/>
                <w:sz w:val="28"/>
                <w:szCs w:val="28"/>
              </w:rPr>
              <w:t>企业年度、任期经营业绩考核目标及完成情况审核</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Merge w:val="continue"/>
            <w:vAlign w:val="center"/>
          </w:tcPr>
          <w:p>
            <w:pPr>
              <w:spacing w:line="300" w:lineRule="exact"/>
              <w:ind w:firstLine="0" w:firstLineChars="0"/>
              <w:jc w:val="center"/>
              <w:rPr>
                <w:sz w:val="28"/>
              </w:rPr>
            </w:pPr>
          </w:p>
        </w:tc>
        <w:tc>
          <w:tcPr>
            <w:tcW w:w="1559" w:type="dxa"/>
            <w:vMerge w:val="continue"/>
            <w:vAlign w:val="center"/>
          </w:tcPr>
          <w:p>
            <w:pPr>
              <w:spacing w:line="300" w:lineRule="exact"/>
              <w:ind w:firstLine="0" w:firstLineChars="0"/>
              <w:rPr>
                <w:sz w:val="28"/>
              </w:rPr>
            </w:pPr>
          </w:p>
        </w:tc>
        <w:tc>
          <w:tcPr>
            <w:tcW w:w="2835" w:type="dxa"/>
            <w:vAlign w:val="center"/>
          </w:tcPr>
          <w:p>
            <w:pPr>
              <w:spacing w:line="300" w:lineRule="exact"/>
              <w:ind w:firstLine="0" w:firstLineChars="0"/>
              <w:rPr>
                <w:sz w:val="28"/>
              </w:rPr>
            </w:pPr>
            <w:r>
              <w:rPr>
                <w:rFonts w:hint="eastAsia" w:cs="仿宋"/>
                <w:sz w:val="28"/>
                <w:szCs w:val="28"/>
              </w:rPr>
              <w:t>企业负责人薪酬审核</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Merge w:val="restart"/>
            <w:vAlign w:val="center"/>
          </w:tcPr>
          <w:p>
            <w:pPr>
              <w:spacing w:line="300" w:lineRule="exact"/>
              <w:ind w:firstLine="0" w:firstLineChars="0"/>
              <w:jc w:val="center"/>
              <w:rPr>
                <w:sz w:val="28"/>
              </w:rPr>
            </w:pPr>
            <w:r>
              <w:rPr>
                <w:rFonts w:hint="eastAsia"/>
                <w:sz w:val="28"/>
              </w:rPr>
              <w:t>7</w:t>
            </w:r>
          </w:p>
        </w:tc>
        <w:tc>
          <w:tcPr>
            <w:tcW w:w="1559" w:type="dxa"/>
            <w:vMerge w:val="restart"/>
            <w:vAlign w:val="center"/>
          </w:tcPr>
          <w:p>
            <w:pPr>
              <w:spacing w:line="300" w:lineRule="exact"/>
              <w:ind w:firstLine="0" w:firstLineChars="0"/>
              <w:rPr>
                <w:sz w:val="28"/>
              </w:rPr>
            </w:pPr>
            <w:r>
              <w:rPr>
                <w:rFonts w:hint="eastAsia" w:cs="仿宋"/>
                <w:sz w:val="28"/>
                <w:szCs w:val="28"/>
              </w:rPr>
              <w:t>国有产权、股权管理事项</w:t>
            </w:r>
          </w:p>
        </w:tc>
        <w:tc>
          <w:tcPr>
            <w:tcW w:w="2835" w:type="dxa"/>
            <w:vAlign w:val="center"/>
          </w:tcPr>
          <w:p>
            <w:pPr>
              <w:spacing w:line="300" w:lineRule="exact"/>
              <w:ind w:firstLine="0" w:firstLineChars="0"/>
              <w:rPr>
                <w:sz w:val="28"/>
              </w:rPr>
            </w:pPr>
            <w:r>
              <w:rPr>
                <w:rFonts w:hint="eastAsia" w:cs="仿宋"/>
                <w:sz w:val="28"/>
                <w:szCs w:val="28"/>
              </w:rPr>
              <w:t>国有产权变动方案和确权行为审批</w:t>
            </w:r>
          </w:p>
        </w:tc>
        <w:tc>
          <w:tcPr>
            <w:tcW w:w="3051" w:type="dxa"/>
            <w:vAlign w:val="center"/>
          </w:tcPr>
          <w:p>
            <w:pPr>
              <w:spacing w:line="300" w:lineRule="exact"/>
              <w:ind w:firstLine="0" w:firstLineChars="0"/>
              <w:rPr>
                <w:sz w:val="28"/>
              </w:rPr>
            </w:pPr>
            <w:r>
              <w:rPr>
                <w:rFonts w:hint="eastAsia" w:cs="仿宋"/>
                <w:sz w:val="28"/>
                <w:szCs w:val="28"/>
              </w:rPr>
              <w:t>含企业间资产无偿划转、企业资产置换、市直属企业国有产权协议转让、市本级国家出资企业产权转让、重要子企业股权转让导致国有股失去控股地位等</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Merge w:val="continue"/>
            <w:vAlign w:val="center"/>
          </w:tcPr>
          <w:p>
            <w:pPr>
              <w:spacing w:line="300" w:lineRule="exact"/>
              <w:ind w:firstLine="0" w:firstLineChars="0"/>
              <w:jc w:val="center"/>
              <w:rPr>
                <w:sz w:val="28"/>
              </w:rPr>
            </w:pPr>
          </w:p>
        </w:tc>
        <w:tc>
          <w:tcPr>
            <w:tcW w:w="1559" w:type="dxa"/>
            <w:vMerge w:val="continue"/>
            <w:vAlign w:val="center"/>
          </w:tcPr>
          <w:p>
            <w:pPr>
              <w:spacing w:line="300" w:lineRule="exact"/>
              <w:ind w:firstLine="0" w:firstLineChars="0"/>
              <w:rPr>
                <w:sz w:val="28"/>
              </w:rPr>
            </w:pPr>
          </w:p>
        </w:tc>
        <w:tc>
          <w:tcPr>
            <w:tcW w:w="2835" w:type="dxa"/>
            <w:vAlign w:val="center"/>
          </w:tcPr>
          <w:p>
            <w:pPr>
              <w:spacing w:line="300" w:lineRule="exact"/>
              <w:ind w:firstLine="0" w:firstLineChars="0"/>
              <w:rPr>
                <w:sz w:val="28"/>
              </w:rPr>
            </w:pPr>
            <w:r>
              <w:rPr>
                <w:rFonts w:hint="eastAsia" w:cs="仿宋"/>
                <w:sz w:val="28"/>
                <w:szCs w:val="28"/>
              </w:rPr>
              <w:t>划转部分国有资本充实社保基金持有方案审批</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Align w:val="center"/>
          </w:tcPr>
          <w:p>
            <w:pPr>
              <w:spacing w:line="300" w:lineRule="exact"/>
              <w:ind w:firstLine="0" w:firstLineChars="0"/>
              <w:jc w:val="center"/>
              <w:rPr>
                <w:sz w:val="28"/>
              </w:rPr>
            </w:pPr>
            <w:r>
              <w:rPr>
                <w:rFonts w:hint="eastAsia"/>
                <w:sz w:val="28"/>
              </w:rPr>
              <w:t>8</w:t>
            </w:r>
          </w:p>
        </w:tc>
        <w:tc>
          <w:tcPr>
            <w:tcW w:w="1559" w:type="dxa"/>
            <w:vAlign w:val="center"/>
          </w:tcPr>
          <w:p>
            <w:pPr>
              <w:spacing w:line="300" w:lineRule="exact"/>
              <w:ind w:firstLine="0" w:firstLineChars="0"/>
              <w:rPr>
                <w:sz w:val="28"/>
              </w:rPr>
            </w:pPr>
            <w:r>
              <w:rPr>
                <w:rFonts w:hint="eastAsia" w:cs="仿宋"/>
                <w:sz w:val="28"/>
                <w:szCs w:val="28"/>
              </w:rPr>
              <w:t>国有产权、股权管理事项</w:t>
            </w:r>
          </w:p>
        </w:tc>
        <w:tc>
          <w:tcPr>
            <w:tcW w:w="2835" w:type="dxa"/>
            <w:vAlign w:val="center"/>
          </w:tcPr>
          <w:p>
            <w:pPr>
              <w:spacing w:line="300" w:lineRule="exact"/>
              <w:ind w:firstLine="0" w:firstLineChars="0"/>
              <w:rPr>
                <w:sz w:val="28"/>
              </w:rPr>
            </w:pPr>
            <w:r>
              <w:rPr>
                <w:rFonts w:hint="eastAsia" w:cs="仿宋"/>
                <w:sz w:val="28"/>
                <w:szCs w:val="28"/>
              </w:rPr>
              <w:t>市属企业及其重要子企业上市方案审批；上市公司、非上市公司国有股权管理有关事项审批</w:t>
            </w:r>
          </w:p>
        </w:tc>
        <w:tc>
          <w:tcPr>
            <w:tcW w:w="3051" w:type="dxa"/>
            <w:vAlign w:val="center"/>
          </w:tcPr>
          <w:p>
            <w:pPr>
              <w:autoSpaceDN w:val="0"/>
              <w:spacing w:line="300" w:lineRule="exact"/>
              <w:ind w:firstLine="0" w:firstLineChars="0"/>
              <w:jc w:val="left"/>
              <w:textAlignment w:val="center"/>
              <w:rPr>
                <w:rFonts w:cs="仿宋"/>
                <w:sz w:val="28"/>
                <w:szCs w:val="28"/>
              </w:rPr>
            </w:pPr>
            <w:r>
              <w:rPr>
                <w:rFonts w:hint="eastAsia" w:cs="仿宋"/>
                <w:sz w:val="28"/>
                <w:szCs w:val="28"/>
              </w:rPr>
              <w:t>含国有股东转让控股上市公司股权事项；国有股东受让上市公司股份管理事项（超过限额的）；企业国有股东与上市公司的重大资产重组事项；国有股东发行可交换债和发行证券事项；国有控股上市公司吸收合并；全市股份制改造国有股权设置方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Align w:val="center"/>
          </w:tcPr>
          <w:p>
            <w:pPr>
              <w:spacing w:line="300" w:lineRule="exact"/>
              <w:ind w:firstLine="0" w:firstLineChars="0"/>
              <w:jc w:val="center"/>
              <w:rPr>
                <w:sz w:val="28"/>
              </w:rPr>
            </w:pPr>
            <w:r>
              <w:rPr>
                <w:rFonts w:hint="eastAsia"/>
                <w:sz w:val="28"/>
              </w:rPr>
              <w:t>9</w:t>
            </w:r>
          </w:p>
        </w:tc>
        <w:tc>
          <w:tcPr>
            <w:tcW w:w="1559" w:type="dxa"/>
            <w:vAlign w:val="center"/>
          </w:tcPr>
          <w:p>
            <w:pPr>
              <w:spacing w:line="300" w:lineRule="exact"/>
              <w:ind w:firstLine="0" w:firstLineChars="0"/>
              <w:rPr>
                <w:sz w:val="28"/>
              </w:rPr>
            </w:pPr>
            <w:r>
              <w:rPr>
                <w:rFonts w:hint="eastAsia" w:cs="仿宋"/>
                <w:sz w:val="28"/>
                <w:szCs w:val="28"/>
              </w:rPr>
              <w:t>国有产权、股权管理事项</w:t>
            </w:r>
          </w:p>
        </w:tc>
        <w:tc>
          <w:tcPr>
            <w:tcW w:w="2835" w:type="dxa"/>
            <w:vAlign w:val="center"/>
          </w:tcPr>
          <w:p>
            <w:pPr>
              <w:spacing w:line="300" w:lineRule="exact"/>
              <w:ind w:firstLine="0" w:firstLineChars="0"/>
              <w:rPr>
                <w:sz w:val="28"/>
              </w:rPr>
            </w:pPr>
            <w:r>
              <w:rPr>
                <w:rFonts w:hint="eastAsia" w:cs="仿宋"/>
                <w:sz w:val="28"/>
                <w:szCs w:val="28"/>
              </w:rPr>
              <w:t>资产评估核准和备案</w:t>
            </w:r>
          </w:p>
        </w:tc>
        <w:tc>
          <w:tcPr>
            <w:tcW w:w="3051" w:type="dxa"/>
            <w:vAlign w:val="center"/>
          </w:tcPr>
          <w:p>
            <w:pPr>
              <w:spacing w:line="300" w:lineRule="exact"/>
              <w:ind w:firstLine="0" w:firstLineChars="0"/>
              <w:rPr>
                <w:sz w:val="28"/>
              </w:rPr>
            </w:pPr>
            <w:r>
              <w:rPr>
                <w:rFonts w:hint="eastAsia" w:cs="仿宋"/>
                <w:sz w:val="28"/>
                <w:szCs w:val="28"/>
              </w:rPr>
              <w:t>依据经济行为的批准单位确定“核准”和“备案”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Align w:val="center"/>
          </w:tcPr>
          <w:p>
            <w:pPr>
              <w:spacing w:line="300" w:lineRule="exact"/>
              <w:ind w:firstLine="0" w:firstLineChars="0"/>
              <w:jc w:val="center"/>
              <w:rPr>
                <w:sz w:val="28"/>
              </w:rPr>
            </w:pPr>
            <w:r>
              <w:rPr>
                <w:rFonts w:hint="eastAsia"/>
                <w:sz w:val="28"/>
              </w:rPr>
              <w:t>10</w:t>
            </w:r>
          </w:p>
        </w:tc>
        <w:tc>
          <w:tcPr>
            <w:tcW w:w="1559" w:type="dxa"/>
            <w:vAlign w:val="center"/>
          </w:tcPr>
          <w:p>
            <w:pPr>
              <w:spacing w:line="300" w:lineRule="exact"/>
              <w:ind w:firstLine="0" w:firstLineChars="0"/>
              <w:rPr>
                <w:sz w:val="28"/>
              </w:rPr>
            </w:pPr>
            <w:r>
              <w:rPr>
                <w:rFonts w:hint="eastAsia" w:cs="仿宋"/>
                <w:sz w:val="28"/>
                <w:szCs w:val="28"/>
              </w:rPr>
              <w:t>发行事项</w:t>
            </w:r>
          </w:p>
        </w:tc>
        <w:tc>
          <w:tcPr>
            <w:tcW w:w="2835" w:type="dxa"/>
            <w:vAlign w:val="center"/>
          </w:tcPr>
          <w:p>
            <w:pPr>
              <w:spacing w:line="300" w:lineRule="exact"/>
              <w:ind w:firstLine="0" w:firstLineChars="0"/>
              <w:rPr>
                <w:sz w:val="28"/>
              </w:rPr>
            </w:pPr>
            <w:r>
              <w:rPr>
                <w:rFonts w:hint="eastAsia" w:cs="仿宋"/>
                <w:sz w:val="28"/>
                <w:szCs w:val="28"/>
              </w:rPr>
              <w:t>债券发行审批</w:t>
            </w:r>
          </w:p>
        </w:tc>
        <w:tc>
          <w:tcPr>
            <w:tcW w:w="3051" w:type="dxa"/>
            <w:vAlign w:val="center"/>
          </w:tcPr>
          <w:p>
            <w:pPr>
              <w:spacing w:line="300" w:lineRule="exact"/>
              <w:ind w:firstLine="0" w:firstLineChars="0"/>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1135" w:type="dxa"/>
            <w:vAlign w:val="center"/>
          </w:tcPr>
          <w:p>
            <w:pPr>
              <w:spacing w:line="300" w:lineRule="exact"/>
              <w:ind w:firstLine="0" w:firstLineChars="0"/>
              <w:jc w:val="center"/>
              <w:rPr>
                <w:sz w:val="28"/>
              </w:rPr>
            </w:pPr>
            <w:r>
              <w:rPr>
                <w:rFonts w:hint="eastAsia"/>
                <w:sz w:val="28"/>
              </w:rPr>
              <w:t>11</w:t>
            </w:r>
          </w:p>
        </w:tc>
        <w:tc>
          <w:tcPr>
            <w:tcW w:w="1559" w:type="dxa"/>
            <w:vAlign w:val="center"/>
          </w:tcPr>
          <w:p>
            <w:pPr>
              <w:spacing w:line="300" w:lineRule="exact"/>
              <w:ind w:firstLine="0" w:firstLineChars="0"/>
              <w:rPr>
                <w:sz w:val="28"/>
              </w:rPr>
            </w:pPr>
            <w:r>
              <w:rPr>
                <w:rFonts w:hint="eastAsia" w:cs="仿宋"/>
                <w:sz w:val="28"/>
                <w:szCs w:val="28"/>
              </w:rPr>
              <w:t>企业资本金变动管理</w:t>
            </w:r>
          </w:p>
        </w:tc>
        <w:tc>
          <w:tcPr>
            <w:tcW w:w="2835" w:type="dxa"/>
            <w:vAlign w:val="center"/>
          </w:tcPr>
          <w:p>
            <w:pPr>
              <w:spacing w:line="300" w:lineRule="exact"/>
              <w:ind w:firstLine="0" w:firstLineChars="0"/>
              <w:rPr>
                <w:sz w:val="28"/>
              </w:rPr>
            </w:pPr>
            <w:r>
              <w:rPr>
                <w:rFonts w:hint="eastAsia" w:cs="仿宋"/>
                <w:sz w:val="28"/>
                <w:szCs w:val="28"/>
              </w:rPr>
              <w:t>国有资本金变动事项审批</w:t>
            </w:r>
          </w:p>
        </w:tc>
        <w:tc>
          <w:tcPr>
            <w:tcW w:w="3051" w:type="dxa"/>
            <w:vAlign w:val="center"/>
          </w:tcPr>
          <w:p>
            <w:pPr>
              <w:spacing w:line="300" w:lineRule="exact"/>
              <w:ind w:firstLine="0" w:firstLineChars="0"/>
              <w:rPr>
                <w:sz w:val="28"/>
              </w:rPr>
            </w:pPr>
            <w:r>
              <w:rPr>
                <w:rFonts w:hint="eastAsia" w:cs="仿宋"/>
                <w:sz w:val="28"/>
                <w:szCs w:val="28"/>
              </w:rPr>
              <w:t>含重要子企业增资行为导致国有股失去控股地位事项</w:t>
            </w:r>
          </w:p>
        </w:tc>
      </w:tr>
    </w:tbl>
    <w:p>
      <w:pPr>
        <w:ind w:firstLine="640"/>
      </w:pPr>
      <w:r>
        <w:rPr>
          <w:rFonts w:hint="eastAsia"/>
        </w:rPr>
        <w:t>备案事项清单</w:t>
      </w:r>
    </w:p>
    <w:tbl>
      <w:tblPr>
        <w:tblStyle w:val="22"/>
        <w:tblW w:w="9060" w:type="dxa"/>
        <w:jc w:val="center"/>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Layout w:type="fixed"/>
        <w:tblCellMar>
          <w:top w:w="0" w:type="dxa"/>
          <w:left w:w="108" w:type="dxa"/>
          <w:bottom w:w="0" w:type="dxa"/>
          <w:right w:w="108" w:type="dxa"/>
        </w:tblCellMar>
      </w:tblPr>
      <w:tblGrid>
        <w:gridCol w:w="851"/>
        <w:gridCol w:w="2697"/>
        <w:gridCol w:w="5512"/>
      </w:tblGrid>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b/>
                <w:sz w:val="28"/>
              </w:rPr>
            </w:pPr>
            <w:r>
              <w:rPr>
                <w:rFonts w:hint="eastAsia"/>
                <w:b/>
                <w:sz w:val="28"/>
              </w:rPr>
              <w:t>序号</w:t>
            </w:r>
          </w:p>
        </w:tc>
        <w:tc>
          <w:tcPr>
            <w:tcW w:w="2697" w:type="dxa"/>
            <w:vAlign w:val="center"/>
          </w:tcPr>
          <w:p>
            <w:pPr>
              <w:spacing w:line="300" w:lineRule="exact"/>
              <w:ind w:firstLine="0" w:firstLineChars="0"/>
              <w:rPr>
                <w:b/>
                <w:sz w:val="28"/>
              </w:rPr>
            </w:pPr>
            <w:r>
              <w:rPr>
                <w:rFonts w:hint="eastAsia"/>
                <w:b/>
                <w:sz w:val="28"/>
              </w:rPr>
              <w:t>监管类别</w:t>
            </w:r>
          </w:p>
        </w:tc>
        <w:tc>
          <w:tcPr>
            <w:tcW w:w="5512" w:type="dxa"/>
            <w:vAlign w:val="center"/>
          </w:tcPr>
          <w:p>
            <w:pPr>
              <w:spacing w:line="300" w:lineRule="exact"/>
              <w:ind w:firstLine="0" w:firstLineChars="0"/>
              <w:rPr>
                <w:b/>
                <w:sz w:val="28"/>
              </w:rPr>
            </w:pPr>
            <w:r>
              <w:rPr>
                <w:rFonts w:hint="eastAsia"/>
                <w:b/>
                <w:sz w:val="28"/>
              </w:rPr>
              <w:t>事项名称</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sz w:val="28"/>
              </w:rPr>
            </w:pPr>
            <w:r>
              <w:rPr>
                <w:rFonts w:hint="eastAsia"/>
                <w:sz w:val="28"/>
              </w:rPr>
              <w:t>1</w:t>
            </w:r>
          </w:p>
        </w:tc>
        <w:tc>
          <w:tcPr>
            <w:tcW w:w="2697"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规划投资监管事项</w:t>
            </w:r>
          </w:p>
        </w:tc>
        <w:tc>
          <w:tcPr>
            <w:tcW w:w="5512" w:type="dxa"/>
            <w:vAlign w:val="center"/>
          </w:tcPr>
          <w:p>
            <w:pPr>
              <w:spacing w:line="300" w:lineRule="exact"/>
              <w:ind w:firstLine="0" w:firstLineChars="0"/>
              <w:rPr>
                <w:sz w:val="28"/>
              </w:rPr>
            </w:pPr>
            <w:r>
              <w:rPr>
                <w:rFonts w:ascii="仿宋_GB2312" w:hAnsi="宋体" w:eastAsia="仿宋_GB2312" w:cs="仿宋_GB2312"/>
                <w:kern w:val="0"/>
                <w:sz w:val="28"/>
                <w:szCs w:val="28"/>
              </w:rPr>
              <w:t>企业</w:t>
            </w:r>
            <w:r>
              <w:rPr>
                <w:rFonts w:hint="eastAsia" w:ascii="仿宋_GB2312" w:hAnsi="宋体" w:eastAsia="仿宋_GB2312" w:cs="仿宋_GB2312"/>
                <w:kern w:val="0"/>
                <w:sz w:val="28"/>
                <w:szCs w:val="28"/>
              </w:rPr>
              <w:t>发展战略规划、年度固定资产投资计划及其变更</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sz w:val="28"/>
              </w:rPr>
            </w:pPr>
            <w:r>
              <w:rPr>
                <w:rFonts w:hint="eastAsia"/>
                <w:sz w:val="28"/>
              </w:rPr>
              <w:t>2</w:t>
            </w:r>
          </w:p>
        </w:tc>
        <w:tc>
          <w:tcPr>
            <w:tcW w:w="2697"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董事会管理事项</w:t>
            </w: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董事会年度工作报告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sz w:val="28"/>
              </w:rPr>
            </w:pPr>
            <w:r>
              <w:rPr>
                <w:rFonts w:hint="eastAsia"/>
                <w:sz w:val="28"/>
              </w:rPr>
              <w:t>3</w:t>
            </w:r>
          </w:p>
        </w:tc>
        <w:tc>
          <w:tcPr>
            <w:tcW w:w="2697"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法律管理事项</w:t>
            </w: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企业发生涉及出资人重大权益的法律纠纷事项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restart"/>
            <w:vAlign w:val="center"/>
          </w:tcPr>
          <w:p>
            <w:pPr>
              <w:spacing w:line="300" w:lineRule="exact"/>
              <w:ind w:firstLine="0" w:firstLineChars="0"/>
              <w:jc w:val="center"/>
              <w:rPr>
                <w:sz w:val="28"/>
              </w:rPr>
            </w:pPr>
            <w:r>
              <w:rPr>
                <w:rFonts w:hint="eastAsia"/>
                <w:sz w:val="28"/>
              </w:rPr>
              <w:t>4</w:t>
            </w:r>
          </w:p>
        </w:tc>
        <w:tc>
          <w:tcPr>
            <w:tcW w:w="2697" w:type="dxa"/>
            <w:vMerge w:val="restart"/>
            <w:vAlign w:val="center"/>
          </w:tcPr>
          <w:p>
            <w:pPr>
              <w:widowControl/>
              <w:spacing w:before="100" w:beforeAutospacing="1" w:after="100" w:afterAutospacing="1" w:line="460" w:lineRule="exact"/>
              <w:ind w:firstLine="0" w:firstLineChars="0"/>
              <w:jc w:val="left"/>
              <w:textAlignment w:val="center"/>
              <w:rPr>
                <w:rFonts w:ascii="仿宋_GB2312" w:hAnsi="宋体" w:eastAsia="仿宋_GB2312" w:cs="仿宋_GB2312"/>
                <w:kern w:val="0"/>
                <w:sz w:val="28"/>
                <w:szCs w:val="28"/>
              </w:rPr>
            </w:pPr>
            <w:r>
              <w:rPr>
                <w:rFonts w:ascii="仿宋_GB2312" w:hAnsi="宋体" w:eastAsia="仿宋_GB2312" w:cs="仿宋_GB2312"/>
                <w:kern w:val="0"/>
                <w:sz w:val="28"/>
                <w:szCs w:val="28"/>
              </w:rPr>
              <w:t>财务监督事项</w:t>
            </w:r>
          </w:p>
        </w:tc>
        <w:tc>
          <w:tcPr>
            <w:tcW w:w="5512" w:type="dxa"/>
            <w:vAlign w:val="center"/>
          </w:tcPr>
          <w:p>
            <w:pPr>
              <w:spacing w:line="300" w:lineRule="exact"/>
              <w:ind w:firstLine="0" w:firstLineChars="0"/>
              <w:rPr>
                <w:sz w:val="28"/>
              </w:rPr>
            </w:pPr>
            <w:r>
              <w:rPr>
                <w:rFonts w:ascii="仿宋_GB2312" w:hAnsi="宋体" w:eastAsia="仿宋_GB2312" w:cs="仿宋_GB2312"/>
                <w:kern w:val="0"/>
                <w:sz w:val="28"/>
                <w:szCs w:val="28"/>
              </w:rPr>
              <w:t>企业</w:t>
            </w:r>
            <w:r>
              <w:rPr>
                <w:rFonts w:hint="eastAsia" w:ascii="仿宋_GB2312" w:hAnsi="宋体" w:eastAsia="仿宋_GB2312" w:cs="仿宋_GB2312"/>
                <w:kern w:val="0"/>
                <w:sz w:val="28"/>
                <w:szCs w:val="28"/>
              </w:rPr>
              <w:t>会计政策调整</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rPr>
            </w:pPr>
          </w:p>
        </w:tc>
        <w:tc>
          <w:tcPr>
            <w:tcW w:w="2697" w:type="dxa"/>
            <w:vMerge w:val="continue"/>
            <w:vAlign w:val="center"/>
          </w:tcPr>
          <w:p>
            <w:pPr>
              <w:spacing w:line="300" w:lineRule="exact"/>
              <w:ind w:firstLine="0" w:firstLineChars="0"/>
              <w:rPr>
                <w:sz w:val="28"/>
              </w:rPr>
            </w:pPr>
          </w:p>
        </w:tc>
        <w:tc>
          <w:tcPr>
            <w:tcW w:w="5512" w:type="dxa"/>
            <w:vAlign w:val="center"/>
          </w:tcPr>
          <w:p>
            <w:pPr>
              <w:spacing w:line="300" w:lineRule="exact"/>
              <w:ind w:firstLine="0" w:firstLineChars="0"/>
              <w:rPr>
                <w:sz w:val="28"/>
              </w:rPr>
            </w:pPr>
            <w:r>
              <w:rPr>
                <w:rFonts w:ascii="仿宋_GB2312" w:hAnsi="宋体" w:eastAsia="仿宋_GB2312" w:cs="仿宋_GB2312"/>
                <w:kern w:val="0"/>
                <w:sz w:val="28"/>
                <w:szCs w:val="28"/>
              </w:rPr>
              <w:t>企业</w:t>
            </w:r>
            <w:r>
              <w:rPr>
                <w:rFonts w:hint="eastAsia" w:ascii="仿宋_GB2312" w:hAnsi="宋体" w:eastAsia="仿宋_GB2312" w:cs="仿宋_GB2312"/>
                <w:kern w:val="0"/>
                <w:sz w:val="28"/>
                <w:szCs w:val="28"/>
              </w:rPr>
              <w:t>年度财务预算报告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rPr>
            </w:pPr>
          </w:p>
        </w:tc>
        <w:tc>
          <w:tcPr>
            <w:tcW w:w="2697" w:type="dxa"/>
            <w:vMerge w:val="continue"/>
            <w:vAlign w:val="center"/>
          </w:tcPr>
          <w:p>
            <w:pPr>
              <w:spacing w:line="300" w:lineRule="exact"/>
              <w:ind w:firstLine="0" w:firstLineChars="0"/>
              <w:rPr>
                <w:sz w:val="28"/>
              </w:rPr>
            </w:pPr>
          </w:p>
        </w:tc>
        <w:tc>
          <w:tcPr>
            <w:tcW w:w="5512" w:type="dxa"/>
            <w:vAlign w:val="center"/>
          </w:tcPr>
          <w:p>
            <w:pPr>
              <w:spacing w:line="300" w:lineRule="exact"/>
              <w:ind w:firstLine="0" w:firstLineChars="0"/>
              <w:rPr>
                <w:sz w:val="28"/>
              </w:rPr>
            </w:pPr>
            <w:r>
              <w:rPr>
                <w:rFonts w:ascii="仿宋_GB2312" w:hAnsi="宋体" w:eastAsia="仿宋_GB2312" w:cs="仿宋_GB2312"/>
                <w:kern w:val="0"/>
                <w:sz w:val="28"/>
                <w:szCs w:val="28"/>
              </w:rPr>
              <w:t>企业</w:t>
            </w:r>
            <w:r>
              <w:rPr>
                <w:rFonts w:hint="eastAsia" w:ascii="仿宋_GB2312" w:hAnsi="宋体" w:eastAsia="仿宋_GB2312" w:cs="仿宋_GB2312"/>
                <w:kern w:val="0"/>
                <w:sz w:val="28"/>
                <w:szCs w:val="28"/>
              </w:rPr>
              <w:t>年度利润分配方案和弥补亏损方案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rPr>
            </w:pPr>
          </w:p>
        </w:tc>
        <w:tc>
          <w:tcPr>
            <w:tcW w:w="2697" w:type="dxa"/>
            <w:vMerge w:val="continue"/>
            <w:vAlign w:val="center"/>
          </w:tcPr>
          <w:p>
            <w:pPr>
              <w:spacing w:line="300" w:lineRule="exact"/>
              <w:ind w:firstLine="0" w:firstLineChars="0"/>
              <w:rPr>
                <w:sz w:val="28"/>
              </w:rPr>
            </w:pP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重要子企业清产核资结果</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rPr>
            </w:pPr>
          </w:p>
        </w:tc>
        <w:tc>
          <w:tcPr>
            <w:tcW w:w="2697" w:type="dxa"/>
            <w:vMerge w:val="continue"/>
            <w:vAlign w:val="center"/>
          </w:tcPr>
          <w:p>
            <w:pPr>
              <w:spacing w:line="300" w:lineRule="exact"/>
              <w:ind w:firstLine="0" w:firstLineChars="0"/>
              <w:rPr>
                <w:sz w:val="28"/>
              </w:rPr>
            </w:pP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企业财务风险事项（含企业重大资产损失事项）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restart"/>
            <w:vAlign w:val="center"/>
          </w:tcPr>
          <w:p>
            <w:pPr>
              <w:spacing w:line="300" w:lineRule="exact"/>
              <w:ind w:firstLine="0" w:firstLineChars="0"/>
              <w:jc w:val="center"/>
              <w:rPr>
                <w:sz w:val="28"/>
              </w:rPr>
            </w:pPr>
            <w:r>
              <w:rPr>
                <w:rFonts w:hint="eastAsia"/>
                <w:sz w:val="28"/>
              </w:rPr>
              <w:t>5</w:t>
            </w:r>
          </w:p>
        </w:tc>
        <w:tc>
          <w:tcPr>
            <w:tcW w:w="2697" w:type="dxa"/>
            <w:vMerge w:val="restart"/>
            <w:vAlign w:val="center"/>
          </w:tcPr>
          <w:p>
            <w:pPr>
              <w:spacing w:line="300" w:lineRule="exact"/>
              <w:ind w:firstLine="0" w:firstLineChars="0"/>
              <w:rPr>
                <w:sz w:val="28"/>
              </w:rPr>
            </w:pPr>
            <w:r>
              <w:rPr>
                <w:rFonts w:hint="eastAsia" w:ascii="仿宋_GB2312" w:hAnsi="宋体" w:eastAsia="仿宋_GB2312" w:cs="仿宋_GB2312"/>
                <w:kern w:val="0"/>
                <w:sz w:val="28"/>
                <w:szCs w:val="28"/>
              </w:rPr>
              <w:t>国有产权、股权管理事项</w:t>
            </w: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全市范围内国有股东标识管理备案事项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rPr>
            </w:pPr>
          </w:p>
        </w:tc>
        <w:tc>
          <w:tcPr>
            <w:tcW w:w="2697" w:type="dxa"/>
            <w:vMerge w:val="continue"/>
            <w:vAlign w:val="center"/>
          </w:tcPr>
          <w:p>
            <w:pPr>
              <w:spacing w:line="300" w:lineRule="exact"/>
              <w:ind w:firstLine="0" w:firstLineChars="0"/>
              <w:rPr>
                <w:sz w:val="28"/>
              </w:rPr>
            </w:pP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合理持股比例以上全区范围内国有股权转让事项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Merge w:val="continue"/>
            <w:vAlign w:val="center"/>
          </w:tcPr>
          <w:p>
            <w:pPr>
              <w:spacing w:line="300" w:lineRule="exact"/>
              <w:ind w:firstLine="0" w:firstLineChars="0"/>
              <w:jc w:val="center"/>
              <w:rPr>
                <w:sz w:val="28"/>
              </w:rPr>
            </w:pPr>
          </w:p>
        </w:tc>
        <w:tc>
          <w:tcPr>
            <w:tcW w:w="2697" w:type="dxa"/>
            <w:vMerge w:val="continue"/>
            <w:vAlign w:val="center"/>
          </w:tcPr>
          <w:p>
            <w:pPr>
              <w:spacing w:line="300" w:lineRule="exact"/>
              <w:ind w:firstLine="0" w:firstLineChars="0"/>
              <w:rPr>
                <w:sz w:val="28"/>
              </w:rPr>
            </w:pP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企业产权登记管理事项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sz w:val="28"/>
              </w:rPr>
            </w:pPr>
            <w:r>
              <w:rPr>
                <w:rFonts w:hint="eastAsia"/>
                <w:sz w:val="28"/>
              </w:rPr>
              <w:t>6</w:t>
            </w:r>
          </w:p>
        </w:tc>
        <w:tc>
          <w:tcPr>
            <w:tcW w:w="2697"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企业负责人薪酬管理事项</w:t>
            </w: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企业负责人履职待遇、业务支出预算</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sz w:val="28"/>
              </w:rPr>
            </w:pPr>
            <w:r>
              <w:rPr>
                <w:rFonts w:hint="eastAsia"/>
                <w:sz w:val="28"/>
              </w:rPr>
              <w:t>7</w:t>
            </w:r>
          </w:p>
        </w:tc>
        <w:tc>
          <w:tcPr>
            <w:tcW w:w="2697"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安全生产、环境保护管理事项</w:t>
            </w: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企业发生的较大及以上安全生产、环境污染事故</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851" w:type="dxa"/>
            <w:vAlign w:val="center"/>
          </w:tcPr>
          <w:p>
            <w:pPr>
              <w:spacing w:line="300" w:lineRule="exact"/>
              <w:ind w:firstLine="0" w:firstLineChars="0"/>
              <w:jc w:val="center"/>
              <w:rPr>
                <w:sz w:val="28"/>
              </w:rPr>
            </w:pPr>
            <w:r>
              <w:rPr>
                <w:rFonts w:hint="eastAsia"/>
                <w:sz w:val="28"/>
              </w:rPr>
              <w:t>8</w:t>
            </w:r>
          </w:p>
        </w:tc>
        <w:tc>
          <w:tcPr>
            <w:tcW w:w="2697"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企业股权激励事项</w:t>
            </w:r>
          </w:p>
        </w:tc>
        <w:tc>
          <w:tcPr>
            <w:tcW w:w="5512" w:type="dxa"/>
            <w:vAlign w:val="center"/>
          </w:tcPr>
          <w:p>
            <w:pPr>
              <w:spacing w:line="300" w:lineRule="exact"/>
              <w:ind w:firstLine="0" w:firstLineChars="0"/>
              <w:rPr>
                <w:sz w:val="28"/>
              </w:rPr>
            </w:pPr>
            <w:r>
              <w:rPr>
                <w:rFonts w:hint="eastAsia" w:ascii="仿宋_GB2312" w:hAnsi="宋体" w:eastAsia="仿宋_GB2312" w:cs="仿宋_GB2312"/>
                <w:kern w:val="0"/>
                <w:sz w:val="28"/>
                <w:szCs w:val="28"/>
              </w:rPr>
              <w:t>企业所出资控股上市公司股权激励计划和方案</w:t>
            </w:r>
          </w:p>
        </w:tc>
      </w:tr>
    </w:tbl>
    <w:p>
      <w:pPr>
        <w:pStyle w:val="4"/>
        <w:keepNext/>
        <w:ind w:left="643" w:firstLine="0" w:firstLineChars="0"/>
      </w:pPr>
      <w:bookmarkStart w:id="147" w:name="_Toc89934731"/>
      <w:bookmarkStart w:id="148" w:name="_Toc62293897"/>
      <w:r>
        <w:rPr>
          <w:rFonts w:hint="eastAsia"/>
        </w:rPr>
        <w:t>4、淄博市国资委出资人监管权责清单</w:t>
      </w:r>
      <w:bookmarkEnd w:id="147"/>
      <w:bookmarkEnd w:id="148"/>
    </w:p>
    <w:tbl>
      <w:tblPr>
        <w:tblStyle w:val="22"/>
        <w:tblW w:w="8647" w:type="dxa"/>
        <w:jc w:val="center"/>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Layout w:type="fixed"/>
        <w:tblCellMar>
          <w:top w:w="0" w:type="dxa"/>
          <w:left w:w="108" w:type="dxa"/>
          <w:bottom w:w="0" w:type="dxa"/>
          <w:right w:w="108" w:type="dxa"/>
        </w:tblCellMar>
      </w:tblPr>
      <w:tblGrid>
        <w:gridCol w:w="561"/>
        <w:gridCol w:w="857"/>
        <w:gridCol w:w="2218"/>
        <w:gridCol w:w="900"/>
        <w:gridCol w:w="4111"/>
      </w:tblGrid>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Align w:val="center"/>
          </w:tcPr>
          <w:p>
            <w:pPr>
              <w:spacing w:line="300" w:lineRule="exact"/>
              <w:ind w:firstLine="0" w:firstLineChars="0"/>
              <w:jc w:val="center"/>
              <w:rPr>
                <w:b/>
                <w:sz w:val="28"/>
              </w:rPr>
            </w:pPr>
            <w:r>
              <w:rPr>
                <w:rFonts w:hint="eastAsia"/>
                <w:b/>
                <w:sz w:val="28"/>
              </w:rPr>
              <w:t>序号</w:t>
            </w:r>
          </w:p>
        </w:tc>
        <w:tc>
          <w:tcPr>
            <w:tcW w:w="857" w:type="dxa"/>
            <w:vAlign w:val="center"/>
          </w:tcPr>
          <w:p>
            <w:pPr>
              <w:spacing w:line="300" w:lineRule="exact"/>
              <w:ind w:firstLine="0" w:firstLineChars="0"/>
              <w:jc w:val="center"/>
              <w:rPr>
                <w:b/>
                <w:sz w:val="28"/>
              </w:rPr>
            </w:pPr>
            <w:r>
              <w:rPr>
                <w:rFonts w:hint="eastAsia"/>
                <w:b/>
                <w:sz w:val="28"/>
              </w:rPr>
              <w:t>类别</w:t>
            </w:r>
          </w:p>
        </w:tc>
        <w:tc>
          <w:tcPr>
            <w:tcW w:w="2218" w:type="dxa"/>
            <w:vAlign w:val="center"/>
          </w:tcPr>
          <w:p>
            <w:pPr>
              <w:spacing w:line="300" w:lineRule="exact"/>
              <w:ind w:firstLine="0" w:firstLineChars="0"/>
              <w:jc w:val="center"/>
              <w:rPr>
                <w:b/>
                <w:sz w:val="28"/>
              </w:rPr>
            </w:pPr>
            <w:r>
              <w:rPr>
                <w:rFonts w:hint="eastAsia"/>
                <w:b/>
                <w:sz w:val="28"/>
              </w:rPr>
              <w:t>权责事项</w:t>
            </w:r>
          </w:p>
        </w:tc>
        <w:tc>
          <w:tcPr>
            <w:tcW w:w="900" w:type="dxa"/>
            <w:vAlign w:val="center"/>
          </w:tcPr>
          <w:p>
            <w:pPr>
              <w:spacing w:line="300" w:lineRule="exact"/>
              <w:ind w:firstLine="0" w:firstLineChars="0"/>
              <w:jc w:val="center"/>
              <w:rPr>
                <w:b/>
                <w:sz w:val="28"/>
              </w:rPr>
            </w:pPr>
            <w:r>
              <w:rPr>
                <w:rFonts w:hint="eastAsia"/>
                <w:b/>
                <w:sz w:val="28"/>
              </w:rPr>
              <w:t>履职方式</w:t>
            </w:r>
          </w:p>
        </w:tc>
        <w:tc>
          <w:tcPr>
            <w:tcW w:w="4111" w:type="dxa"/>
            <w:vAlign w:val="center"/>
          </w:tcPr>
          <w:p>
            <w:pPr>
              <w:spacing w:line="300" w:lineRule="exact"/>
              <w:ind w:firstLine="0" w:firstLineChars="0"/>
              <w:jc w:val="center"/>
              <w:rPr>
                <w:b/>
                <w:sz w:val="28"/>
              </w:rPr>
            </w:pPr>
            <w:r>
              <w:rPr>
                <w:rFonts w:hint="eastAsia"/>
                <w:b/>
                <w:sz w:val="28"/>
              </w:rPr>
              <w:t>工作内容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restart"/>
            <w:vAlign w:val="center"/>
          </w:tcPr>
          <w:p>
            <w:pPr>
              <w:spacing w:line="300" w:lineRule="exact"/>
              <w:ind w:firstLine="0" w:firstLineChars="0"/>
              <w:rPr>
                <w:sz w:val="28"/>
              </w:rPr>
            </w:pPr>
            <w:r>
              <w:rPr>
                <w:rFonts w:hint="eastAsia"/>
                <w:sz w:val="28"/>
              </w:rPr>
              <w:t>1</w:t>
            </w:r>
          </w:p>
        </w:tc>
        <w:tc>
          <w:tcPr>
            <w:tcW w:w="857" w:type="dxa"/>
            <w:vMerge w:val="restart"/>
            <w:vAlign w:val="center"/>
          </w:tcPr>
          <w:p>
            <w:pPr>
              <w:pStyle w:val="59"/>
              <w:spacing w:line="300" w:lineRule="exact"/>
              <w:rPr>
                <w:rFonts w:ascii="Times New Roman" w:hAnsi="Times New Roman" w:eastAsia="方正仿宋_GBK"/>
                <w:sz w:val="28"/>
              </w:rPr>
            </w:pPr>
            <w:r>
              <w:rPr>
                <w:rFonts w:hint="eastAsia" w:ascii="Times New Roman" w:hAnsi="Times New Roman" w:eastAsia="方正仿宋_GBK"/>
                <w:sz w:val="28"/>
              </w:rPr>
              <w:t>规划与投资监管</w:t>
            </w:r>
          </w:p>
        </w:tc>
        <w:tc>
          <w:tcPr>
            <w:tcW w:w="2218" w:type="dxa"/>
            <w:vAlign w:val="center"/>
          </w:tcPr>
          <w:p>
            <w:pPr>
              <w:pStyle w:val="59"/>
              <w:spacing w:line="300" w:lineRule="exact"/>
              <w:rPr>
                <w:rFonts w:ascii="Times New Roman" w:hAnsi="Times New Roman" w:eastAsia="方正仿宋_GBK"/>
                <w:sz w:val="28"/>
              </w:rPr>
            </w:pPr>
            <w:r>
              <w:rPr>
                <w:rFonts w:hint="eastAsia" w:ascii="Times New Roman" w:hAnsi="Times New Roman" w:eastAsia="方正仿宋_GBK"/>
                <w:sz w:val="28"/>
              </w:rPr>
              <w:t>发展战略和规划事前备案</w:t>
            </w:r>
          </w:p>
        </w:tc>
        <w:tc>
          <w:tcPr>
            <w:tcW w:w="900" w:type="dxa"/>
            <w:vAlign w:val="center"/>
          </w:tcPr>
          <w:p>
            <w:pPr>
              <w:spacing w:line="300" w:lineRule="exact"/>
              <w:ind w:firstLine="0" w:firstLineChars="0"/>
              <w:rPr>
                <w:sz w:val="28"/>
              </w:rPr>
            </w:pPr>
            <w:r>
              <w:rPr>
                <w:rFonts w:hint="eastAsia"/>
                <w:sz w:val="28"/>
              </w:rPr>
              <w:t>备案</w:t>
            </w:r>
          </w:p>
        </w:tc>
        <w:tc>
          <w:tcPr>
            <w:tcW w:w="4111" w:type="dxa"/>
            <w:vAlign w:val="center"/>
          </w:tcPr>
          <w:p>
            <w:pPr>
              <w:spacing w:line="300" w:lineRule="exact"/>
              <w:ind w:firstLine="0" w:firstLineChars="0"/>
              <w:rPr>
                <w:sz w:val="28"/>
              </w:rPr>
            </w:pPr>
            <w:r>
              <w:rPr>
                <w:rFonts w:hint="eastAsia"/>
                <w:sz w:val="28"/>
              </w:rPr>
              <w:t>对市属企业发展战略和规划进行审核、备案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确认并公布主业</w:t>
            </w:r>
          </w:p>
        </w:tc>
        <w:tc>
          <w:tcPr>
            <w:tcW w:w="900" w:type="dxa"/>
            <w:vAlign w:val="center"/>
          </w:tcPr>
          <w:p>
            <w:pPr>
              <w:spacing w:line="300" w:lineRule="exact"/>
              <w:ind w:firstLine="0" w:firstLineChars="0"/>
              <w:rPr>
                <w:sz w:val="28"/>
              </w:rPr>
            </w:pPr>
            <w:r>
              <w:rPr>
                <w:rFonts w:hint="eastAsia" w:ascii="方正仿宋_GBK" w:hAnsi="宋体"/>
                <w:sz w:val="28"/>
                <w:szCs w:val="28"/>
              </w:rPr>
              <w:t>核准</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对市属企业拟确认的主业研究审核，提出反馈意见。企业修改完善后，予以确认公布</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功能界定与分类</w:t>
            </w:r>
          </w:p>
        </w:tc>
        <w:tc>
          <w:tcPr>
            <w:tcW w:w="900" w:type="dxa"/>
            <w:vAlign w:val="center"/>
          </w:tcPr>
          <w:p>
            <w:pPr>
              <w:spacing w:line="300" w:lineRule="exact"/>
              <w:ind w:firstLine="0" w:firstLineChars="0"/>
              <w:rPr>
                <w:sz w:val="28"/>
              </w:rPr>
            </w:pPr>
            <w:r>
              <w:rPr>
                <w:rFonts w:hint="eastAsia" w:ascii="方正仿宋_GBK" w:hAnsi="宋体"/>
                <w:sz w:val="28"/>
                <w:szCs w:val="28"/>
              </w:rPr>
              <w:t>核准</w:t>
            </w:r>
          </w:p>
        </w:tc>
        <w:tc>
          <w:tcPr>
            <w:tcW w:w="4111" w:type="dxa"/>
            <w:vAlign w:val="center"/>
          </w:tcPr>
          <w:p>
            <w:pPr>
              <w:spacing w:line="300" w:lineRule="exact"/>
              <w:ind w:firstLine="0" w:firstLineChars="0"/>
              <w:rPr>
                <w:sz w:val="28"/>
              </w:rPr>
            </w:pPr>
            <w:r>
              <w:rPr>
                <w:rFonts w:hint="eastAsia" w:ascii="方正仿宋_GBK" w:hAnsi="宋体"/>
                <w:sz w:val="28"/>
                <w:szCs w:val="28"/>
              </w:rPr>
              <w:t>分析企业主营业务和核心业务，对市属企业进行分类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年度投资计划、非负面清单限制的计划内股权投资、固定资产投资</w:t>
            </w:r>
          </w:p>
        </w:tc>
        <w:tc>
          <w:tcPr>
            <w:tcW w:w="900" w:type="dxa"/>
            <w:vAlign w:val="center"/>
          </w:tcPr>
          <w:p>
            <w:pPr>
              <w:spacing w:line="300" w:lineRule="exact"/>
              <w:ind w:firstLine="0" w:firstLineChars="0"/>
              <w:rPr>
                <w:sz w:val="28"/>
              </w:rPr>
            </w:pPr>
            <w:r>
              <w:rPr>
                <w:rFonts w:hint="eastAsia" w:ascii="方正仿宋_GBK" w:hAnsi="宋体"/>
                <w:sz w:val="28"/>
                <w:szCs w:val="28"/>
              </w:rPr>
              <w:t>备案</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对市属企业年度投资计划的编制及执行情况实行、非负面清单限制的计划内股权投资项目和固定资产投资实行备案管理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pStyle w:val="59"/>
              <w:spacing w:line="300" w:lineRule="exact"/>
              <w:rPr>
                <w:rFonts w:ascii="方正仿宋_GBK" w:hAnsi="宋体" w:eastAsia="方正仿宋_GBK"/>
                <w:sz w:val="28"/>
                <w:szCs w:val="28"/>
              </w:rPr>
            </w:pPr>
            <w:r>
              <w:rPr>
                <w:rFonts w:hint="eastAsia" w:ascii="方正仿宋_GBK" w:hAnsi="宋体" w:eastAsia="方正仿宋_GBK"/>
                <w:sz w:val="28"/>
                <w:szCs w:val="28"/>
              </w:rPr>
              <w:t>特别监管类（境内）、限制类（境外）投资项目审核</w:t>
            </w:r>
          </w:p>
        </w:tc>
        <w:tc>
          <w:tcPr>
            <w:tcW w:w="900" w:type="dxa"/>
            <w:vAlign w:val="center"/>
          </w:tcPr>
          <w:p>
            <w:pPr>
              <w:spacing w:line="300" w:lineRule="exact"/>
              <w:ind w:firstLine="0" w:firstLineChars="0"/>
              <w:rPr>
                <w:sz w:val="28"/>
              </w:rPr>
            </w:pPr>
            <w:r>
              <w:rPr>
                <w:rFonts w:hint="eastAsia" w:ascii="方正仿宋_GBK" w:hAnsi="宋体"/>
                <w:sz w:val="28"/>
                <w:szCs w:val="28"/>
              </w:rPr>
              <w:t>审核或核准</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对市属企业按规定报送的投资项目履行出资人审核程序，实行核准管理。对于特别重大投资项目，研究提出意见后，报市政府审议</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年度融资计划、长期项目融资、外国政府贷款</w:t>
            </w:r>
          </w:p>
        </w:tc>
        <w:tc>
          <w:tcPr>
            <w:tcW w:w="900" w:type="dxa"/>
            <w:vAlign w:val="center"/>
          </w:tcPr>
          <w:p>
            <w:pPr>
              <w:spacing w:line="300" w:lineRule="exact"/>
              <w:ind w:firstLine="0" w:firstLineChars="0"/>
              <w:rPr>
                <w:sz w:val="28"/>
              </w:rPr>
            </w:pPr>
            <w:r>
              <w:rPr>
                <w:rFonts w:hint="eastAsia" w:ascii="方正仿宋_GBK" w:hAnsi="宋体"/>
                <w:sz w:val="28"/>
                <w:szCs w:val="28"/>
              </w:rPr>
              <w:t>备案</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对市属企业年度融资计划的编制及执行情况、长期项目融资、外国政府贷款实行备案管理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重大融资事项管理</w:t>
            </w:r>
          </w:p>
        </w:tc>
        <w:tc>
          <w:tcPr>
            <w:tcW w:w="900" w:type="dxa"/>
            <w:vAlign w:val="center"/>
          </w:tcPr>
          <w:p>
            <w:pPr>
              <w:spacing w:line="300" w:lineRule="exact"/>
              <w:ind w:firstLine="0" w:firstLineChars="0"/>
              <w:rPr>
                <w:sz w:val="28"/>
              </w:rPr>
            </w:pPr>
            <w:r>
              <w:rPr>
                <w:rFonts w:hint="eastAsia" w:ascii="方正仿宋_GBK" w:hAnsi="宋体"/>
                <w:sz w:val="28"/>
                <w:szCs w:val="28"/>
              </w:rPr>
              <w:t>核准</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对市属企业发行债券、融资租赁方式的融资进行核准管理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年度担保计划、市属国有企业之间担保</w:t>
            </w:r>
          </w:p>
        </w:tc>
        <w:tc>
          <w:tcPr>
            <w:tcW w:w="900" w:type="dxa"/>
            <w:vAlign w:val="center"/>
          </w:tcPr>
          <w:p>
            <w:pPr>
              <w:spacing w:line="300" w:lineRule="exact"/>
              <w:ind w:firstLine="0" w:firstLineChars="0"/>
              <w:rPr>
                <w:sz w:val="28"/>
              </w:rPr>
            </w:pPr>
            <w:r>
              <w:rPr>
                <w:rFonts w:hint="eastAsia" w:ascii="方正仿宋_GBK" w:hAnsi="宋体"/>
                <w:sz w:val="28"/>
                <w:szCs w:val="28"/>
              </w:rPr>
              <w:t>备案</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对市属企业对外担保计划的编制及执行情况和市属国有企业之间互相担保实行备案管理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重大担保事项管理</w:t>
            </w:r>
          </w:p>
        </w:tc>
        <w:tc>
          <w:tcPr>
            <w:tcW w:w="900" w:type="dxa"/>
            <w:vAlign w:val="center"/>
          </w:tcPr>
          <w:p>
            <w:pPr>
              <w:spacing w:line="300" w:lineRule="exact"/>
              <w:ind w:firstLine="0" w:firstLineChars="0"/>
              <w:rPr>
                <w:sz w:val="28"/>
              </w:rPr>
            </w:pPr>
            <w:r>
              <w:rPr>
                <w:rFonts w:hint="eastAsia" w:ascii="方正仿宋_GBK" w:hAnsi="宋体"/>
                <w:sz w:val="28"/>
                <w:szCs w:val="28"/>
              </w:rPr>
              <w:t>核准</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对市属企业为其参股企业、市国资委出资企业之外的企业和非国有企业提供担保事项实行核准管理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restart"/>
            <w:vAlign w:val="center"/>
          </w:tcPr>
          <w:p>
            <w:pPr>
              <w:spacing w:line="300" w:lineRule="exact"/>
              <w:ind w:firstLine="0" w:firstLineChars="0"/>
              <w:rPr>
                <w:sz w:val="28"/>
              </w:rPr>
            </w:pPr>
            <w:r>
              <w:rPr>
                <w:rFonts w:hint="eastAsia"/>
                <w:sz w:val="28"/>
              </w:rPr>
              <w:t>2</w:t>
            </w:r>
          </w:p>
        </w:tc>
        <w:tc>
          <w:tcPr>
            <w:tcW w:w="857" w:type="dxa"/>
            <w:vMerge w:val="restart"/>
            <w:vAlign w:val="center"/>
          </w:tcPr>
          <w:p>
            <w:pPr>
              <w:pStyle w:val="59"/>
              <w:spacing w:line="300" w:lineRule="exact"/>
              <w:rPr>
                <w:rFonts w:ascii="方正仿宋_GBK" w:hAnsi="黑体" w:eastAsia="方正仿宋_GBK"/>
                <w:sz w:val="28"/>
                <w:szCs w:val="28"/>
              </w:rPr>
            </w:pPr>
            <w:r>
              <w:rPr>
                <w:rFonts w:hint="eastAsia" w:ascii="方正仿宋_GBK" w:hAnsi="黑体" w:eastAsia="方正仿宋_GBK"/>
                <w:sz w:val="28"/>
                <w:szCs w:val="28"/>
              </w:rPr>
              <w:t>产权与资本收益管理</w:t>
            </w:r>
          </w:p>
        </w:tc>
        <w:tc>
          <w:tcPr>
            <w:tcW w:w="2218" w:type="dxa"/>
            <w:vAlign w:val="center"/>
          </w:tcPr>
          <w:p>
            <w:pPr>
              <w:pStyle w:val="59"/>
              <w:spacing w:line="300" w:lineRule="exact"/>
              <w:rPr>
                <w:rFonts w:ascii="方正仿宋_GBK" w:hAnsi="宋体" w:eastAsia="方正仿宋_GBK"/>
                <w:sz w:val="28"/>
                <w:szCs w:val="28"/>
              </w:rPr>
            </w:pPr>
            <w:r>
              <w:rPr>
                <w:rFonts w:hint="eastAsia" w:ascii="方正仿宋_GBK" w:hAnsi="宋体" w:eastAsia="方正仿宋_GBK"/>
                <w:sz w:val="28"/>
                <w:szCs w:val="28"/>
              </w:rPr>
              <w:t>国有产权登记管理</w:t>
            </w:r>
          </w:p>
        </w:tc>
        <w:tc>
          <w:tcPr>
            <w:tcW w:w="900" w:type="dxa"/>
            <w:vAlign w:val="center"/>
          </w:tcPr>
          <w:p>
            <w:pPr>
              <w:spacing w:line="300" w:lineRule="exact"/>
              <w:ind w:firstLine="0" w:firstLineChars="0"/>
              <w:rPr>
                <w:sz w:val="28"/>
              </w:rPr>
            </w:pPr>
            <w:r>
              <w:rPr>
                <w:rFonts w:hint="eastAsia" w:ascii="方正仿宋_GBK" w:hAnsi="宋体"/>
                <w:sz w:val="28"/>
                <w:szCs w:val="28"/>
              </w:rPr>
              <w:t>备案</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对市属企业及其各级控制企业持有的产权进行登记管理，监督检查和汇总分析全市国有产权登记和变动情况</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pStyle w:val="59"/>
              <w:spacing w:line="300" w:lineRule="exact"/>
              <w:rPr>
                <w:rFonts w:ascii="方正仿宋_GBK" w:hAnsi="宋体" w:eastAsia="方正仿宋_GBK"/>
                <w:sz w:val="28"/>
                <w:szCs w:val="28"/>
              </w:rPr>
            </w:pPr>
            <w:r>
              <w:rPr>
                <w:rFonts w:hint="eastAsia" w:ascii="方正仿宋_GBK" w:hAnsi="宋体" w:eastAsia="方正仿宋_GBK"/>
                <w:sz w:val="28"/>
                <w:szCs w:val="28"/>
              </w:rPr>
              <w:t>国有产权变动事项审批</w:t>
            </w:r>
          </w:p>
        </w:tc>
        <w:tc>
          <w:tcPr>
            <w:tcW w:w="900" w:type="dxa"/>
            <w:vAlign w:val="center"/>
          </w:tcPr>
          <w:p>
            <w:pPr>
              <w:spacing w:line="300" w:lineRule="exact"/>
              <w:ind w:firstLine="0" w:firstLineChars="0"/>
              <w:rPr>
                <w:sz w:val="28"/>
              </w:rPr>
            </w:pPr>
            <w:r>
              <w:rPr>
                <w:rFonts w:hint="eastAsia" w:ascii="方正仿宋_GBK" w:hAnsi="宋体"/>
                <w:sz w:val="28"/>
                <w:szCs w:val="28"/>
              </w:rPr>
              <w:t>核准</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对市属企业进场转让、进场增资事项进行审批；对国家规定应由市国资委批准的协议转让、协议增资、无偿划转事项进行审批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改制、国有产权转让、合并、分立、解散、清算、申请破产等方案审批或审核</w:t>
            </w:r>
          </w:p>
        </w:tc>
        <w:tc>
          <w:tcPr>
            <w:tcW w:w="900" w:type="dxa"/>
            <w:vAlign w:val="center"/>
          </w:tcPr>
          <w:p>
            <w:pPr>
              <w:spacing w:line="300" w:lineRule="exact"/>
              <w:ind w:firstLine="0" w:firstLineChars="0"/>
              <w:rPr>
                <w:sz w:val="28"/>
              </w:rPr>
            </w:pPr>
            <w:r>
              <w:rPr>
                <w:rFonts w:hint="eastAsia" w:ascii="方正仿宋_GBK" w:hAnsi="宋体"/>
                <w:sz w:val="28"/>
                <w:szCs w:val="28"/>
              </w:rPr>
              <w:t>审核或核准</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改制、国有产权转让、合并、分立、解散、清算、申请破产等方案进行审批或审核，其中重要企业的上述事项，报市政府批准。对市属企业所出资企业的改制、国有产权转让、解散、清算、申请破产进行事后备案，国家另行规定的除外</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国有资本金变动管理</w:t>
            </w:r>
          </w:p>
        </w:tc>
        <w:tc>
          <w:tcPr>
            <w:tcW w:w="900" w:type="dxa"/>
            <w:vAlign w:val="center"/>
          </w:tcPr>
          <w:p>
            <w:pPr>
              <w:spacing w:line="300" w:lineRule="exact"/>
              <w:ind w:firstLine="0" w:firstLineChars="0"/>
              <w:rPr>
                <w:sz w:val="28"/>
              </w:rPr>
            </w:pPr>
            <w:r>
              <w:rPr>
                <w:rFonts w:hint="eastAsia" w:ascii="方正仿宋_GBK" w:hAnsi="宋体"/>
                <w:sz w:val="28"/>
                <w:szCs w:val="28"/>
              </w:rPr>
              <w:t>审核或核准</w:t>
            </w:r>
          </w:p>
        </w:tc>
        <w:tc>
          <w:tcPr>
            <w:tcW w:w="4111" w:type="dxa"/>
            <w:vAlign w:val="center"/>
          </w:tcPr>
          <w:p>
            <w:pPr>
              <w:spacing w:line="300" w:lineRule="exact"/>
              <w:ind w:firstLine="0" w:firstLineChars="0"/>
              <w:rPr>
                <w:sz w:val="28"/>
              </w:rPr>
            </w:pPr>
            <w:r>
              <w:rPr>
                <w:rFonts w:hint="eastAsia" w:ascii="方正仿宋_GBK" w:hAnsi="宋体"/>
                <w:sz w:val="28"/>
                <w:szCs w:val="28"/>
              </w:rPr>
              <w:t>决定市属企业增加或者减少注册资本</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国有资产评估事项核准或备案</w:t>
            </w:r>
          </w:p>
        </w:tc>
        <w:tc>
          <w:tcPr>
            <w:tcW w:w="900" w:type="dxa"/>
            <w:vAlign w:val="center"/>
          </w:tcPr>
          <w:p>
            <w:pPr>
              <w:spacing w:line="300" w:lineRule="exact"/>
              <w:ind w:firstLine="0" w:firstLineChars="0"/>
              <w:rPr>
                <w:sz w:val="28"/>
              </w:rPr>
            </w:pPr>
            <w:r>
              <w:rPr>
                <w:rFonts w:hint="eastAsia" w:ascii="方正仿宋_GBK" w:hAnsi="宋体"/>
                <w:sz w:val="28"/>
                <w:szCs w:val="28"/>
              </w:rPr>
              <w:t>核准或备案</w:t>
            </w:r>
          </w:p>
        </w:tc>
        <w:tc>
          <w:tcPr>
            <w:tcW w:w="4111" w:type="dxa"/>
            <w:vAlign w:val="center"/>
          </w:tcPr>
          <w:p>
            <w:pPr>
              <w:spacing w:line="300" w:lineRule="exact"/>
              <w:ind w:firstLine="0" w:firstLineChars="0"/>
              <w:rPr>
                <w:sz w:val="28"/>
              </w:rPr>
            </w:pPr>
            <w:r>
              <w:rPr>
                <w:rFonts w:hint="eastAsia" w:ascii="方正仿宋_GBK" w:hAnsi="宋体"/>
                <w:sz w:val="28"/>
                <w:szCs w:val="28"/>
              </w:rPr>
              <w:t>对市政府批准的经济行为以及市国资委批准的企业公司制或股份制改建、合并、分立、转让企业产权、增资、与上市公司进行资产重组等经济行为涉及的资产评估项目进行核准。对市国资委批准的其他经济行为涉及的资产评估项目进行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pStyle w:val="59"/>
              <w:spacing w:line="300" w:lineRule="exact"/>
              <w:rPr>
                <w:rFonts w:ascii="方正仿宋_GBK" w:hAnsi="宋体" w:eastAsia="方正仿宋_GBK"/>
                <w:sz w:val="28"/>
                <w:szCs w:val="28"/>
              </w:rPr>
            </w:pPr>
            <w:r>
              <w:rPr>
                <w:rFonts w:hint="eastAsia" w:ascii="方正仿宋_GBK" w:hAnsi="宋体" w:eastAsia="方正仿宋_GBK"/>
                <w:sz w:val="28"/>
                <w:szCs w:val="28"/>
              </w:rPr>
              <w:t>国资收益管理</w:t>
            </w:r>
          </w:p>
        </w:tc>
        <w:tc>
          <w:tcPr>
            <w:tcW w:w="900" w:type="dxa"/>
            <w:vAlign w:val="center"/>
          </w:tcPr>
          <w:p>
            <w:pPr>
              <w:spacing w:line="300" w:lineRule="exact"/>
              <w:ind w:firstLine="0" w:firstLineChars="0"/>
              <w:rPr>
                <w:sz w:val="28"/>
              </w:rPr>
            </w:pPr>
            <w:r>
              <w:rPr>
                <w:rFonts w:hint="eastAsia" w:ascii="方正仿宋_GBK" w:hAnsi="宋体"/>
                <w:sz w:val="28"/>
                <w:szCs w:val="28"/>
              </w:rPr>
              <w:t>审核</w:t>
            </w:r>
          </w:p>
        </w:tc>
        <w:tc>
          <w:tcPr>
            <w:tcW w:w="4111" w:type="dxa"/>
            <w:vAlign w:val="center"/>
          </w:tcPr>
          <w:p>
            <w:pPr>
              <w:spacing w:line="300" w:lineRule="exact"/>
              <w:ind w:firstLine="0" w:firstLineChars="0"/>
              <w:rPr>
                <w:sz w:val="28"/>
              </w:rPr>
            </w:pPr>
            <w:r>
              <w:rPr>
                <w:rFonts w:hint="eastAsia" w:ascii="方正仿宋_GBK" w:hAnsi="宋体"/>
                <w:sz w:val="28"/>
                <w:szCs w:val="28"/>
              </w:rPr>
              <w:t>编制市属企业国有资本经营预算建议草案，审核监督市属企业上缴国有资本收益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资产转让及租赁</w:t>
            </w:r>
          </w:p>
        </w:tc>
        <w:tc>
          <w:tcPr>
            <w:tcW w:w="900" w:type="dxa"/>
            <w:vAlign w:val="center"/>
          </w:tcPr>
          <w:p>
            <w:pPr>
              <w:spacing w:line="300" w:lineRule="exact"/>
              <w:ind w:firstLine="0" w:firstLineChars="0"/>
              <w:rPr>
                <w:sz w:val="28"/>
              </w:rPr>
            </w:pPr>
            <w:r>
              <w:rPr>
                <w:rFonts w:hint="eastAsia" w:ascii="方正仿宋_GBK" w:hAnsi="宋体"/>
                <w:sz w:val="28"/>
                <w:szCs w:val="28"/>
              </w:rPr>
              <w:t>备案</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对市属企业实物资产和无形资产转让、租赁实行备案管理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restart"/>
            <w:vAlign w:val="center"/>
          </w:tcPr>
          <w:p>
            <w:pPr>
              <w:spacing w:line="300" w:lineRule="exact"/>
              <w:ind w:firstLine="0" w:firstLineChars="0"/>
              <w:rPr>
                <w:sz w:val="28"/>
              </w:rPr>
            </w:pPr>
            <w:r>
              <w:rPr>
                <w:rFonts w:hint="eastAsia"/>
                <w:sz w:val="28"/>
              </w:rPr>
              <w:t>3</w:t>
            </w:r>
          </w:p>
        </w:tc>
        <w:tc>
          <w:tcPr>
            <w:tcW w:w="857" w:type="dxa"/>
            <w:vMerge w:val="restart"/>
            <w:vAlign w:val="center"/>
          </w:tcPr>
          <w:p>
            <w:pPr>
              <w:pStyle w:val="59"/>
              <w:spacing w:line="300" w:lineRule="exact"/>
              <w:rPr>
                <w:rFonts w:ascii="方正仿宋_GBK" w:hAnsi="黑体" w:eastAsia="方正仿宋_GBK"/>
                <w:sz w:val="28"/>
                <w:szCs w:val="28"/>
              </w:rPr>
            </w:pPr>
            <w:r>
              <w:rPr>
                <w:rFonts w:hint="eastAsia" w:ascii="方正仿宋_GBK" w:hAnsi="黑体" w:eastAsia="方正仿宋_GBK"/>
                <w:sz w:val="28"/>
                <w:szCs w:val="28"/>
              </w:rPr>
              <w:t>财务</w:t>
            </w:r>
          </w:p>
          <w:p>
            <w:pPr>
              <w:spacing w:line="300" w:lineRule="exact"/>
              <w:ind w:firstLine="0" w:firstLineChars="0"/>
              <w:rPr>
                <w:sz w:val="28"/>
              </w:rPr>
            </w:pPr>
            <w:r>
              <w:rPr>
                <w:rFonts w:hint="eastAsia" w:ascii="方正仿宋_GBK" w:hAnsi="黑体"/>
                <w:sz w:val="28"/>
                <w:szCs w:val="28"/>
              </w:rPr>
              <w:t>监管</w:t>
            </w:r>
          </w:p>
        </w:tc>
        <w:tc>
          <w:tcPr>
            <w:tcW w:w="2218" w:type="dxa"/>
            <w:vAlign w:val="center"/>
          </w:tcPr>
          <w:p>
            <w:pPr>
              <w:spacing w:line="300" w:lineRule="exact"/>
              <w:ind w:firstLine="0" w:firstLineChars="0"/>
              <w:rPr>
                <w:sz w:val="28"/>
              </w:rPr>
            </w:pPr>
            <w:r>
              <w:rPr>
                <w:rFonts w:hint="eastAsia" w:ascii="方正仿宋_GBK" w:hAnsi="宋体"/>
                <w:sz w:val="28"/>
                <w:szCs w:val="28"/>
              </w:rPr>
              <w:t>财务预算、决算审批</w:t>
            </w:r>
          </w:p>
        </w:tc>
        <w:tc>
          <w:tcPr>
            <w:tcW w:w="900" w:type="dxa"/>
            <w:vAlign w:val="center"/>
          </w:tcPr>
          <w:p>
            <w:pPr>
              <w:spacing w:line="300" w:lineRule="exact"/>
              <w:ind w:firstLine="0" w:firstLineChars="0"/>
              <w:rPr>
                <w:sz w:val="28"/>
              </w:rPr>
            </w:pPr>
            <w:r>
              <w:rPr>
                <w:rFonts w:hint="eastAsia" w:ascii="方正仿宋_GBK" w:hAnsi="宋体"/>
                <w:sz w:val="28"/>
                <w:szCs w:val="28"/>
              </w:rPr>
              <w:t>核准或备案</w:t>
            </w:r>
          </w:p>
        </w:tc>
        <w:tc>
          <w:tcPr>
            <w:tcW w:w="4111" w:type="dxa"/>
            <w:vAlign w:val="center"/>
          </w:tcPr>
          <w:p>
            <w:pPr>
              <w:spacing w:line="300" w:lineRule="exact"/>
              <w:ind w:firstLine="0" w:firstLineChars="0"/>
              <w:rPr>
                <w:sz w:val="28"/>
              </w:rPr>
            </w:pPr>
            <w:r>
              <w:rPr>
                <w:rFonts w:hint="eastAsia" w:ascii="方正仿宋_GBK" w:hAnsi="宋体"/>
                <w:sz w:val="28"/>
                <w:szCs w:val="28"/>
              </w:rPr>
              <w:t>对市属企业年度财务预算方案、财务决算报告进行审批。审核确认国有资产保值增值结果</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pStyle w:val="59"/>
              <w:spacing w:line="300" w:lineRule="exact"/>
              <w:rPr>
                <w:rFonts w:ascii="方正仿宋_GBK" w:hAnsi="宋体" w:eastAsia="方正仿宋_GBK"/>
                <w:sz w:val="28"/>
                <w:szCs w:val="28"/>
              </w:rPr>
            </w:pPr>
            <w:r>
              <w:rPr>
                <w:rFonts w:hint="eastAsia" w:ascii="方正仿宋_GBK" w:hAnsi="宋体" w:eastAsia="方正仿宋_GBK"/>
                <w:sz w:val="28"/>
                <w:szCs w:val="28"/>
              </w:rPr>
              <w:t>对外捐赠管理</w:t>
            </w:r>
          </w:p>
        </w:tc>
        <w:tc>
          <w:tcPr>
            <w:tcW w:w="900" w:type="dxa"/>
            <w:vAlign w:val="center"/>
          </w:tcPr>
          <w:p>
            <w:pPr>
              <w:spacing w:line="300" w:lineRule="exact"/>
              <w:ind w:firstLine="0" w:firstLineChars="0"/>
              <w:rPr>
                <w:sz w:val="28"/>
              </w:rPr>
            </w:pPr>
            <w:r>
              <w:rPr>
                <w:rFonts w:hint="eastAsia" w:ascii="方正仿宋_GBK" w:hAnsi="宋体"/>
                <w:sz w:val="28"/>
                <w:szCs w:val="28"/>
              </w:rPr>
              <w:t>核准</w:t>
            </w:r>
          </w:p>
        </w:tc>
        <w:tc>
          <w:tcPr>
            <w:tcW w:w="4111" w:type="dxa"/>
            <w:vAlign w:val="center"/>
          </w:tcPr>
          <w:p>
            <w:pPr>
              <w:spacing w:line="300" w:lineRule="exact"/>
              <w:ind w:firstLine="0" w:firstLineChars="0"/>
              <w:rPr>
                <w:sz w:val="28"/>
              </w:rPr>
            </w:pPr>
            <w:r>
              <w:rPr>
                <w:rFonts w:hint="eastAsia" w:ascii="方正仿宋_GBK" w:hAnsi="宋体"/>
                <w:sz w:val="28"/>
                <w:szCs w:val="28"/>
              </w:rPr>
              <w:t>对企业对外捐赠事项实行核准管理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全面审计</w:t>
            </w:r>
          </w:p>
        </w:tc>
        <w:tc>
          <w:tcPr>
            <w:tcW w:w="900" w:type="dxa"/>
            <w:vAlign w:val="center"/>
          </w:tcPr>
          <w:p>
            <w:pPr>
              <w:spacing w:line="300" w:lineRule="exact"/>
              <w:ind w:firstLine="0" w:firstLineChars="0"/>
              <w:rPr>
                <w:sz w:val="28"/>
              </w:rPr>
            </w:pPr>
            <w:r>
              <w:rPr>
                <w:rFonts w:hint="eastAsia" w:ascii="方正仿宋_GBK" w:hAnsi="宋体"/>
                <w:sz w:val="28"/>
                <w:szCs w:val="28"/>
              </w:rPr>
              <w:t>监督检查</w:t>
            </w:r>
          </w:p>
        </w:tc>
        <w:tc>
          <w:tcPr>
            <w:tcW w:w="4111" w:type="dxa"/>
            <w:vAlign w:val="center"/>
          </w:tcPr>
          <w:p>
            <w:pPr>
              <w:spacing w:line="300" w:lineRule="exact"/>
              <w:ind w:firstLine="0" w:firstLineChars="0"/>
              <w:rPr>
                <w:sz w:val="28"/>
              </w:rPr>
            </w:pPr>
            <w:r>
              <w:rPr>
                <w:rFonts w:hint="eastAsia" w:ascii="方正仿宋_GBK" w:hAnsi="宋体"/>
                <w:sz w:val="28"/>
                <w:szCs w:val="28"/>
              </w:rPr>
              <w:t>组织对市属企业的法人治理结构、内部控制、决策管理、经营成果及财务信息等进行全面审计</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国有资产损失责任追究</w:t>
            </w:r>
          </w:p>
        </w:tc>
        <w:tc>
          <w:tcPr>
            <w:tcW w:w="900" w:type="dxa"/>
            <w:vAlign w:val="center"/>
          </w:tcPr>
          <w:p>
            <w:pPr>
              <w:spacing w:line="300" w:lineRule="exact"/>
              <w:ind w:firstLine="0" w:firstLineChars="0"/>
              <w:rPr>
                <w:sz w:val="28"/>
              </w:rPr>
            </w:pPr>
            <w:r>
              <w:rPr>
                <w:rFonts w:hint="eastAsia" w:ascii="方正仿宋_GBK" w:hAnsi="宋体"/>
                <w:sz w:val="28"/>
                <w:szCs w:val="28"/>
              </w:rPr>
              <w:t>监督检查</w:t>
            </w:r>
          </w:p>
        </w:tc>
        <w:tc>
          <w:tcPr>
            <w:tcW w:w="4111" w:type="dxa"/>
            <w:vAlign w:val="center"/>
          </w:tcPr>
          <w:p>
            <w:pPr>
              <w:spacing w:line="300" w:lineRule="exact"/>
              <w:ind w:firstLine="0" w:firstLineChars="0"/>
              <w:rPr>
                <w:sz w:val="28"/>
              </w:rPr>
            </w:pPr>
            <w:r>
              <w:rPr>
                <w:rFonts w:hint="eastAsia" w:ascii="方正仿宋_GBK" w:hAnsi="宋体"/>
                <w:sz w:val="28"/>
                <w:szCs w:val="28"/>
              </w:rPr>
              <w:t>对违规经营投资造成企业国有资产损失或严重不良后果的企业经营管理人员进行责任追究</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清产核资</w:t>
            </w:r>
          </w:p>
        </w:tc>
        <w:tc>
          <w:tcPr>
            <w:tcW w:w="900" w:type="dxa"/>
            <w:vAlign w:val="center"/>
          </w:tcPr>
          <w:p>
            <w:pPr>
              <w:spacing w:line="300" w:lineRule="exact"/>
              <w:ind w:firstLine="0" w:firstLineChars="0"/>
              <w:rPr>
                <w:sz w:val="28"/>
              </w:rPr>
            </w:pPr>
            <w:r>
              <w:rPr>
                <w:rFonts w:hint="eastAsia" w:ascii="方正仿宋_GBK" w:hAnsi="宋体"/>
                <w:sz w:val="28"/>
                <w:szCs w:val="28"/>
              </w:rPr>
              <w:t>核准或备案</w:t>
            </w:r>
          </w:p>
        </w:tc>
        <w:tc>
          <w:tcPr>
            <w:tcW w:w="4111" w:type="dxa"/>
            <w:vAlign w:val="center"/>
          </w:tcPr>
          <w:p>
            <w:pPr>
              <w:spacing w:line="300" w:lineRule="exact"/>
              <w:ind w:firstLine="0" w:firstLineChars="0"/>
              <w:rPr>
                <w:sz w:val="28"/>
              </w:rPr>
            </w:pPr>
            <w:r>
              <w:rPr>
                <w:rFonts w:hint="eastAsia" w:ascii="方正仿宋_GBK" w:hAnsi="宋体"/>
                <w:sz w:val="28"/>
                <w:szCs w:val="28"/>
              </w:rPr>
              <w:t>决定对市属企业清产核资，批准市属企业清产核资立项申请，备案市属企业制定的清产核资方案，审核认定市属企业资产损失和清产核资结果</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国有资产统计分析</w:t>
            </w:r>
          </w:p>
        </w:tc>
        <w:tc>
          <w:tcPr>
            <w:tcW w:w="900" w:type="dxa"/>
            <w:vAlign w:val="center"/>
          </w:tcPr>
          <w:p>
            <w:pPr>
              <w:spacing w:line="300" w:lineRule="exact"/>
              <w:ind w:firstLine="0" w:firstLineChars="0"/>
              <w:rPr>
                <w:sz w:val="28"/>
              </w:rPr>
            </w:pPr>
            <w:r>
              <w:rPr>
                <w:rFonts w:hint="eastAsia" w:ascii="方正仿宋_GBK"/>
                <w:sz w:val="28"/>
                <w:szCs w:val="28"/>
              </w:rPr>
              <w:t>核准</w:t>
            </w:r>
          </w:p>
        </w:tc>
        <w:tc>
          <w:tcPr>
            <w:tcW w:w="4111" w:type="dxa"/>
            <w:vAlign w:val="center"/>
          </w:tcPr>
          <w:p>
            <w:pPr>
              <w:spacing w:line="300" w:lineRule="exact"/>
              <w:ind w:firstLine="0" w:firstLineChars="0"/>
              <w:rPr>
                <w:sz w:val="28"/>
              </w:rPr>
            </w:pPr>
            <w:r>
              <w:rPr>
                <w:rFonts w:hint="eastAsia" w:ascii="方正仿宋_GBK" w:hAnsi="宋体"/>
                <w:sz w:val="28"/>
                <w:szCs w:val="28"/>
              </w:rPr>
              <w:t>对全市企业国有资产年度统计报告进行审核汇总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trHeight w:val="191" w:hRule="atLeast"/>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财务信息公开</w:t>
            </w:r>
          </w:p>
        </w:tc>
        <w:tc>
          <w:tcPr>
            <w:tcW w:w="900" w:type="dxa"/>
            <w:vAlign w:val="center"/>
          </w:tcPr>
          <w:p>
            <w:pPr>
              <w:spacing w:line="300" w:lineRule="exact"/>
              <w:ind w:firstLine="0" w:firstLineChars="0"/>
              <w:rPr>
                <w:sz w:val="28"/>
              </w:rPr>
            </w:pPr>
            <w:r>
              <w:rPr>
                <w:rFonts w:hint="eastAsia" w:ascii="方正仿宋_GBK"/>
                <w:sz w:val="28"/>
                <w:szCs w:val="28"/>
              </w:rPr>
              <w:t>监督检查</w:t>
            </w:r>
          </w:p>
        </w:tc>
        <w:tc>
          <w:tcPr>
            <w:tcW w:w="4111" w:type="dxa"/>
            <w:vAlign w:val="center"/>
          </w:tcPr>
          <w:p>
            <w:pPr>
              <w:spacing w:line="300" w:lineRule="exact"/>
              <w:ind w:firstLine="0" w:firstLineChars="0"/>
              <w:rPr>
                <w:sz w:val="28"/>
              </w:rPr>
            </w:pPr>
            <w:r>
              <w:rPr>
                <w:rFonts w:hint="eastAsia" w:ascii="方正仿宋_GBK"/>
                <w:sz w:val="28"/>
                <w:szCs w:val="28"/>
              </w:rPr>
              <w:t>对所属企业财务等重大信息公开实施情况进行监督检查</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sz w:val="28"/>
                <w:szCs w:val="28"/>
              </w:rPr>
              <w:t>企业负责人履职待遇、业务支出管理</w:t>
            </w:r>
          </w:p>
        </w:tc>
        <w:tc>
          <w:tcPr>
            <w:tcW w:w="900" w:type="dxa"/>
            <w:vAlign w:val="center"/>
          </w:tcPr>
          <w:p>
            <w:pPr>
              <w:spacing w:line="300" w:lineRule="exact"/>
              <w:ind w:firstLine="0" w:firstLineChars="0"/>
              <w:rPr>
                <w:sz w:val="28"/>
              </w:rPr>
            </w:pPr>
            <w:r>
              <w:rPr>
                <w:rFonts w:hint="eastAsia" w:ascii="方正仿宋_GBK"/>
                <w:sz w:val="28"/>
                <w:szCs w:val="28"/>
              </w:rPr>
              <w:t>备案</w:t>
            </w:r>
          </w:p>
        </w:tc>
        <w:tc>
          <w:tcPr>
            <w:tcW w:w="4111" w:type="dxa"/>
            <w:vAlign w:val="center"/>
          </w:tcPr>
          <w:p>
            <w:pPr>
              <w:spacing w:line="300" w:lineRule="exact"/>
              <w:ind w:firstLine="0" w:firstLineChars="0"/>
              <w:rPr>
                <w:sz w:val="28"/>
              </w:rPr>
            </w:pPr>
            <w:r>
              <w:rPr>
                <w:rFonts w:hint="eastAsia" w:ascii="方正仿宋_GBK"/>
                <w:sz w:val="28"/>
                <w:szCs w:val="28"/>
              </w:rPr>
              <w:t>对企业制定的负责人履职待遇、业务支出管理制度备案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restart"/>
            <w:vAlign w:val="center"/>
          </w:tcPr>
          <w:p>
            <w:pPr>
              <w:spacing w:line="300" w:lineRule="exact"/>
              <w:ind w:firstLine="0" w:firstLineChars="0"/>
              <w:rPr>
                <w:sz w:val="28"/>
              </w:rPr>
            </w:pPr>
            <w:r>
              <w:rPr>
                <w:rFonts w:hint="eastAsia"/>
                <w:sz w:val="28"/>
              </w:rPr>
              <w:t>4</w:t>
            </w:r>
          </w:p>
        </w:tc>
        <w:tc>
          <w:tcPr>
            <w:tcW w:w="857" w:type="dxa"/>
            <w:vMerge w:val="restart"/>
            <w:vAlign w:val="center"/>
          </w:tcPr>
          <w:p>
            <w:pPr>
              <w:spacing w:line="300" w:lineRule="exact"/>
              <w:ind w:firstLine="0" w:firstLineChars="0"/>
              <w:rPr>
                <w:sz w:val="28"/>
              </w:rPr>
            </w:pPr>
            <w:r>
              <w:rPr>
                <w:rFonts w:hint="eastAsia" w:ascii="方正仿宋_GBK" w:hAnsi="黑体"/>
                <w:sz w:val="28"/>
                <w:szCs w:val="28"/>
              </w:rPr>
              <w:t>考核分配管理</w:t>
            </w:r>
          </w:p>
        </w:tc>
        <w:tc>
          <w:tcPr>
            <w:tcW w:w="2218" w:type="dxa"/>
            <w:vAlign w:val="center"/>
          </w:tcPr>
          <w:p>
            <w:pPr>
              <w:spacing w:line="300" w:lineRule="exact"/>
              <w:ind w:firstLine="0" w:firstLineChars="0"/>
              <w:rPr>
                <w:sz w:val="28"/>
              </w:rPr>
            </w:pPr>
            <w:r>
              <w:rPr>
                <w:rFonts w:hint="eastAsia" w:ascii="方正仿宋_GBK"/>
                <w:sz w:val="28"/>
                <w:szCs w:val="28"/>
              </w:rPr>
              <w:t>企业负责人考核和薪酬确定</w:t>
            </w:r>
          </w:p>
        </w:tc>
        <w:tc>
          <w:tcPr>
            <w:tcW w:w="900" w:type="dxa"/>
            <w:vAlign w:val="center"/>
          </w:tcPr>
          <w:p>
            <w:pPr>
              <w:spacing w:line="300" w:lineRule="exact"/>
              <w:ind w:firstLine="0" w:firstLineChars="0"/>
              <w:rPr>
                <w:sz w:val="28"/>
              </w:rPr>
            </w:pPr>
            <w:r>
              <w:rPr>
                <w:rFonts w:hint="eastAsia" w:ascii="方正仿宋_GBK"/>
                <w:sz w:val="28"/>
                <w:szCs w:val="28"/>
              </w:rPr>
              <w:t>核准或备案</w:t>
            </w:r>
          </w:p>
        </w:tc>
        <w:tc>
          <w:tcPr>
            <w:tcW w:w="4111" w:type="dxa"/>
            <w:vAlign w:val="center"/>
          </w:tcPr>
          <w:p>
            <w:pPr>
              <w:spacing w:line="300" w:lineRule="exact"/>
              <w:ind w:firstLine="0" w:firstLineChars="0"/>
              <w:rPr>
                <w:sz w:val="28"/>
              </w:rPr>
            </w:pPr>
            <w:r>
              <w:rPr>
                <w:rFonts w:hint="eastAsia" w:ascii="方正仿宋_GBK"/>
                <w:sz w:val="28"/>
                <w:szCs w:val="28"/>
              </w:rPr>
              <w:t>对市属企业负责人进行年度和任期业绩考核。对专职外部董事、财务总监进行考核评价。</w:t>
            </w:r>
            <w:r>
              <w:rPr>
                <w:rFonts w:hint="eastAsia" w:ascii="方正仿宋_GBK"/>
                <w:sz w:val="28"/>
                <w:szCs w:val="28"/>
              </w:rPr>
              <w:br w:type="textWrapping"/>
            </w:r>
            <w:r>
              <w:rPr>
                <w:rFonts w:hint="eastAsia" w:ascii="方正仿宋_GBK"/>
                <w:sz w:val="28"/>
                <w:szCs w:val="28"/>
              </w:rPr>
              <w:t>确定市属企业主要负责人薪酬及奖惩，对其他市委或市国资委任命管理的企业负责人的薪酬进行核准。确定外部董事、财务总监的薪酬及奖惩</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sz w:val="28"/>
                <w:szCs w:val="28"/>
              </w:rPr>
              <w:t>工资总额核准</w:t>
            </w:r>
          </w:p>
        </w:tc>
        <w:tc>
          <w:tcPr>
            <w:tcW w:w="900" w:type="dxa"/>
            <w:vAlign w:val="center"/>
          </w:tcPr>
          <w:p>
            <w:pPr>
              <w:spacing w:line="300" w:lineRule="exact"/>
              <w:ind w:firstLine="0" w:firstLineChars="0"/>
              <w:rPr>
                <w:sz w:val="28"/>
              </w:rPr>
            </w:pPr>
            <w:r>
              <w:rPr>
                <w:rFonts w:hint="eastAsia" w:ascii="方正仿宋_GBK"/>
                <w:sz w:val="28"/>
                <w:szCs w:val="28"/>
              </w:rPr>
              <w:t>核准</w:t>
            </w:r>
          </w:p>
        </w:tc>
        <w:tc>
          <w:tcPr>
            <w:tcW w:w="4111" w:type="dxa"/>
            <w:vAlign w:val="center"/>
          </w:tcPr>
          <w:p>
            <w:pPr>
              <w:spacing w:line="300" w:lineRule="exact"/>
              <w:ind w:firstLine="0" w:firstLineChars="0"/>
              <w:rPr>
                <w:sz w:val="28"/>
              </w:rPr>
            </w:pPr>
            <w:r>
              <w:rPr>
                <w:rFonts w:hint="eastAsia" w:ascii="方正仿宋_GBK"/>
                <w:sz w:val="28"/>
                <w:szCs w:val="28"/>
              </w:rPr>
              <w:t>对商业一类企业、商业二类企业和公益类企业原则上实行核准制</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sz w:val="28"/>
                <w:szCs w:val="28"/>
              </w:rPr>
              <w:t>年金方案</w:t>
            </w:r>
          </w:p>
        </w:tc>
        <w:tc>
          <w:tcPr>
            <w:tcW w:w="900" w:type="dxa"/>
            <w:vAlign w:val="center"/>
          </w:tcPr>
          <w:p>
            <w:pPr>
              <w:spacing w:line="300" w:lineRule="exact"/>
              <w:ind w:firstLine="0" w:firstLineChars="0"/>
              <w:rPr>
                <w:sz w:val="28"/>
              </w:rPr>
            </w:pPr>
            <w:r>
              <w:rPr>
                <w:rFonts w:hint="eastAsia" w:ascii="方正仿宋_GBK"/>
                <w:sz w:val="28"/>
                <w:szCs w:val="28"/>
              </w:rPr>
              <w:t>核准</w:t>
            </w:r>
          </w:p>
        </w:tc>
        <w:tc>
          <w:tcPr>
            <w:tcW w:w="4111" w:type="dxa"/>
            <w:vAlign w:val="center"/>
          </w:tcPr>
          <w:p>
            <w:pPr>
              <w:spacing w:line="300" w:lineRule="exact"/>
              <w:ind w:firstLine="0" w:firstLineChars="0"/>
              <w:rPr>
                <w:sz w:val="28"/>
              </w:rPr>
            </w:pPr>
            <w:r>
              <w:rPr>
                <w:rFonts w:hint="eastAsia" w:ascii="方正仿宋_GBK"/>
                <w:sz w:val="28"/>
                <w:szCs w:val="28"/>
              </w:rPr>
              <w:t>对市属企业制定的年金方案进行核准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sz w:val="28"/>
                <w:szCs w:val="28"/>
              </w:rPr>
              <w:t>非上市公司中长期激励试点企业激励计划核准</w:t>
            </w:r>
          </w:p>
        </w:tc>
        <w:tc>
          <w:tcPr>
            <w:tcW w:w="900" w:type="dxa"/>
            <w:vAlign w:val="center"/>
          </w:tcPr>
          <w:p>
            <w:pPr>
              <w:spacing w:line="300" w:lineRule="exact"/>
              <w:ind w:firstLine="0" w:firstLineChars="0"/>
              <w:rPr>
                <w:sz w:val="28"/>
              </w:rPr>
            </w:pPr>
            <w:r>
              <w:rPr>
                <w:rFonts w:hint="eastAsia" w:ascii="方正仿宋_GBK" w:hAnsi="宋体"/>
                <w:sz w:val="28"/>
                <w:szCs w:val="28"/>
              </w:rPr>
              <w:t>核准</w:t>
            </w:r>
          </w:p>
        </w:tc>
        <w:tc>
          <w:tcPr>
            <w:tcW w:w="4111" w:type="dxa"/>
            <w:vAlign w:val="center"/>
          </w:tcPr>
          <w:p>
            <w:pPr>
              <w:spacing w:line="300" w:lineRule="exact"/>
              <w:ind w:firstLine="0" w:firstLineChars="0"/>
              <w:rPr>
                <w:sz w:val="28"/>
              </w:rPr>
            </w:pPr>
            <w:r>
              <w:rPr>
                <w:rFonts w:hint="eastAsia" w:ascii="方正仿宋_GBK"/>
                <w:sz w:val="28"/>
                <w:szCs w:val="28"/>
              </w:rPr>
              <w:t>对市属非上市公司企业激励计划核准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restart"/>
            <w:vAlign w:val="center"/>
          </w:tcPr>
          <w:p>
            <w:pPr>
              <w:spacing w:line="300" w:lineRule="exact"/>
              <w:ind w:firstLine="0" w:firstLineChars="0"/>
              <w:rPr>
                <w:sz w:val="28"/>
              </w:rPr>
            </w:pPr>
            <w:r>
              <w:rPr>
                <w:rFonts w:hint="eastAsia"/>
                <w:sz w:val="28"/>
              </w:rPr>
              <w:t>5</w:t>
            </w:r>
          </w:p>
        </w:tc>
        <w:tc>
          <w:tcPr>
            <w:tcW w:w="857" w:type="dxa"/>
            <w:vMerge w:val="restart"/>
            <w:vAlign w:val="center"/>
          </w:tcPr>
          <w:p>
            <w:pPr>
              <w:spacing w:line="300" w:lineRule="exact"/>
              <w:ind w:firstLine="0" w:firstLineChars="0"/>
              <w:rPr>
                <w:sz w:val="28"/>
              </w:rPr>
            </w:pPr>
            <w:r>
              <w:rPr>
                <w:rFonts w:hint="eastAsia" w:ascii="方正仿宋_GBK" w:hAnsi="黑体"/>
                <w:sz w:val="28"/>
                <w:szCs w:val="28"/>
              </w:rPr>
              <w:t>企业改革与资本运营管</w:t>
            </w:r>
          </w:p>
        </w:tc>
        <w:tc>
          <w:tcPr>
            <w:tcW w:w="2218" w:type="dxa"/>
            <w:vAlign w:val="center"/>
          </w:tcPr>
          <w:p>
            <w:pPr>
              <w:spacing w:line="300" w:lineRule="exact"/>
              <w:ind w:firstLine="0" w:firstLineChars="0"/>
              <w:rPr>
                <w:sz w:val="28"/>
              </w:rPr>
            </w:pPr>
            <w:r>
              <w:rPr>
                <w:rFonts w:hint="eastAsia" w:ascii="方正仿宋_GBK" w:hAnsi="宋体"/>
                <w:sz w:val="28"/>
                <w:szCs w:val="28"/>
              </w:rPr>
              <w:t>章程管理</w:t>
            </w:r>
          </w:p>
        </w:tc>
        <w:tc>
          <w:tcPr>
            <w:tcW w:w="900" w:type="dxa"/>
            <w:vAlign w:val="center"/>
          </w:tcPr>
          <w:p>
            <w:pPr>
              <w:spacing w:line="300" w:lineRule="exact"/>
              <w:ind w:firstLine="0" w:firstLineChars="0"/>
              <w:rPr>
                <w:sz w:val="28"/>
              </w:rPr>
            </w:pPr>
            <w:r>
              <w:rPr>
                <w:rFonts w:hint="eastAsia" w:ascii="方正仿宋_GBK" w:hAnsi="宋体"/>
                <w:sz w:val="28"/>
                <w:szCs w:val="28"/>
              </w:rPr>
              <w:t>核准或备案</w:t>
            </w:r>
          </w:p>
        </w:tc>
        <w:tc>
          <w:tcPr>
            <w:tcW w:w="4111" w:type="dxa"/>
            <w:vAlign w:val="center"/>
          </w:tcPr>
          <w:p>
            <w:pPr>
              <w:spacing w:line="300" w:lineRule="exact"/>
              <w:ind w:firstLine="0" w:firstLineChars="0"/>
              <w:rPr>
                <w:sz w:val="28"/>
              </w:rPr>
            </w:pPr>
            <w:r>
              <w:rPr>
                <w:rFonts w:hint="eastAsia" w:ascii="方正仿宋_GBK" w:hAnsi="宋体"/>
                <w:sz w:val="28"/>
                <w:szCs w:val="28"/>
              </w:rPr>
              <w:t>制定、修改或审批市属企业章程。对市属企业再出资设立境外企业章程进行备案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pStyle w:val="59"/>
              <w:spacing w:line="300" w:lineRule="exact"/>
              <w:rPr>
                <w:rFonts w:ascii="方正仿宋_GBK" w:hAnsi="宋体" w:eastAsia="方正仿宋_GBK"/>
                <w:sz w:val="28"/>
                <w:szCs w:val="28"/>
              </w:rPr>
            </w:pPr>
            <w:r>
              <w:rPr>
                <w:rFonts w:hint="eastAsia" w:ascii="方正仿宋_GBK" w:hAnsi="宋体" w:eastAsia="方正仿宋_GBK"/>
                <w:sz w:val="28"/>
                <w:szCs w:val="28"/>
              </w:rPr>
              <w:t>董事会工作报告管理</w:t>
            </w:r>
          </w:p>
        </w:tc>
        <w:tc>
          <w:tcPr>
            <w:tcW w:w="900" w:type="dxa"/>
            <w:vAlign w:val="center"/>
          </w:tcPr>
          <w:p>
            <w:pPr>
              <w:spacing w:line="300" w:lineRule="exact"/>
              <w:ind w:firstLine="0" w:firstLineChars="0"/>
              <w:rPr>
                <w:sz w:val="28"/>
              </w:rPr>
            </w:pPr>
            <w:r>
              <w:rPr>
                <w:rFonts w:hint="eastAsia" w:ascii="方正仿宋_GBK" w:hAnsi="宋体"/>
                <w:sz w:val="28"/>
                <w:szCs w:val="28"/>
              </w:rPr>
              <w:t>核准</w:t>
            </w:r>
          </w:p>
        </w:tc>
        <w:tc>
          <w:tcPr>
            <w:tcW w:w="4111" w:type="dxa"/>
            <w:vAlign w:val="center"/>
          </w:tcPr>
          <w:p>
            <w:pPr>
              <w:spacing w:line="300" w:lineRule="exact"/>
              <w:ind w:firstLine="0" w:firstLineChars="0"/>
              <w:rPr>
                <w:sz w:val="28"/>
              </w:rPr>
            </w:pPr>
            <w:r>
              <w:rPr>
                <w:rFonts w:hint="eastAsia" w:ascii="方正仿宋_GBK" w:hAnsi="宋体"/>
                <w:sz w:val="28"/>
                <w:szCs w:val="28"/>
              </w:rPr>
              <w:t>审议批准市属企业董事会年度工作报告</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改制重组管理</w:t>
            </w:r>
          </w:p>
        </w:tc>
        <w:tc>
          <w:tcPr>
            <w:tcW w:w="900" w:type="dxa"/>
            <w:vAlign w:val="center"/>
          </w:tcPr>
          <w:p>
            <w:pPr>
              <w:spacing w:line="300" w:lineRule="exact"/>
              <w:ind w:firstLine="0" w:firstLineChars="0"/>
              <w:rPr>
                <w:sz w:val="28"/>
              </w:rPr>
            </w:pPr>
            <w:r>
              <w:rPr>
                <w:rFonts w:hint="eastAsia" w:ascii="方正仿宋_GBK" w:hAnsi="宋体"/>
                <w:sz w:val="28"/>
                <w:szCs w:val="28"/>
              </w:rPr>
              <w:t>审核或核准</w:t>
            </w:r>
          </w:p>
        </w:tc>
        <w:tc>
          <w:tcPr>
            <w:tcW w:w="4111" w:type="dxa"/>
            <w:vAlign w:val="center"/>
          </w:tcPr>
          <w:p>
            <w:pPr>
              <w:spacing w:line="300" w:lineRule="exact"/>
              <w:ind w:firstLine="0" w:firstLineChars="0"/>
              <w:rPr>
                <w:sz w:val="28"/>
              </w:rPr>
            </w:pPr>
            <w:r>
              <w:rPr>
                <w:rFonts w:hint="eastAsia" w:ascii="方正仿宋_GBK" w:hAnsi="宋体"/>
                <w:sz w:val="28"/>
                <w:szCs w:val="28"/>
              </w:rPr>
              <w:t>核准市属企业改制方案、首发上市工作方案；核准市属企业联合、合资、合并、分立等重组方案，其中重要市属企业的改制重组事项报市政府批准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混改方案审批</w:t>
            </w:r>
          </w:p>
        </w:tc>
        <w:tc>
          <w:tcPr>
            <w:tcW w:w="900" w:type="dxa"/>
            <w:vAlign w:val="center"/>
          </w:tcPr>
          <w:p>
            <w:pPr>
              <w:spacing w:line="300" w:lineRule="exact"/>
              <w:ind w:firstLine="0" w:firstLineChars="0"/>
              <w:rPr>
                <w:sz w:val="28"/>
              </w:rPr>
            </w:pPr>
            <w:r>
              <w:rPr>
                <w:rFonts w:hint="eastAsia" w:ascii="方正仿宋_GBK" w:hAnsi="宋体"/>
                <w:sz w:val="28"/>
                <w:szCs w:val="28"/>
              </w:rPr>
              <w:t>审核或核准</w:t>
            </w:r>
          </w:p>
        </w:tc>
        <w:tc>
          <w:tcPr>
            <w:tcW w:w="4111" w:type="dxa"/>
            <w:vAlign w:val="center"/>
          </w:tcPr>
          <w:p>
            <w:pPr>
              <w:spacing w:line="300" w:lineRule="exact"/>
              <w:ind w:firstLine="0" w:firstLineChars="0"/>
              <w:rPr>
                <w:sz w:val="28"/>
              </w:rPr>
            </w:pPr>
            <w:r>
              <w:rPr>
                <w:rFonts w:hint="eastAsia" w:ascii="方正仿宋_GBK" w:hAnsi="宋体"/>
                <w:sz w:val="28"/>
                <w:szCs w:val="28"/>
              </w:rPr>
              <w:t>市属一级企业混改后国有资本继续控股的，报市国资委核准；市属一级企业及其所属的关系全市经济发展全局的重要行业和关键领域、主要承担重大专项任务的子企业，混改后国有资本不再控股的，由市国资委审核后报市政府批准</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sz w:val="28"/>
              </w:rPr>
            </w:pPr>
            <w:r>
              <w:rPr>
                <w:rFonts w:hint="eastAsia" w:ascii="方正仿宋_GBK" w:hAnsi="宋体"/>
                <w:sz w:val="28"/>
                <w:szCs w:val="28"/>
              </w:rPr>
              <w:t>上市公司国有股权管理</w:t>
            </w:r>
          </w:p>
        </w:tc>
        <w:tc>
          <w:tcPr>
            <w:tcW w:w="900" w:type="dxa"/>
            <w:vAlign w:val="center"/>
          </w:tcPr>
          <w:p>
            <w:pPr>
              <w:spacing w:line="300" w:lineRule="exact"/>
              <w:ind w:firstLine="0" w:firstLineChars="0"/>
              <w:rPr>
                <w:sz w:val="28"/>
              </w:rPr>
            </w:pPr>
            <w:r>
              <w:rPr>
                <w:rFonts w:hint="eastAsia" w:ascii="方正仿宋_GBK"/>
                <w:sz w:val="28"/>
                <w:szCs w:val="28"/>
              </w:rPr>
              <w:t>核准或备案</w:t>
            </w:r>
          </w:p>
        </w:tc>
        <w:tc>
          <w:tcPr>
            <w:tcW w:w="4111" w:type="dxa"/>
            <w:vAlign w:val="center"/>
          </w:tcPr>
          <w:p>
            <w:pPr>
              <w:spacing w:line="300" w:lineRule="exact"/>
              <w:ind w:firstLine="0" w:firstLineChars="0"/>
              <w:rPr>
                <w:sz w:val="28"/>
              </w:rPr>
            </w:pPr>
            <w:r>
              <w:rPr>
                <w:rFonts w:hint="eastAsia" w:ascii="方正仿宋_GBK" w:hAnsi="宋体"/>
                <w:sz w:val="28"/>
                <w:szCs w:val="28"/>
              </w:rPr>
              <w:t>市属上市公司国有股东认定；对市属国有股东持有上市公司国有股权变动行为进行核准、备案；对市属上市公司国有股东控股上市公司合理持股比例进行备案</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Merge w:val="continue"/>
            <w:vAlign w:val="center"/>
          </w:tcPr>
          <w:p>
            <w:pPr>
              <w:spacing w:line="300" w:lineRule="exact"/>
              <w:ind w:firstLine="0" w:firstLineChars="0"/>
              <w:rPr>
                <w:sz w:val="28"/>
              </w:rPr>
            </w:pPr>
          </w:p>
        </w:tc>
        <w:tc>
          <w:tcPr>
            <w:tcW w:w="857" w:type="dxa"/>
            <w:vMerge w:val="continue"/>
            <w:vAlign w:val="center"/>
          </w:tcPr>
          <w:p>
            <w:pPr>
              <w:spacing w:line="300" w:lineRule="exact"/>
              <w:ind w:firstLine="0" w:firstLineChars="0"/>
              <w:rPr>
                <w:sz w:val="28"/>
              </w:rPr>
            </w:pPr>
          </w:p>
        </w:tc>
        <w:tc>
          <w:tcPr>
            <w:tcW w:w="2218" w:type="dxa"/>
            <w:vAlign w:val="center"/>
          </w:tcPr>
          <w:p>
            <w:pPr>
              <w:spacing w:line="300" w:lineRule="exact"/>
              <w:ind w:firstLine="0" w:firstLineChars="0"/>
              <w:rPr>
                <w:rFonts w:ascii="方正仿宋_GBK" w:hAnsi="宋体"/>
                <w:sz w:val="28"/>
                <w:szCs w:val="28"/>
              </w:rPr>
            </w:pPr>
            <w:r>
              <w:rPr>
                <w:rFonts w:hint="eastAsia" w:ascii="方正仿宋_GBK" w:hAnsi="宋体"/>
                <w:sz w:val="28"/>
                <w:szCs w:val="28"/>
              </w:rPr>
              <w:t>国有资本投资运营公司改建方案审批</w:t>
            </w:r>
          </w:p>
        </w:tc>
        <w:tc>
          <w:tcPr>
            <w:tcW w:w="900" w:type="dxa"/>
            <w:vAlign w:val="center"/>
          </w:tcPr>
          <w:p>
            <w:pPr>
              <w:spacing w:line="300" w:lineRule="exact"/>
              <w:ind w:firstLine="0" w:firstLineChars="0"/>
              <w:rPr>
                <w:rFonts w:ascii="方正仿宋_GBK"/>
                <w:sz w:val="28"/>
                <w:szCs w:val="28"/>
              </w:rPr>
            </w:pPr>
            <w:r>
              <w:rPr>
                <w:rFonts w:hint="eastAsia" w:ascii="方正仿宋_GBK" w:hAnsi="宋体"/>
                <w:sz w:val="28"/>
                <w:szCs w:val="28"/>
              </w:rPr>
              <w:t>审核</w:t>
            </w:r>
          </w:p>
        </w:tc>
        <w:tc>
          <w:tcPr>
            <w:tcW w:w="4111" w:type="dxa"/>
            <w:vAlign w:val="center"/>
          </w:tcPr>
          <w:p>
            <w:pPr>
              <w:spacing w:line="300" w:lineRule="exact"/>
              <w:ind w:firstLine="0" w:firstLineChars="0"/>
              <w:rPr>
                <w:rFonts w:ascii="方正仿宋_GBK" w:hAnsi="宋体"/>
                <w:sz w:val="28"/>
                <w:szCs w:val="28"/>
              </w:rPr>
            </w:pPr>
            <w:r>
              <w:rPr>
                <w:rFonts w:hint="eastAsia" w:ascii="方正仿宋_GBK" w:hAnsi="宋体"/>
                <w:sz w:val="28"/>
                <w:szCs w:val="28"/>
              </w:rPr>
              <w:t>报经市政府同意后，审批国有资本投资、运营公司改建方案并推动落实</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1" w:type="dxa"/>
            <w:vAlign w:val="center"/>
          </w:tcPr>
          <w:p>
            <w:pPr>
              <w:spacing w:line="300" w:lineRule="exact"/>
              <w:ind w:firstLine="0" w:firstLineChars="0"/>
              <w:rPr>
                <w:sz w:val="28"/>
              </w:rPr>
            </w:pPr>
            <w:r>
              <w:rPr>
                <w:rFonts w:hint="eastAsia"/>
                <w:sz w:val="28"/>
              </w:rPr>
              <w:t>6</w:t>
            </w:r>
          </w:p>
        </w:tc>
        <w:tc>
          <w:tcPr>
            <w:tcW w:w="857" w:type="dxa"/>
            <w:vAlign w:val="center"/>
          </w:tcPr>
          <w:p>
            <w:pPr>
              <w:pStyle w:val="59"/>
              <w:spacing w:line="300" w:lineRule="exact"/>
              <w:rPr>
                <w:rFonts w:ascii="方正仿宋_GBK" w:hAnsi="黑体" w:eastAsia="方正仿宋_GBK"/>
                <w:sz w:val="28"/>
                <w:szCs w:val="28"/>
              </w:rPr>
            </w:pPr>
            <w:r>
              <w:rPr>
                <w:rFonts w:hint="eastAsia" w:ascii="方正仿宋_GBK" w:hAnsi="黑体" w:eastAsia="方正仿宋_GBK"/>
                <w:sz w:val="28"/>
                <w:szCs w:val="28"/>
              </w:rPr>
              <w:t>企业领导人员管理</w:t>
            </w:r>
          </w:p>
        </w:tc>
        <w:tc>
          <w:tcPr>
            <w:tcW w:w="2218" w:type="dxa"/>
            <w:vAlign w:val="center"/>
          </w:tcPr>
          <w:p>
            <w:pPr>
              <w:spacing w:line="300" w:lineRule="exact"/>
              <w:ind w:firstLine="0" w:firstLineChars="0"/>
              <w:rPr>
                <w:rFonts w:ascii="方正仿宋_GBK" w:hAnsi="宋体"/>
                <w:sz w:val="28"/>
                <w:szCs w:val="28"/>
              </w:rPr>
            </w:pPr>
            <w:r>
              <w:rPr>
                <w:rFonts w:hint="eastAsia" w:ascii="方正仿宋_GBK" w:hAnsi="宋体"/>
                <w:sz w:val="28"/>
                <w:szCs w:val="28"/>
              </w:rPr>
              <w:t>选用有关领导人员，对企业有关董事及财务总监考核及日常管理</w:t>
            </w:r>
          </w:p>
        </w:tc>
        <w:tc>
          <w:tcPr>
            <w:tcW w:w="900" w:type="dxa"/>
            <w:vAlign w:val="center"/>
          </w:tcPr>
          <w:p>
            <w:pPr>
              <w:spacing w:line="300" w:lineRule="exact"/>
              <w:ind w:firstLine="0" w:firstLineChars="0"/>
              <w:rPr>
                <w:rFonts w:ascii="方正仿宋_GBK" w:hAnsi="宋体"/>
                <w:sz w:val="28"/>
                <w:szCs w:val="28"/>
              </w:rPr>
            </w:pPr>
            <w:r>
              <w:rPr>
                <w:rFonts w:hint="eastAsia" w:ascii="方正仿宋_GBK" w:hAnsi="宋体"/>
                <w:sz w:val="28"/>
                <w:szCs w:val="28"/>
              </w:rPr>
              <w:t>审批或备案</w:t>
            </w:r>
          </w:p>
        </w:tc>
        <w:tc>
          <w:tcPr>
            <w:tcW w:w="4111" w:type="dxa"/>
            <w:vAlign w:val="center"/>
          </w:tcPr>
          <w:p>
            <w:pPr>
              <w:spacing w:line="300" w:lineRule="exact"/>
              <w:ind w:firstLine="0" w:firstLineChars="0"/>
              <w:rPr>
                <w:rFonts w:ascii="方正仿宋_GBK" w:hAnsi="宋体"/>
                <w:sz w:val="28"/>
                <w:szCs w:val="28"/>
              </w:rPr>
            </w:pPr>
            <w:r>
              <w:rPr>
                <w:rFonts w:hint="eastAsia" w:ascii="方正仿宋_GBK" w:hAnsi="宋体"/>
                <w:sz w:val="28"/>
                <w:szCs w:val="28"/>
              </w:rPr>
              <w:t>按照管理权限负责企业领导班子建设和企业领导人员管理、监督工作。对市属企业有关董事、财务总监考核评价及日常管理</w:t>
            </w:r>
          </w:p>
        </w:tc>
      </w:tr>
    </w:tbl>
    <w:p>
      <w:pPr>
        <w:pStyle w:val="4"/>
        <w:keepNext/>
        <w:ind w:left="643" w:firstLine="0" w:firstLineChars="0"/>
      </w:pPr>
      <w:bookmarkStart w:id="149" w:name="_Toc89934732"/>
      <w:bookmarkStart w:id="150" w:name="_Toc62293898"/>
      <w:r>
        <w:rPr>
          <w:rFonts w:hint="eastAsia"/>
        </w:rPr>
        <w:t>5、临沂市国资委出资人监管权责清单</w:t>
      </w:r>
      <w:bookmarkEnd w:id="149"/>
      <w:bookmarkEnd w:id="150"/>
    </w:p>
    <w:tbl>
      <w:tblPr>
        <w:tblStyle w:val="22"/>
        <w:tblW w:w="8420" w:type="dxa"/>
        <w:jc w:val="center"/>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Layout w:type="fixed"/>
        <w:tblCellMar>
          <w:top w:w="0" w:type="dxa"/>
          <w:left w:w="108" w:type="dxa"/>
          <w:bottom w:w="0" w:type="dxa"/>
          <w:right w:w="108" w:type="dxa"/>
        </w:tblCellMar>
      </w:tblPr>
      <w:tblGrid>
        <w:gridCol w:w="779"/>
        <w:gridCol w:w="2029"/>
        <w:gridCol w:w="5612"/>
      </w:tblGrid>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jc w:val="center"/>
              <w:rPr>
                <w:b/>
                <w:sz w:val="28"/>
              </w:rPr>
            </w:pPr>
            <w:r>
              <w:rPr>
                <w:rFonts w:hint="eastAsia"/>
                <w:b/>
                <w:sz w:val="28"/>
              </w:rPr>
              <w:t>序号</w:t>
            </w:r>
          </w:p>
        </w:tc>
        <w:tc>
          <w:tcPr>
            <w:tcW w:w="2029" w:type="dxa"/>
            <w:vAlign w:val="center"/>
          </w:tcPr>
          <w:p>
            <w:pPr>
              <w:spacing w:line="300" w:lineRule="exact"/>
              <w:ind w:firstLine="0" w:firstLineChars="0"/>
              <w:jc w:val="center"/>
              <w:rPr>
                <w:b/>
                <w:sz w:val="28"/>
              </w:rPr>
            </w:pPr>
            <w:r>
              <w:rPr>
                <w:rFonts w:hint="eastAsia"/>
                <w:b/>
                <w:sz w:val="28"/>
              </w:rPr>
              <w:t>主要权责</w:t>
            </w:r>
          </w:p>
        </w:tc>
        <w:tc>
          <w:tcPr>
            <w:tcW w:w="5612" w:type="dxa"/>
            <w:vAlign w:val="center"/>
          </w:tcPr>
          <w:p>
            <w:pPr>
              <w:spacing w:line="300" w:lineRule="exact"/>
              <w:ind w:firstLine="0" w:firstLineChars="0"/>
              <w:jc w:val="center"/>
              <w:rPr>
                <w:b/>
                <w:sz w:val="28"/>
              </w:rPr>
            </w:pPr>
            <w:r>
              <w:rPr>
                <w:rFonts w:hint="eastAsia"/>
                <w:b/>
                <w:sz w:val="28"/>
              </w:rPr>
              <w:t>权责事项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rPr>
                <w:sz w:val="28"/>
              </w:rPr>
            </w:pPr>
            <w:r>
              <w:rPr>
                <w:rFonts w:hint="eastAsia"/>
                <w:sz w:val="28"/>
              </w:rPr>
              <w:t>1</w:t>
            </w:r>
          </w:p>
        </w:tc>
        <w:tc>
          <w:tcPr>
            <w:tcW w:w="2029" w:type="dxa"/>
            <w:vMerge w:val="restart"/>
            <w:vAlign w:val="center"/>
          </w:tcPr>
          <w:p>
            <w:pPr>
              <w:spacing w:line="300" w:lineRule="exact"/>
              <w:ind w:firstLine="0" w:firstLineChars="0"/>
              <w:rPr>
                <w:sz w:val="28"/>
              </w:rPr>
            </w:pPr>
            <w:r>
              <w:rPr>
                <w:rFonts w:hint="eastAsia"/>
                <w:sz w:val="28"/>
              </w:rPr>
              <w:t>改制重组管理</w:t>
            </w:r>
          </w:p>
        </w:tc>
        <w:tc>
          <w:tcPr>
            <w:tcW w:w="5612" w:type="dxa"/>
            <w:vAlign w:val="center"/>
          </w:tcPr>
          <w:p>
            <w:pPr>
              <w:spacing w:line="300" w:lineRule="exact"/>
              <w:ind w:firstLine="0" w:firstLineChars="0"/>
              <w:rPr>
                <w:sz w:val="28"/>
              </w:rPr>
            </w:pPr>
            <w:r>
              <w:rPr>
                <w:rFonts w:hint="eastAsia"/>
                <w:sz w:val="28"/>
              </w:rPr>
              <w:t>国有企业改制工作信息表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组建、改建国有资本投资运营公司工作信息表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增减国有资本金审批工作信息表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混合所有制改革工作信息表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rPr>
                <w:sz w:val="28"/>
              </w:rPr>
            </w:pPr>
            <w:r>
              <w:rPr>
                <w:rFonts w:hint="eastAsia"/>
                <w:sz w:val="28"/>
              </w:rPr>
              <w:t>2</w:t>
            </w:r>
          </w:p>
        </w:tc>
        <w:tc>
          <w:tcPr>
            <w:tcW w:w="2029" w:type="dxa"/>
            <w:vMerge w:val="restart"/>
            <w:vAlign w:val="center"/>
          </w:tcPr>
          <w:p>
            <w:pPr>
              <w:spacing w:line="300" w:lineRule="exact"/>
              <w:ind w:firstLine="0" w:firstLineChars="0"/>
              <w:rPr>
                <w:sz w:val="28"/>
              </w:rPr>
            </w:pPr>
            <w:r>
              <w:rPr>
                <w:rFonts w:hint="eastAsia"/>
                <w:sz w:val="28"/>
              </w:rPr>
              <w:t>投资管理</w:t>
            </w:r>
          </w:p>
        </w:tc>
        <w:tc>
          <w:tcPr>
            <w:tcW w:w="5612" w:type="dxa"/>
            <w:vAlign w:val="center"/>
          </w:tcPr>
          <w:p>
            <w:pPr>
              <w:spacing w:line="300" w:lineRule="exact"/>
              <w:ind w:firstLine="0" w:firstLineChars="0"/>
              <w:rPr>
                <w:sz w:val="28"/>
              </w:rPr>
            </w:pPr>
            <w:r>
              <w:rPr>
                <w:rFonts w:hint="eastAsia"/>
                <w:sz w:val="28"/>
              </w:rPr>
              <w:t>发展战略规划审核工作信息表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主营业务核准确认工作信息表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年度投资计划审核及监管工作信息表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特别监管类（境内）、限制类（境外）投资项目审批工作信息表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rPr>
                <w:sz w:val="28"/>
              </w:rPr>
            </w:pPr>
            <w:r>
              <w:rPr>
                <w:rFonts w:hint="eastAsia"/>
                <w:sz w:val="28"/>
              </w:rPr>
              <w:t>3</w:t>
            </w:r>
          </w:p>
        </w:tc>
        <w:tc>
          <w:tcPr>
            <w:tcW w:w="2029" w:type="dxa"/>
            <w:vMerge w:val="restart"/>
            <w:vAlign w:val="center"/>
          </w:tcPr>
          <w:p>
            <w:pPr>
              <w:spacing w:line="300" w:lineRule="exact"/>
              <w:ind w:firstLine="0" w:firstLineChars="0"/>
              <w:rPr>
                <w:sz w:val="28"/>
              </w:rPr>
            </w:pPr>
            <w:r>
              <w:rPr>
                <w:rFonts w:hint="eastAsia"/>
                <w:sz w:val="28"/>
              </w:rPr>
              <w:t>经营业绩考核负责人薪酬管理</w:t>
            </w:r>
          </w:p>
        </w:tc>
        <w:tc>
          <w:tcPr>
            <w:tcW w:w="5612" w:type="dxa"/>
            <w:vAlign w:val="center"/>
          </w:tcPr>
          <w:p>
            <w:pPr>
              <w:spacing w:line="300" w:lineRule="exact"/>
              <w:ind w:firstLine="0" w:firstLineChars="0"/>
              <w:rPr>
                <w:sz w:val="28"/>
              </w:rPr>
            </w:pPr>
            <w:r>
              <w:rPr>
                <w:rFonts w:hint="eastAsia"/>
                <w:sz w:val="28"/>
              </w:rPr>
              <w:t>企业负责人经营业绩考核工作信息表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企业负责人薪酬审核工作信息表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工资总额核准（备案）工作信息表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rPr>
                <w:sz w:val="28"/>
              </w:rPr>
            </w:pPr>
            <w:r>
              <w:rPr>
                <w:rFonts w:hint="eastAsia"/>
                <w:sz w:val="28"/>
              </w:rPr>
              <w:t>4</w:t>
            </w:r>
          </w:p>
        </w:tc>
        <w:tc>
          <w:tcPr>
            <w:tcW w:w="2029" w:type="dxa"/>
            <w:vMerge w:val="restart"/>
            <w:vAlign w:val="center"/>
          </w:tcPr>
          <w:p>
            <w:pPr>
              <w:spacing w:line="300" w:lineRule="exact"/>
              <w:ind w:firstLine="0" w:firstLineChars="0"/>
              <w:rPr>
                <w:sz w:val="28"/>
              </w:rPr>
            </w:pPr>
            <w:r>
              <w:rPr>
                <w:rFonts w:hint="eastAsia"/>
                <w:sz w:val="28"/>
              </w:rPr>
              <w:t>财务监督</w:t>
            </w:r>
          </w:p>
        </w:tc>
        <w:tc>
          <w:tcPr>
            <w:tcW w:w="5612" w:type="dxa"/>
            <w:vAlign w:val="center"/>
          </w:tcPr>
          <w:p>
            <w:pPr>
              <w:spacing w:line="300" w:lineRule="exact"/>
              <w:ind w:firstLine="0" w:firstLineChars="0"/>
              <w:rPr>
                <w:sz w:val="28"/>
              </w:rPr>
            </w:pPr>
            <w:r>
              <w:rPr>
                <w:rFonts w:hint="eastAsia"/>
                <w:sz w:val="28"/>
              </w:rPr>
              <w:t>财务预决算审批工作信息表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清产核资工作信息表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资产损失核销工作信息表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对外捐赠管理工作信息表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rPr>
                <w:sz w:val="28"/>
              </w:rPr>
            </w:pPr>
            <w:r>
              <w:rPr>
                <w:rFonts w:hint="eastAsia"/>
                <w:sz w:val="28"/>
              </w:rPr>
              <w:t>5</w:t>
            </w:r>
          </w:p>
        </w:tc>
        <w:tc>
          <w:tcPr>
            <w:tcW w:w="2029" w:type="dxa"/>
            <w:vAlign w:val="center"/>
          </w:tcPr>
          <w:p>
            <w:pPr>
              <w:spacing w:line="300" w:lineRule="exact"/>
              <w:ind w:firstLine="0" w:firstLineChars="0"/>
              <w:rPr>
                <w:sz w:val="28"/>
              </w:rPr>
            </w:pPr>
            <w:r>
              <w:rPr>
                <w:rFonts w:hint="eastAsia"/>
                <w:sz w:val="28"/>
              </w:rPr>
              <w:t>监督检查</w:t>
            </w:r>
          </w:p>
        </w:tc>
        <w:tc>
          <w:tcPr>
            <w:tcW w:w="5612" w:type="dxa"/>
            <w:vAlign w:val="center"/>
          </w:tcPr>
          <w:p>
            <w:pPr>
              <w:spacing w:line="300" w:lineRule="exact"/>
              <w:ind w:firstLine="0" w:firstLineChars="0"/>
              <w:rPr>
                <w:sz w:val="28"/>
              </w:rPr>
            </w:pPr>
            <w:r>
              <w:rPr>
                <w:rFonts w:hint="eastAsia"/>
                <w:sz w:val="28"/>
              </w:rPr>
              <w:t>违规经营责任追究工作信息表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Align w:val="center"/>
          </w:tcPr>
          <w:p>
            <w:pPr>
              <w:spacing w:line="300" w:lineRule="exact"/>
              <w:ind w:firstLine="0" w:firstLineChars="0"/>
              <w:rPr>
                <w:sz w:val="28"/>
              </w:rPr>
            </w:pPr>
            <w:r>
              <w:rPr>
                <w:rFonts w:hint="eastAsia"/>
                <w:sz w:val="28"/>
              </w:rPr>
              <w:t>6</w:t>
            </w:r>
          </w:p>
        </w:tc>
        <w:tc>
          <w:tcPr>
            <w:tcW w:w="2029" w:type="dxa"/>
            <w:vAlign w:val="center"/>
          </w:tcPr>
          <w:p>
            <w:pPr>
              <w:spacing w:line="300" w:lineRule="exact"/>
              <w:ind w:firstLine="0" w:firstLineChars="0"/>
              <w:rPr>
                <w:sz w:val="28"/>
              </w:rPr>
            </w:pPr>
            <w:r>
              <w:rPr>
                <w:rFonts w:hint="eastAsia"/>
                <w:sz w:val="28"/>
              </w:rPr>
              <w:t>企业负责人管理</w:t>
            </w:r>
          </w:p>
        </w:tc>
        <w:tc>
          <w:tcPr>
            <w:tcW w:w="5612" w:type="dxa"/>
            <w:vAlign w:val="center"/>
          </w:tcPr>
          <w:p>
            <w:pPr>
              <w:spacing w:line="300" w:lineRule="exact"/>
              <w:ind w:firstLine="0" w:firstLineChars="0"/>
              <w:rPr>
                <w:sz w:val="28"/>
              </w:rPr>
            </w:pPr>
            <w:r>
              <w:rPr>
                <w:rFonts w:hint="eastAsia"/>
                <w:sz w:val="28"/>
              </w:rPr>
              <w:t>任免出资企业董事监事等高级管理人员工作信息表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restart"/>
            <w:vAlign w:val="center"/>
          </w:tcPr>
          <w:p>
            <w:pPr>
              <w:spacing w:line="300" w:lineRule="exact"/>
              <w:ind w:firstLine="0" w:firstLineChars="0"/>
              <w:rPr>
                <w:sz w:val="28"/>
              </w:rPr>
            </w:pPr>
            <w:r>
              <w:rPr>
                <w:rFonts w:hint="eastAsia"/>
                <w:sz w:val="28"/>
              </w:rPr>
              <w:t>7</w:t>
            </w:r>
          </w:p>
        </w:tc>
        <w:tc>
          <w:tcPr>
            <w:tcW w:w="2029" w:type="dxa"/>
            <w:vMerge w:val="restart"/>
            <w:vAlign w:val="center"/>
          </w:tcPr>
          <w:p>
            <w:pPr>
              <w:spacing w:line="300" w:lineRule="exact"/>
              <w:ind w:firstLine="0" w:firstLineChars="0"/>
              <w:rPr>
                <w:sz w:val="28"/>
              </w:rPr>
            </w:pPr>
            <w:r>
              <w:rPr>
                <w:rFonts w:hint="eastAsia"/>
                <w:sz w:val="28"/>
              </w:rPr>
              <w:t>基础管理</w:t>
            </w:r>
          </w:p>
        </w:tc>
        <w:tc>
          <w:tcPr>
            <w:tcW w:w="5612" w:type="dxa"/>
            <w:vAlign w:val="center"/>
          </w:tcPr>
          <w:p>
            <w:pPr>
              <w:spacing w:line="300" w:lineRule="exact"/>
              <w:ind w:firstLine="0" w:firstLineChars="0"/>
              <w:rPr>
                <w:sz w:val="28"/>
              </w:rPr>
            </w:pPr>
            <w:r>
              <w:rPr>
                <w:rFonts w:hint="eastAsia"/>
                <w:sz w:val="28"/>
              </w:rPr>
              <w:t>对外担保事项核准工作信息表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国有资本经营预算建议草案编制工作信息表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公司章程审批工作信息表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国有资本经营预算建议草案编制工作信息表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公司章程审批工作信息表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董事会工作报告审批及监督执行工作信息表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企业功能界定与分类工作信息表</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779" w:type="dxa"/>
            <w:vMerge w:val="continue"/>
            <w:vAlign w:val="center"/>
          </w:tcPr>
          <w:p>
            <w:pPr>
              <w:spacing w:line="300" w:lineRule="exact"/>
              <w:ind w:firstLine="0" w:firstLineChars="0"/>
              <w:rPr>
                <w:sz w:val="28"/>
              </w:rPr>
            </w:pPr>
          </w:p>
        </w:tc>
        <w:tc>
          <w:tcPr>
            <w:tcW w:w="2029" w:type="dxa"/>
            <w:vMerge w:val="continue"/>
            <w:vAlign w:val="center"/>
          </w:tcPr>
          <w:p>
            <w:pPr>
              <w:spacing w:line="300" w:lineRule="exact"/>
              <w:ind w:firstLine="0" w:firstLineChars="0"/>
              <w:rPr>
                <w:sz w:val="28"/>
              </w:rPr>
            </w:pPr>
          </w:p>
        </w:tc>
        <w:tc>
          <w:tcPr>
            <w:tcW w:w="5612" w:type="dxa"/>
            <w:vAlign w:val="center"/>
          </w:tcPr>
          <w:p>
            <w:pPr>
              <w:spacing w:line="300" w:lineRule="exact"/>
              <w:ind w:firstLine="0" w:firstLineChars="0"/>
              <w:rPr>
                <w:sz w:val="28"/>
              </w:rPr>
            </w:pPr>
            <w:r>
              <w:rPr>
                <w:rFonts w:hint="eastAsia"/>
                <w:sz w:val="28"/>
              </w:rPr>
              <w:t>债券发行事项审批工作信息表</w:t>
            </w:r>
          </w:p>
        </w:tc>
      </w:tr>
    </w:tbl>
    <w:p>
      <w:pPr>
        <w:pStyle w:val="4"/>
        <w:keepNext/>
        <w:ind w:left="643" w:firstLine="0" w:firstLineChars="0"/>
      </w:pPr>
      <w:bookmarkStart w:id="151" w:name="_Toc89934733"/>
      <w:bookmarkStart w:id="152" w:name="_Toc62293899"/>
      <w:r>
        <w:rPr>
          <w:rFonts w:hint="eastAsia"/>
        </w:rPr>
        <w:t>6、营口市国资委出资人监管权责清单</w:t>
      </w:r>
      <w:bookmarkEnd w:id="151"/>
      <w:bookmarkEnd w:id="152"/>
    </w:p>
    <w:tbl>
      <w:tblPr>
        <w:tblStyle w:val="22"/>
        <w:tblW w:w="8306" w:type="dxa"/>
        <w:jc w:val="center"/>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Layout w:type="fixed"/>
        <w:tblCellMar>
          <w:top w:w="0" w:type="dxa"/>
          <w:left w:w="108" w:type="dxa"/>
          <w:bottom w:w="0" w:type="dxa"/>
          <w:right w:w="108" w:type="dxa"/>
        </w:tblCellMar>
      </w:tblPr>
      <w:tblGrid>
        <w:gridCol w:w="567"/>
        <w:gridCol w:w="1701"/>
        <w:gridCol w:w="2268"/>
        <w:gridCol w:w="3770"/>
      </w:tblGrid>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restart"/>
            <w:vAlign w:val="center"/>
          </w:tcPr>
          <w:p>
            <w:pPr>
              <w:spacing w:line="300" w:lineRule="exact"/>
              <w:ind w:firstLine="0" w:firstLineChars="0"/>
              <w:jc w:val="center"/>
              <w:rPr>
                <w:b/>
                <w:sz w:val="28"/>
              </w:rPr>
            </w:pPr>
            <w:r>
              <w:rPr>
                <w:rFonts w:hint="eastAsia"/>
                <w:b/>
                <w:sz w:val="28"/>
              </w:rPr>
              <w:t>序号</w:t>
            </w:r>
          </w:p>
        </w:tc>
        <w:tc>
          <w:tcPr>
            <w:tcW w:w="3969" w:type="dxa"/>
            <w:gridSpan w:val="2"/>
            <w:vAlign w:val="center"/>
          </w:tcPr>
          <w:p>
            <w:pPr>
              <w:spacing w:line="300" w:lineRule="exact"/>
              <w:ind w:firstLine="0" w:firstLineChars="0"/>
              <w:jc w:val="center"/>
              <w:rPr>
                <w:b/>
                <w:sz w:val="28"/>
              </w:rPr>
            </w:pPr>
            <w:r>
              <w:rPr>
                <w:rFonts w:hint="eastAsia"/>
                <w:b/>
                <w:sz w:val="28"/>
              </w:rPr>
              <w:t>职权名称</w:t>
            </w:r>
          </w:p>
        </w:tc>
        <w:tc>
          <w:tcPr>
            <w:tcW w:w="3770" w:type="dxa"/>
            <w:vMerge w:val="restart"/>
            <w:vAlign w:val="center"/>
          </w:tcPr>
          <w:p>
            <w:pPr>
              <w:spacing w:line="300" w:lineRule="exact"/>
              <w:ind w:firstLine="0" w:firstLineChars="0"/>
              <w:jc w:val="center"/>
              <w:rPr>
                <w:b/>
                <w:sz w:val="28"/>
              </w:rPr>
            </w:pPr>
            <w:r>
              <w:rPr>
                <w:rFonts w:hint="eastAsia"/>
                <w:b/>
                <w:sz w:val="28"/>
              </w:rPr>
              <w:t>责任事项</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Align w:val="center"/>
          </w:tcPr>
          <w:p>
            <w:pPr>
              <w:spacing w:line="300" w:lineRule="exact"/>
              <w:ind w:firstLine="0" w:firstLineChars="0"/>
              <w:jc w:val="center"/>
              <w:rPr>
                <w:b/>
                <w:sz w:val="28"/>
              </w:rPr>
            </w:pPr>
            <w:r>
              <w:rPr>
                <w:rFonts w:hint="eastAsia"/>
                <w:b/>
                <w:sz w:val="28"/>
              </w:rPr>
              <w:t>项目</w:t>
            </w:r>
          </w:p>
        </w:tc>
        <w:tc>
          <w:tcPr>
            <w:tcW w:w="2268" w:type="dxa"/>
            <w:vAlign w:val="center"/>
          </w:tcPr>
          <w:p>
            <w:pPr>
              <w:spacing w:line="300" w:lineRule="exact"/>
              <w:ind w:firstLine="0" w:firstLineChars="0"/>
              <w:jc w:val="center"/>
              <w:rPr>
                <w:b/>
                <w:sz w:val="28"/>
              </w:rPr>
            </w:pPr>
            <w:r>
              <w:rPr>
                <w:rFonts w:hint="eastAsia"/>
                <w:b/>
                <w:sz w:val="28"/>
              </w:rPr>
              <w:t>子项</w:t>
            </w:r>
          </w:p>
        </w:tc>
        <w:tc>
          <w:tcPr>
            <w:tcW w:w="3770" w:type="dxa"/>
            <w:vMerge w:val="continue"/>
            <w:vAlign w:val="center"/>
          </w:tcPr>
          <w:p>
            <w:pPr>
              <w:spacing w:line="300" w:lineRule="exact"/>
              <w:ind w:firstLine="0" w:firstLineChars="0"/>
              <w:jc w:val="center"/>
              <w:rPr>
                <w:sz w:val="28"/>
              </w:rPr>
            </w:pP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w:t>
            </w:r>
          </w:p>
        </w:tc>
        <w:tc>
          <w:tcPr>
            <w:tcW w:w="1701" w:type="dxa"/>
            <w:vAlign w:val="center"/>
          </w:tcPr>
          <w:p>
            <w:pPr>
              <w:spacing w:line="300" w:lineRule="exact"/>
              <w:ind w:firstLine="0" w:firstLineChars="0"/>
              <w:rPr>
                <w:sz w:val="28"/>
              </w:rPr>
            </w:pPr>
            <w:r>
              <w:rPr>
                <w:rFonts w:hint="eastAsia"/>
                <w:sz w:val="28"/>
              </w:rPr>
              <w:t>企业发展战略和规划审核</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2</w:t>
            </w:r>
          </w:p>
        </w:tc>
        <w:tc>
          <w:tcPr>
            <w:tcW w:w="1701" w:type="dxa"/>
            <w:vAlign w:val="center"/>
          </w:tcPr>
          <w:p>
            <w:pPr>
              <w:spacing w:line="300" w:lineRule="exact"/>
              <w:ind w:firstLine="0" w:firstLineChars="0"/>
              <w:rPr>
                <w:sz w:val="28"/>
              </w:rPr>
            </w:pPr>
            <w:r>
              <w:rPr>
                <w:rFonts w:hint="eastAsia"/>
                <w:sz w:val="28"/>
              </w:rPr>
              <w:t>企业年度投资计划备案</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备案责任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3</w:t>
            </w:r>
          </w:p>
        </w:tc>
        <w:tc>
          <w:tcPr>
            <w:tcW w:w="1701" w:type="dxa"/>
            <w:vAlign w:val="center"/>
          </w:tcPr>
          <w:p>
            <w:pPr>
              <w:spacing w:line="300" w:lineRule="exact"/>
              <w:ind w:firstLine="0" w:firstLineChars="0"/>
              <w:rPr>
                <w:sz w:val="28"/>
              </w:rPr>
            </w:pPr>
            <w:r>
              <w:rPr>
                <w:rFonts w:hint="eastAsia"/>
                <w:sz w:val="28"/>
              </w:rPr>
              <w:t>企业主营业务审核</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restart"/>
            <w:vAlign w:val="center"/>
          </w:tcPr>
          <w:p>
            <w:pPr>
              <w:spacing w:line="300" w:lineRule="exact"/>
              <w:ind w:firstLine="0" w:firstLineChars="0"/>
              <w:jc w:val="center"/>
              <w:rPr>
                <w:sz w:val="28"/>
              </w:rPr>
            </w:pPr>
            <w:r>
              <w:rPr>
                <w:rFonts w:hint="eastAsia"/>
                <w:sz w:val="28"/>
              </w:rPr>
              <w:t>4</w:t>
            </w:r>
          </w:p>
        </w:tc>
        <w:tc>
          <w:tcPr>
            <w:tcW w:w="1701" w:type="dxa"/>
            <w:vMerge w:val="restart"/>
            <w:vAlign w:val="center"/>
          </w:tcPr>
          <w:p>
            <w:pPr>
              <w:spacing w:line="300" w:lineRule="exact"/>
              <w:ind w:firstLine="0" w:firstLineChars="0"/>
              <w:rPr>
                <w:sz w:val="28"/>
              </w:rPr>
            </w:pPr>
            <w:r>
              <w:rPr>
                <w:rFonts w:hint="eastAsia"/>
                <w:sz w:val="28"/>
              </w:rPr>
              <w:t>企业改制、上市、重组审核</w:t>
            </w:r>
          </w:p>
        </w:tc>
        <w:tc>
          <w:tcPr>
            <w:tcW w:w="2268" w:type="dxa"/>
            <w:vAlign w:val="center"/>
          </w:tcPr>
          <w:p>
            <w:pPr>
              <w:spacing w:line="300" w:lineRule="exact"/>
              <w:ind w:firstLine="0" w:firstLineChars="0"/>
              <w:rPr>
                <w:sz w:val="28"/>
              </w:rPr>
            </w:pPr>
            <w:r>
              <w:rPr>
                <w:sz w:val="28"/>
              </w:rPr>
              <w:t>企业改制、上市预案和方案审核</w:t>
            </w:r>
          </w:p>
        </w:tc>
        <w:tc>
          <w:tcPr>
            <w:tcW w:w="3770" w:type="dxa"/>
            <w:vAlign w:val="center"/>
          </w:tcPr>
          <w:p>
            <w:pPr>
              <w:spacing w:line="300" w:lineRule="exact"/>
              <w:ind w:firstLine="0" w:firstLineChars="0"/>
              <w:rPr>
                <w:sz w:val="28"/>
              </w:rPr>
            </w:pPr>
            <w:r>
              <w:rPr>
                <w:sz w:val="28"/>
              </w:rPr>
              <w:t>受理（制定）责任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衔接工作</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企业合并、分立、解散、清算方案审核</w:t>
            </w:r>
          </w:p>
        </w:tc>
        <w:tc>
          <w:tcPr>
            <w:tcW w:w="3770" w:type="dxa"/>
            <w:vAlign w:val="center"/>
          </w:tcPr>
          <w:p>
            <w:pPr>
              <w:spacing w:line="300" w:lineRule="exact"/>
              <w:ind w:firstLine="0" w:firstLineChars="0"/>
              <w:rPr>
                <w:sz w:val="28"/>
              </w:rPr>
            </w:pPr>
            <w:r>
              <w:rPr>
                <w:sz w:val="28"/>
              </w:rPr>
              <w:t>受理（制定）责任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衔接工作</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5</w:t>
            </w:r>
          </w:p>
        </w:tc>
        <w:tc>
          <w:tcPr>
            <w:tcW w:w="1701" w:type="dxa"/>
            <w:vAlign w:val="center"/>
          </w:tcPr>
          <w:p>
            <w:pPr>
              <w:spacing w:line="300" w:lineRule="exact"/>
              <w:ind w:firstLine="0" w:firstLineChars="0"/>
              <w:rPr>
                <w:sz w:val="28"/>
              </w:rPr>
            </w:pPr>
            <w:r>
              <w:rPr>
                <w:rFonts w:hint="eastAsia"/>
                <w:sz w:val="28"/>
              </w:rPr>
              <w:t>企业章程制定修改或参与制定修改</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受理（制定）责任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衔接工作</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6</w:t>
            </w:r>
          </w:p>
        </w:tc>
        <w:tc>
          <w:tcPr>
            <w:tcW w:w="1701" w:type="dxa"/>
            <w:vAlign w:val="center"/>
          </w:tcPr>
          <w:p>
            <w:pPr>
              <w:spacing w:line="300" w:lineRule="exact"/>
              <w:ind w:firstLine="0" w:firstLineChars="0"/>
              <w:rPr>
                <w:sz w:val="28"/>
              </w:rPr>
            </w:pPr>
            <w:r>
              <w:rPr>
                <w:rFonts w:hint="eastAsia"/>
                <w:sz w:val="28"/>
              </w:rPr>
              <w:t>企业产权登记及资本金变动审核</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restart"/>
            <w:vAlign w:val="center"/>
          </w:tcPr>
          <w:p>
            <w:pPr>
              <w:spacing w:line="300" w:lineRule="exact"/>
              <w:ind w:firstLine="0" w:firstLineChars="0"/>
              <w:jc w:val="center"/>
              <w:rPr>
                <w:sz w:val="28"/>
              </w:rPr>
            </w:pPr>
            <w:r>
              <w:rPr>
                <w:rFonts w:hint="eastAsia"/>
                <w:sz w:val="28"/>
              </w:rPr>
              <w:t>7</w:t>
            </w:r>
          </w:p>
        </w:tc>
        <w:tc>
          <w:tcPr>
            <w:tcW w:w="1701" w:type="dxa"/>
            <w:vMerge w:val="restart"/>
            <w:vAlign w:val="center"/>
          </w:tcPr>
          <w:p>
            <w:pPr>
              <w:spacing w:line="300" w:lineRule="exact"/>
              <w:ind w:firstLine="0" w:firstLineChars="0"/>
              <w:rPr>
                <w:sz w:val="28"/>
              </w:rPr>
            </w:pPr>
            <w:r>
              <w:rPr>
                <w:rFonts w:hint="eastAsia"/>
                <w:sz w:val="28"/>
              </w:rPr>
              <w:t>企业国有产权交易、无偿划转审批</w:t>
            </w:r>
          </w:p>
        </w:tc>
        <w:tc>
          <w:tcPr>
            <w:tcW w:w="2268" w:type="dxa"/>
            <w:vAlign w:val="center"/>
          </w:tcPr>
          <w:p>
            <w:pPr>
              <w:spacing w:line="300" w:lineRule="exact"/>
              <w:ind w:firstLine="0" w:firstLineChars="0"/>
              <w:rPr>
                <w:sz w:val="28"/>
              </w:rPr>
            </w:pPr>
            <w:r>
              <w:rPr>
                <w:rFonts w:hint="eastAsia"/>
                <w:sz w:val="28"/>
              </w:rPr>
              <w:t>企业国有产权公开转让及增资审批</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企业国有产权非公开协议转让及增资审批</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企业国有产权无偿划转审批</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8</w:t>
            </w:r>
          </w:p>
        </w:tc>
        <w:tc>
          <w:tcPr>
            <w:tcW w:w="1701" w:type="dxa"/>
            <w:vAlign w:val="center"/>
          </w:tcPr>
          <w:p>
            <w:pPr>
              <w:spacing w:line="300" w:lineRule="exact"/>
              <w:ind w:firstLine="0" w:firstLineChars="0"/>
              <w:rPr>
                <w:sz w:val="28"/>
              </w:rPr>
            </w:pPr>
            <w:r>
              <w:rPr>
                <w:rFonts w:hint="eastAsia"/>
                <w:sz w:val="28"/>
              </w:rPr>
              <w:t>企业国有资产评估项目核准或备案</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restart"/>
            <w:vAlign w:val="center"/>
          </w:tcPr>
          <w:p>
            <w:pPr>
              <w:spacing w:line="300" w:lineRule="exact"/>
              <w:ind w:firstLine="0" w:firstLineChars="0"/>
              <w:jc w:val="center"/>
              <w:rPr>
                <w:sz w:val="28"/>
              </w:rPr>
            </w:pPr>
            <w:r>
              <w:rPr>
                <w:rFonts w:hint="eastAsia"/>
                <w:sz w:val="28"/>
              </w:rPr>
              <w:t>9</w:t>
            </w:r>
          </w:p>
        </w:tc>
        <w:tc>
          <w:tcPr>
            <w:tcW w:w="1701" w:type="dxa"/>
            <w:vMerge w:val="restart"/>
            <w:vAlign w:val="center"/>
          </w:tcPr>
          <w:p>
            <w:pPr>
              <w:spacing w:line="300" w:lineRule="exact"/>
              <w:ind w:firstLine="0" w:firstLineChars="0"/>
              <w:rPr>
                <w:sz w:val="28"/>
              </w:rPr>
            </w:pPr>
            <w:r>
              <w:rPr>
                <w:rFonts w:hint="eastAsia"/>
                <w:sz w:val="28"/>
              </w:rPr>
              <w:t>上市公司国有股权管理</w:t>
            </w:r>
          </w:p>
        </w:tc>
        <w:tc>
          <w:tcPr>
            <w:tcW w:w="2268" w:type="dxa"/>
            <w:vAlign w:val="center"/>
          </w:tcPr>
          <w:p>
            <w:pPr>
              <w:spacing w:line="300" w:lineRule="exact"/>
              <w:ind w:firstLine="0" w:firstLineChars="0"/>
              <w:rPr>
                <w:sz w:val="28"/>
              </w:rPr>
            </w:pPr>
            <w:r>
              <w:rPr>
                <w:rFonts w:hint="eastAsia"/>
                <w:sz w:val="28"/>
              </w:rPr>
              <w:t>拟上市公司国有股权相关事项确认</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p>
          <w:p>
            <w:pPr>
              <w:spacing w:line="300" w:lineRule="exact"/>
              <w:ind w:firstLine="0" w:firstLineChars="0"/>
              <w:rPr>
                <w:sz w:val="28"/>
              </w:rPr>
            </w:pP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上市公司国有股权变动及国有股东与上市公司资产重组审批</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国有控股上市公司发行证券审批</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10</w:t>
            </w:r>
          </w:p>
        </w:tc>
        <w:tc>
          <w:tcPr>
            <w:tcW w:w="1701" w:type="dxa"/>
            <w:vAlign w:val="center"/>
          </w:tcPr>
          <w:p>
            <w:pPr>
              <w:spacing w:line="300" w:lineRule="exact"/>
              <w:ind w:firstLine="0" w:firstLineChars="0"/>
              <w:rPr>
                <w:sz w:val="28"/>
              </w:rPr>
            </w:pPr>
            <w:r>
              <w:rPr>
                <w:rFonts w:hint="eastAsia"/>
                <w:sz w:val="28"/>
              </w:rPr>
              <w:t>企业发债、担保及上市公司国有股东发行可交换公司债券审批</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11</w:t>
            </w:r>
          </w:p>
        </w:tc>
        <w:tc>
          <w:tcPr>
            <w:tcW w:w="1701" w:type="dxa"/>
            <w:vAlign w:val="center"/>
          </w:tcPr>
          <w:p>
            <w:pPr>
              <w:spacing w:line="300" w:lineRule="exact"/>
              <w:ind w:firstLine="0" w:firstLineChars="0"/>
              <w:rPr>
                <w:sz w:val="28"/>
              </w:rPr>
            </w:pPr>
            <w:r>
              <w:rPr>
                <w:rFonts w:hint="eastAsia"/>
                <w:sz w:val="28"/>
              </w:rPr>
              <w:t>企业国有资本经营预算、决算编制</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组织和受理责任</w:t>
            </w:r>
            <w:r>
              <w:rPr>
                <w:rFonts w:hint="eastAsia"/>
                <w:sz w:val="28"/>
              </w:rPr>
              <w:t>；</w:t>
            </w:r>
            <w:r>
              <w:rPr>
                <w:sz w:val="28"/>
              </w:rPr>
              <w:t>审核责任</w:t>
            </w:r>
            <w:r>
              <w:rPr>
                <w:rFonts w:hint="eastAsia"/>
                <w:sz w:val="28"/>
              </w:rPr>
              <w:t>；</w:t>
            </w:r>
            <w:r>
              <w:rPr>
                <w:sz w:val="28"/>
              </w:rPr>
              <w:t>编制责任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12</w:t>
            </w:r>
          </w:p>
        </w:tc>
        <w:tc>
          <w:tcPr>
            <w:tcW w:w="1701" w:type="dxa"/>
            <w:vAlign w:val="center"/>
          </w:tcPr>
          <w:p>
            <w:pPr>
              <w:spacing w:line="300" w:lineRule="exact"/>
              <w:ind w:firstLine="0" w:firstLineChars="0"/>
              <w:rPr>
                <w:sz w:val="28"/>
              </w:rPr>
            </w:pPr>
            <w:r>
              <w:rPr>
                <w:rFonts w:hint="eastAsia"/>
                <w:sz w:val="28"/>
              </w:rPr>
              <w:t>组织收取企业国有资本收益</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rFonts w:hint="eastAsia"/>
                <w:sz w:val="28"/>
              </w:rPr>
              <w:t>组</w:t>
            </w:r>
            <w:r>
              <w:rPr>
                <w:sz w:val="28"/>
              </w:rPr>
              <w:t>织收缴责任</w:t>
            </w:r>
            <w:r>
              <w:rPr>
                <w:rFonts w:hint="eastAsia"/>
                <w:sz w:val="28"/>
              </w:rPr>
              <w:t>；</w:t>
            </w:r>
            <w:r>
              <w:rPr>
                <w:sz w:val="28"/>
              </w:rPr>
              <w:t>审核责任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13</w:t>
            </w:r>
          </w:p>
        </w:tc>
        <w:tc>
          <w:tcPr>
            <w:tcW w:w="1701" w:type="dxa"/>
            <w:vAlign w:val="center"/>
          </w:tcPr>
          <w:p>
            <w:pPr>
              <w:spacing w:line="300" w:lineRule="exact"/>
              <w:ind w:firstLine="0" w:firstLineChars="0"/>
              <w:rPr>
                <w:sz w:val="28"/>
              </w:rPr>
            </w:pPr>
            <w:r>
              <w:rPr>
                <w:rFonts w:hint="eastAsia"/>
                <w:sz w:val="28"/>
              </w:rPr>
              <w:t>企业清产核资和资产损失核销审核</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restart"/>
            <w:vAlign w:val="center"/>
          </w:tcPr>
          <w:p>
            <w:pPr>
              <w:spacing w:line="300" w:lineRule="exact"/>
              <w:ind w:firstLine="0" w:firstLineChars="0"/>
              <w:jc w:val="center"/>
              <w:rPr>
                <w:sz w:val="28"/>
              </w:rPr>
            </w:pPr>
            <w:r>
              <w:rPr>
                <w:rFonts w:hint="eastAsia"/>
                <w:sz w:val="28"/>
              </w:rPr>
              <w:t>14</w:t>
            </w:r>
          </w:p>
        </w:tc>
        <w:tc>
          <w:tcPr>
            <w:tcW w:w="1701" w:type="dxa"/>
            <w:vMerge w:val="restart"/>
            <w:vAlign w:val="center"/>
          </w:tcPr>
          <w:p>
            <w:pPr>
              <w:spacing w:line="300" w:lineRule="exact"/>
              <w:ind w:firstLine="0" w:firstLineChars="0"/>
              <w:rPr>
                <w:sz w:val="28"/>
              </w:rPr>
            </w:pPr>
            <w:r>
              <w:rPr>
                <w:rFonts w:hint="eastAsia"/>
                <w:sz w:val="28"/>
              </w:rPr>
              <w:t>企业财务预算、决算审核</w:t>
            </w:r>
          </w:p>
        </w:tc>
        <w:tc>
          <w:tcPr>
            <w:tcW w:w="2268" w:type="dxa"/>
            <w:vAlign w:val="center"/>
          </w:tcPr>
          <w:p>
            <w:pPr>
              <w:spacing w:line="300" w:lineRule="exact"/>
              <w:ind w:firstLine="0" w:firstLineChars="0"/>
              <w:rPr>
                <w:sz w:val="28"/>
              </w:rPr>
            </w:pPr>
            <w:r>
              <w:rPr>
                <w:rFonts w:hint="eastAsia"/>
                <w:sz w:val="28"/>
              </w:rPr>
              <w:t>企业财务预算审核</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企业财务决算审核</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15</w:t>
            </w:r>
          </w:p>
        </w:tc>
        <w:tc>
          <w:tcPr>
            <w:tcW w:w="1701" w:type="dxa"/>
            <w:vAlign w:val="center"/>
          </w:tcPr>
          <w:p>
            <w:pPr>
              <w:spacing w:line="300" w:lineRule="exact"/>
              <w:ind w:firstLine="0" w:firstLineChars="0"/>
              <w:rPr>
                <w:sz w:val="28"/>
              </w:rPr>
            </w:pPr>
            <w:r>
              <w:rPr>
                <w:rFonts w:hint="eastAsia"/>
                <w:sz w:val="28"/>
              </w:rPr>
              <w:t>企业财务专项审计</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组织责任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16</w:t>
            </w:r>
          </w:p>
        </w:tc>
        <w:tc>
          <w:tcPr>
            <w:tcW w:w="1701" w:type="dxa"/>
            <w:vAlign w:val="center"/>
          </w:tcPr>
          <w:p>
            <w:pPr>
              <w:spacing w:line="300" w:lineRule="exact"/>
              <w:ind w:firstLine="0" w:firstLineChars="0"/>
              <w:rPr>
                <w:sz w:val="28"/>
              </w:rPr>
            </w:pPr>
            <w:r>
              <w:rPr>
                <w:rFonts w:hint="eastAsia"/>
                <w:sz w:val="28"/>
              </w:rPr>
              <w:t>企业债务风险管控方案</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17</w:t>
            </w:r>
          </w:p>
        </w:tc>
        <w:tc>
          <w:tcPr>
            <w:tcW w:w="1701" w:type="dxa"/>
            <w:vAlign w:val="center"/>
          </w:tcPr>
          <w:p>
            <w:pPr>
              <w:spacing w:line="300" w:lineRule="exact"/>
              <w:ind w:firstLine="0" w:firstLineChars="0"/>
              <w:rPr>
                <w:sz w:val="28"/>
              </w:rPr>
            </w:pPr>
            <w:r>
              <w:rPr>
                <w:rFonts w:hint="eastAsia"/>
                <w:sz w:val="28"/>
              </w:rPr>
              <w:t>企业大额捐赠备案</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备案责任</w:t>
            </w:r>
            <w:r>
              <w:rPr>
                <w:rFonts w:hint="eastAsia"/>
                <w:sz w:val="28"/>
              </w:rPr>
              <w:t>；</w:t>
            </w:r>
            <w:r>
              <w:rPr>
                <w:sz w:val="28"/>
              </w:rPr>
              <w:t>监督责任</w:t>
            </w:r>
            <w:r>
              <w:rPr>
                <w:rFonts w:hint="eastAsia"/>
                <w:sz w:val="28"/>
              </w:rPr>
              <w:t>；</w:t>
            </w:r>
            <w:r>
              <w:rPr>
                <w:sz w:val="28"/>
              </w:rPr>
              <w:t xml:space="preserve">其他法律法规规章文件规定应履行的责任         </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18</w:t>
            </w:r>
          </w:p>
        </w:tc>
        <w:tc>
          <w:tcPr>
            <w:tcW w:w="1701" w:type="dxa"/>
            <w:vAlign w:val="center"/>
          </w:tcPr>
          <w:p>
            <w:pPr>
              <w:spacing w:line="300" w:lineRule="exact"/>
              <w:ind w:firstLine="0" w:firstLineChars="0"/>
              <w:rPr>
                <w:sz w:val="28"/>
              </w:rPr>
            </w:pPr>
            <w:r>
              <w:rPr>
                <w:rFonts w:hint="eastAsia"/>
                <w:sz w:val="28"/>
              </w:rPr>
              <w:t>企业国有资产统计</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组织和受理责任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19</w:t>
            </w:r>
          </w:p>
        </w:tc>
        <w:tc>
          <w:tcPr>
            <w:tcW w:w="1701" w:type="dxa"/>
            <w:vAlign w:val="center"/>
          </w:tcPr>
          <w:p>
            <w:pPr>
              <w:spacing w:line="300" w:lineRule="exact"/>
              <w:ind w:firstLine="0" w:firstLineChars="0"/>
              <w:rPr>
                <w:sz w:val="28"/>
              </w:rPr>
            </w:pPr>
            <w:r>
              <w:rPr>
                <w:rFonts w:hint="eastAsia"/>
                <w:sz w:val="28"/>
              </w:rPr>
              <w:t>企业负责人经营业绩考核</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组织和受理责任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20</w:t>
            </w:r>
          </w:p>
        </w:tc>
        <w:tc>
          <w:tcPr>
            <w:tcW w:w="1701" w:type="dxa"/>
            <w:vAlign w:val="center"/>
          </w:tcPr>
          <w:p>
            <w:pPr>
              <w:spacing w:line="300" w:lineRule="exact"/>
              <w:ind w:firstLine="0" w:firstLineChars="0"/>
              <w:rPr>
                <w:sz w:val="28"/>
              </w:rPr>
            </w:pPr>
            <w:r>
              <w:rPr>
                <w:rFonts w:hint="eastAsia"/>
                <w:sz w:val="28"/>
              </w:rPr>
              <w:t>企业负责人经营业绩考核</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组织和受理责任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restart"/>
            <w:vAlign w:val="center"/>
          </w:tcPr>
          <w:p>
            <w:pPr>
              <w:spacing w:line="300" w:lineRule="exact"/>
              <w:ind w:firstLine="0" w:firstLineChars="0"/>
              <w:jc w:val="center"/>
              <w:rPr>
                <w:sz w:val="28"/>
              </w:rPr>
            </w:pPr>
            <w:r>
              <w:rPr>
                <w:rFonts w:hint="eastAsia"/>
                <w:sz w:val="28"/>
              </w:rPr>
              <w:t>21</w:t>
            </w:r>
          </w:p>
        </w:tc>
        <w:tc>
          <w:tcPr>
            <w:tcW w:w="1701" w:type="dxa"/>
            <w:vMerge w:val="restart"/>
            <w:vAlign w:val="center"/>
          </w:tcPr>
          <w:p>
            <w:pPr>
              <w:spacing w:line="300" w:lineRule="exact"/>
              <w:ind w:firstLine="0" w:firstLineChars="0"/>
              <w:rPr>
                <w:sz w:val="28"/>
              </w:rPr>
            </w:pPr>
            <w:r>
              <w:rPr>
                <w:rFonts w:hint="eastAsia"/>
                <w:sz w:val="28"/>
              </w:rPr>
              <w:t>企业负责人薪酬管理</w:t>
            </w:r>
          </w:p>
        </w:tc>
        <w:tc>
          <w:tcPr>
            <w:tcW w:w="2268" w:type="dxa"/>
            <w:vAlign w:val="center"/>
          </w:tcPr>
          <w:p>
            <w:pPr>
              <w:spacing w:line="300" w:lineRule="exact"/>
              <w:ind w:firstLine="0" w:firstLineChars="0"/>
              <w:rPr>
                <w:sz w:val="28"/>
              </w:rPr>
            </w:pPr>
            <w:r>
              <w:rPr>
                <w:rFonts w:hint="eastAsia"/>
                <w:sz w:val="28"/>
              </w:rPr>
              <w:t>企业负责人薪酬标准核定</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决定责任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企业负责人履职待遇、业务支出年度预算备案</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备案责任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22</w:t>
            </w:r>
          </w:p>
        </w:tc>
        <w:tc>
          <w:tcPr>
            <w:tcW w:w="1701" w:type="dxa"/>
            <w:vAlign w:val="center"/>
          </w:tcPr>
          <w:p>
            <w:pPr>
              <w:spacing w:line="300" w:lineRule="exact"/>
              <w:ind w:firstLine="0" w:firstLineChars="0"/>
              <w:rPr>
                <w:sz w:val="28"/>
              </w:rPr>
            </w:pPr>
            <w:r>
              <w:rPr>
                <w:rFonts w:hint="eastAsia"/>
                <w:sz w:val="28"/>
              </w:rPr>
              <w:t>国有控股上市公司股权激励审核</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审核责任</w:t>
            </w:r>
            <w:r>
              <w:rPr>
                <w:rFonts w:hint="eastAsia"/>
                <w:sz w:val="28"/>
              </w:rPr>
              <w:t>；</w:t>
            </w:r>
            <w:r>
              <w:rPr>
                <w:sz w:val="28"/>
              </w:rPr>
              <w:t>决定责任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restart"/>
            <w:vAlign w:val="center"/>
          </w:tcPr>
          <w:p>
            <w:pPr>
              <w:spacing w:line="300" w:lineRule="exact"/>
              <w:ind w:firstLine="0" w:firstLineChars="0"/>
              <w:jc w:val="center"/>
              <w:rPr>
                <w:sz w:val="28"/>
              </w:rPr>
            </w:pPr>
            <w:r>
              <w:rPr>
                <w:rFonts w:hint="eastAsia"/>
                <w:sz w:val="28"/>
              </w:rPr>
              <w:t>23</w:t>
            </w:r>
          </w:p>
        </w:tc>
        <w:tc>
          <w:tcPr>
            <w:tcW w:w="1701" w:type="dxa"/>
            <w:vMerge w:val="restart"/>
            <w:vAlign w:val="center"/>
          </w:tcPr>
          <w:p>
            <w:pPr>
              <w:spacing w:line="300" w:lineRule="exact"/>
              <w:ind w:firstLine="0" w:firstLineChars="0"/>
              <w:rPr>
                <w:sz w:val="28"/>
              </w:rPr>
            </w:pPr>
            <w:r>
              <w:rPr>
                <w:rFonts w:hint="eastAsia"/>
                <w:sz w:val="28"/>
              </w:rPr>
              <w:t>企业职工收入分配管理</w:t>
            </w:r>
          </w:p>
        </w:tc>
        <w:tc>
          <w:tcPr>
            <w:tcW w:w="2268" w:type="dxa"/>
            <w:vAlign w:val="center"/>
          </w:tcPr>
          <w:p>
            <w:pPr>
              <w:spacing w:line="300" w:lineRule="exact"/>
              <w:ind w:firstLine="0" w:firstLineChars="0"/>
              <w:rPr>
                <w:sz w:val="28"/>
              </w:rPr>
            </w:pPr>
            <w:r>
              <w:rPr>
                <w:rFonts w:hint="eastAsia"/>
                <w:sz w:val="28"/>
              </w:rPr>
              <w:t>企业工资总额预算备案或核准</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备案（审核）责任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企业年金方案备案</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备案责任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restart"/>
            <w:vAlign w:val="center"/>
          </w:tcPr>
          <w:p>
            <w:pPr>
              <w:spacing w:line="300" w:lineRule="exact"/>
              <w:ind w:firstLine="0" w:firstLineChars="0"/>
              <w:jc w:val="center"/>
              <w:rPr>
                <w:sz w:val="28"/>
              </w:rPr>
            </w:pPr>
            <w:r>
              <w:rPr>
                <w:rFonts w:hint="eastAsia"/>
                <w:sz w:val="28"/>
              </w:rPr>
              <w:t>24</w:t>
            </w:r>
          </w:p>
        </w:tc>
        <w:tc>
          <w:tcPr>
            <w:tcW w:w="1701" w:type="dxa"/>
            <w:vMerge w:val="restart"/>
            <w:vAlign w:val="center"/>
          </w:tcPr>
          <w:p>
            <w:pPr>
              <w:spacing w:line="300" w:lineRule="exact"/>
              <w:ind w:firstLine="0" w:firstLineChars="0"/>
              <w:rPr>
                <w:sz w:val="28"/>
              </w:rPr>
            </w:pPr>
            <w:r>
              <w:rPr>
                <w:rFonts w:hint="eastAsia"/>
                <w:sz w:val="28"/>
              </w:rPr>
              <w:t>企业董事会工作报告审议与董事会、董事履职评价</w:t>
            </w:r>
            <w:r>
              <w:rPr>
                <w:sz w:val="28"/>
              </w:rPr>
              <w:t xml:space="preserve">  </w:t>
            </w:r>
          </w:p>
        </w:tc>
        <w:tc>
          <w:tcPr>
            <w:tcW w:w="2268" w:type="dxa"/>
            <w:vAlign w:val="center"/>
          </w:tcPr>
          <w:p>
            <w:pPr>
              <w:spacing w:line="300" w:lineRule="exact"/>
              <w:ind w:firstLine="0" w:firstLineChars="0"/>
              <w:rPr>
                <w:sz w:val="28"/>
              </w:rPr>
            </w:pPr>
            <w:r>
              <w:rPr>
                <w:rFonts w:hint="eastAsia"/>
                <w:sz w:val="28"/>
              </w:rPr>
              <w:t>企业董事会年度工作报告审议及董事会履职评价</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审议责任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jc w:val="center"/>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企业董事履职评价</w:t>
            </w:r>
          </w:p>
        </w:tc>
        <w:tc>
          <w:tcPr>
            <w:tcW w:w="3770" w:type="dxa"/>
            <w:vAlign w:val="center"/>
          </w:tcPr>
          <w:p>
            <w:pPr>
              <w:spacing w:line="300" w:lineRule="exact"/>
              <w:ind w:firstLine="0" w:firstLineChars="0"/>
              <w:rPr>
                <w:sz w:val="28"/>
              </w:rPr>
            </w:pPr>
            <w:r>
              <w:rPr>
                <w:sz w:val="28"/>
              </w:rPr>
              <w:t>受理责任评价责任</w:t>
            </w:r>
            <w:r>
              <w:rPr>
                <w:rFonts w:hint="eastAsia"/>
                <w:sz w:val="28"/>
              </w:rPr>
              <w:t>；</w:t>
            </w:r>
            <w:r>
              <w:rPr>
                <w:sz w:val="28"/>
              </w:rPr>
              <w:t>决定责任</w:t>
            </w:r>
            <w:r>
              <w:rPr>
                <w:rFonts w:hint="eastAsia"/>
                <w:sz w:val="28"/>
              </w:rPr>
              <w:t>；</w:t>
            </w:r>
            <w:r>
              <w:rPr>
                <w:sz w:val="28"/>
              </w:rPr>
              <w:t>监督责任</w:t>
            </w:r>
            <w:r>
              <w:rPr>
                <w:rFonts w:hint="eastAsia"/>
                <w:sz w:val="28"/>
              </w:rPr>
              <w:t>；</w:t>
            </w:r>
            <w:r>
              <w:rPr>
                <w:sz w:val="28"/>
              </w:rPr>
              <w:t>其他法律法规文件规定应履行的责任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Align w:val="center"/>
          </w:tcPr>
          <w:p>
            <w:pPr>
              <w:spacing w:line="300" w:lineRule="exact"/>
              <w:ind w:firstLine="0" w:firstLineChars="0"/>
              <w:jc w:val="center"/>
              <w:rPr>
                <w:sz w:val="28"/>
              </w:rPr>
            </w:pPr>
            <w:r>
              <w:rPr>
                <w:rFonts w:hint="eastAsia"/>
                <w:sz w:val="28"/>
              </w:rPr>
              <w:t>25</w:t>
            </w:r>
          </w:p>
        </w:tc>
        <w:tc>
          <w:tcPr>
            <w:tcW w:w="1701" w:type="dxa"/>
            <w:vAlign w:val="center"/>
          </w:tcPr>
          <w:p>
            <w:pPr>
              <w:spacing w:line="300" w:lineRule="exact"/>
              <w:ind w:firstLine="0" w:firstLineChars="0"/>
              <w:rPr>
                <w:sz w:val="28"/>
              </w:rPr>
            </w:pPr>
            <w:r>
              <w:rPr>
                <w:rFonts w:hint="eastAsia"/>
                <w:sz w:val="28"/>
              </w:rPr>
              <w:t>企业外部董事、监事、财务总监委派及管理</w:t>
            </w:r>
          </w:p>
        </w:tc>
        <w:tc>
          <w:tcPr>
            <w:tcW w:w="2268" w:type="dxa"/>
            <w:vAlign w:val="center"/>
          </w:tcPr>
          <w:p>
            <w:pPr>
              <w:spacing w:line="300" w:lineRule="exact"/>
              <w:ind w:firstLine="0" w:firstLineChars="0"/>
              <w:rPr>
                <w:sz w:val="28"/>
              </w:rPr>
            </w:pPr>
          </w:p>
        </w:tc>
        <w:tc>
          <w:tcPr>
            <w:tcW w:w="3770" w:type="dxa"/>
            <w:vAlign w:val="center"/>
          </w:tcPr>
          <w:p>
            <w:pPr>
              <w:spacing w:line="300" w:lineRule="exact"/>
              <w:ind w:firstLine="0" w:firstLineChars="0"/>
              <w:rPr>
                <w:sz w:val="28"/>
              </w:rPr>
            </w:pPr>
            <w:r>
              <w:rPr>
                <w:sz w:val="28"/>
              </w:rPr>
              <w:t>委派责任</w:t>
            </w:r>
            <w:r>
              <w:rPr>
                <w:rFonts w:hint="eastAsia"/>
                <w:sz w:val="28"/>
              </w:rPr>
              <w:t>；</w:t>
            </w:r>
            <w:r>
              <w:rPr>
                <w:sz w:val="28"/>
              </w:rPr>
              <w:t>管理和监督责任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restart"/>
            <w:vAlign w:val="center"/>
          </w:tcPr>
          <w:p>
            <w:pPr>
              <w:spacing w:line="300" w:lineRule="exact"/>
              <w:ind w:firstLine="0" w:firstLineChars="0"/>
              <w:jc w:val="center"/>
              <w:rPr>
                <w:sz w:val="28"/>
              </w:rPr>
            </w:pPr>
            <w:r>
              <w:rPr>
                <w:rFonts w:hint="eastAsia"/>
                <w:sz w:val="28"/>
              </w:rPr>
              <w:t>26</w:t>
            </w:r>
          </w:p>
        </w:tc>
        <w:tc>
          <w:tcPr>
            <w:tcW w:w="1701" w:type="dxa"/>
            <w:vMerge w:val="restart"/>
            <w:vAlign w:val="center"/>
          </w:tcPr>
          <w:p>
            <w:pPr>
              <w:spacing w:line="300" w:lineRule="exact"/>
              <w:ind w:firstLine="0" w:firstLineChars="0"/>
              <w:rPr>
                <w:sz w:val="28"/>
              </w:rPr>
            </w:pPr>
            <w:r>
              <w:rPr>
                <w:rFonts w:hint="eastAsia"/>
                <w:sz w:val="28"/>
              </w:rPr>
              <w:t>监督稽查</w:t>
            </w:r>
          </w:p>
        </w:tc>
        <w:tc>
          <w:tcPr>
            <w:tcW w:w="2268" w:type="dxa"/>
            <w:vAlign w:val="center"/>
          </w:tcPr>
          <w:p>
            <w:pPr>
              <w:spacing w:line="300" w:lineRule="exact"/>
              <w:ind w:firstLine="0" w:firstLineChars="0"/>
              <w:rPr>
                <w:sz w:val="28"/>
              </w:rPr>
            </w:pPr>
            <w:r>
              <w:rPr>
                <w:rFonts w:hint="eastAsia"/>
                <w:sz w:val="28"/>
              </w:rPr>
              <w:t>分类处置、督办和核查监督检查发现的问题</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核查责任</w:t>
            </w:r>
            <w:r>
              <w:rPr>
                <w:rFonts w:hint="eastAsia"/>
                <w:sz w:val="28"/>
              </w:rPr>
              <w:t>；</w:t>
            </w:r>
            <w:r>
              <w:rPr>
                <w:sz w:val="28"/>
              </w:rPr>
              <w:t>处理责任</w:t>
            </w:r>
            <w:r>
              <w:rPr>
                <w:rFonts w:hint="eastAsia"/>
                <w:sz w:val="28"/>
              </w:rPr>
              <w:t>；</w:t>
            </w:r>
            <w:r>
              <w:rPr>
                <w:sz w:val="28"/>
              </w:rPr>
              <w:t>监督责任</w:t>
            </w:r>
            <w:r>
              <w:rPr>
                <w:rFonts w:hint="eastAsia"/>
                <w:sz w:val="28"/>
              </w:rPr>
              <w:t>；</w:t>
            </w:r>
            <w:r>
              <w:rPr>
                <w:sz w:val="28"/>
              </w:rPr>
              <w:t>其他法律法规规章文件规定应履行的责任</w:t>
            </w:r>
          </w:p>
        </w:tc>
      </w:tr>
      <w:tr>
        <w:tblPrEx>
          <w:tblBorders>
            <w:top w:val="single" w:color="538135" w:themeColor="accent6" w:themeShade="BF" w:sz="12" w:space="0"/>
            <w:left w:val="none" w:color="auto" w:sz="0" w:space="0"/>
            <w:bottom w:val="single" w:color="538135" w:themeColor="accent6" w:themeShade="BF" w:sz="12" w:space="0"/>
            <w:right w:val="none" w:color="auto" w:sz="0" w:space="0"/>
            <w:insideH w:val="single" w:color="538135" w:themeColor="accent6" w:themeShade="BF" w:sz="8" w:space="0"/>
            <w:insideV w:val="none" w:color="auto" w:sz="0" w:space="0"/>
          </w:tblBorders>
          <w:tblCellMar>
            <w:top w:w="0" w:type="dxa"/>
            <w:left w:w="108" w:type="dxa"/>
            <w:bottom w:w="0" w:type="dxa"/>
            <w:right w:w="108" w:type="dxa"/>
          </w:tblCellMar>
        </w:tblPrEx>
        <w:trPr>
          <w:jc w:val="center"/>
        </w:trPr>
        <w:tc>
          <w:tcPr>
            <w:tcW w:w="567" w:type="dxa"/>
            <w:vMerge w:val="continue"/>
            <w:vAlign w:val="center"/>
          </w:tcPr>
          <w:p>
            <w:pPr>
              <w:spacing w:line="300" w:lineRule="exact"/>
              <w:ind w:firstLine="0" w:firstLineChars="0"/>
              <w:rPr>
                <w:sz w:val="28"/>
              </w:rPr>
            </w:pPr>
          </w:p>
        </w:tc>
        <w:tc>
          <w:tcPr>
            <w:tcW w:w="1701" w:type="dxa"/>
            <w:vMerge w:val="continue"/>
            <w:vAlign w:val="center"/>
          </w:tcPr>
          <w:p>
            <w:pPr>
              <w:spacing w:line="300" w:lineRule="exact"/>
              <w:ind w:firstLine="0" w:firstLineChars="0"/>
              <w:rPr>
                <w:sz w:val="28"/>
              </w:rPr>
            </w:pPr>
          </w:p>
        </w:tc>
        <w:tc>
          <w:tcPr>
            <w:tcW w:w="2268" w:type="dxa"/>
            <w:vAlign w:val="center"/>
          </w:tcPr>
          <w:p>
            <w:pPr>
              <w:spacing w:line="300" w:lineRule="exact"/>
              <w:ind w:firstLine="0" w:firstLineChars="0"/>
              <w:rPr>
                <w:sz w:val="28"/>
              </w:rPr>
            </w:pPr>
            <w:r>
              <w:rPr>
                <w:rFonts w:hint="eastAsia"/>
                <w:sz w:val="28"/>
              </w:rPr>
              <w:t>违规经营投资责任追究</w:t>
            </w:r>
          </w:p>
        </w:tc>
        <w:tc>
          <w:tcPr>
            <w:tcW w:w="3770" w:type="dxa"/>
            <w:vAlign w:val="center"/>
          </w:tcPr>
          <w:p>
            <w:pPr>
              <w:spacing w:line="300" w:lineRule="exact"/>
              <w:ind w:firstLine="0" w:firstLineChars="0"/>
              <w:rPr>
                <w:sz w:val="28"/>
              </w:rPr>
            </w:pPr>
            <w:r>
              <w:rPr>
                <w:sz w:val="28"/>
              </w:rPr>
              <w:t>受理责任</w:t>
            </w:r>
            <w:r>
              <w:rPr>
                <w:rFonts w:hint="eastAsia"/>
                <w:sz w:val="28"/>
              </w:rPr>
              <w:t>；</w:t>
            </w:r>
            <w:r>
              <w:rPr>
                <w:sz w:val="28"/>
              </w:rPr>
              <w:t>处理责任</w:t>
            </w:r>
            <w:r>
              <w:rPr>
                <w:rFonts w:hint="eastAsia"/>
                <w:sz w:val="28"/>
              </w:rPr>
              <w:t>；</w:t>
            </w:r>
            <w:r>
              <w:rPr>
                <w:sz w:val="28"/>
              </w:rPr>
              <w:t>监督责任</w:t>
            </w:r>
            <w:r>
              <w:rPr>
                <w:rFonts w:hint="eastAsia"/>
                <w:sz w:val="28"/>
              </w:rPr>
              <w:t>；</w:t>
            </w:r>
            <w:r>
              <w:rPr>
                <w:sz w:val="28"/>
              </w:rPr>
              <w:t>其他法律法规规章文件规定应履行的责任</w:t>
            </w:r>
          </w:p>
        </w:tc>
      </w:tr>
    </w:tbl>
    <w:p>
      <w:pPr>
        <w:pStyle w:val="46"/>
        <w:ind w:firstLine="0" w:firstLineChars="0"/>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0683336"/>
    </w:sdtPr>
    <w:sdtEndPr>
      <w:rPr>
        <w:sz w:val="28"/>
      </w:rPr>
    </w:sdtEndPr>
    <w:sdtContent>
      <w:p>
        <w:pPr>
          <w:pStyle w:val="12"/>
          <w:ind w:firstLine="360"/>
          <w:jc w:val="center"/>
          <w:rPr>
            <w:sz w:val="28"/>
          </w:rPr>
        </w:pPr>
        <w:r>
          <w:rPr>
            <w:sz w:val="28"/>
          </w:rPr>
          <w:fldChar w:fldCharType="begin"/>
        </w:r>
        <w:r>
          <w:rPr>
            <w:sz w:val="28"/>
          </w:rPr>
          <w:instrText xml:space="preserve">PAGE   \* MERGEFORMAT</w:instrText>
        </w:r>
        <w:r>
          <w:rPr>
            <w:sz w:val="28"/>
          </w:rPr>
          <w:fldChar w:fldCharType="separate"/>
        </w:r>
        <w:r>
          <w:rPr>
            <w:sz w:val="28"/>
            <w:lang w:val="zh-CN"/>
          </w:rPr>
          <w:t>VI</w:t>
        </w:r>
        <w:r>
          <w:rPr>
            <w:sz w:val="28"/>
          </w:rPr>
          <w:fldChar w:fldCharType="end"/>
        </w:r>
      </w:p>
    </w:sdtContent>
  </w:sdt>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8855273"/>
    </w:sdtPr>
    <w:sdtEndPr>
      <w:rPr>
        <w:sz w:val="28"/>
        <w:szCs w:val="28"/>
      </w:rPr>
    </w:sdtEndPr>
    <w:sdtContent>
      <w:p>
        <w:pPr>
          <w:pStyle w:val="12"/>
          <w:ind w:firstLine="360"/>
          <w:jc w:val="center"/>
          <w:rPr>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F649D"/>
    <w:multiLevelType w:val="multilevel"/>
    <w:tmpl w:val="12BF649D"/>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
    <w:nsid w:val="20BF7C73"/>
    <w:multiLevelType w:val="multilevel"/>
    <w:tmpl w:val="20BF7C73"/>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2">
    <w:nsid w:val="2CAF7D94"/>
    <w:multiLevelType w:val="multilevel"/>
    <w:tmpl w:val="2CAF7D94"/>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3">
    <w:nsid w:val="3B9C067B"/>
    <w:multiLevelType w:val="multilevel"/>
    <w:tmpl w:val="3B9C067B"/>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4">
    <w:nsid w:val="3E0629E8"/>
    <w:multiLevelType w:val="multilevel"/>
    <w:tmpl w:val="3E0629E8"/>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5">
    <w:nsid w:val="42BD7C2B"/>
    <w:multiLevelType w:val="multilevel"/>
    <w:tmpl w:val="42BD7C2B"/>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6">
    <w:nsid w:val="74CB6D8E"/>
    <w:multiLevelType w:val="multilevel"/>
    <w:tmpl w:val="74CB6D8E"/>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7">
    <w:nsid w:val="780B02E1"/>
    <w:multiLevelType w:val="multilevel"/>
    <w:tmpl w:val="780B02E1"/>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8">
    <w:nsid w:val="7AC52DB4"/>
    <w:multiLevelType w:val="multilevel"/>
    <w:tmpl w:val="7AC52DB4"/>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5"/>
  </w:num>
  <w:num w:numId="2">
    <w:abstractNumId w:val="0"/>
  </w:num>
  <w:num w:numId="3">
    <w:abstractNumId w:val="4"/>
  </w:num>
  <w:num w:numId="4">
    <w:abstractNumId w:val="8"/>
  </w:num>
  <w:num w:numId="5">
    <w:abstractNumId w:val="6"/>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00EE1432"/>
    <w:rsid w:val="00001818"/>
    <w:rsid w:val="000052E5"/>
    <w:rsid w:val="00011522"/>
    <w:rsid w:val="00012BE1"/>
    <w:rsid w:val="00016052"/>
    <w:rsid w:val="00016A16"/>
    <w:rsid w:val="000213E3"/>
    <w:rsid w:val="00022CA3"/>
    <w:rsid w:val="00022ED6"/>
    <w:rsid w:val="00024B87"/>
    <w:rsid w:val="000268C5"/>
    <w:rsid w:val="000350B3"/>
    <w:rsid w:val="000372DB"/>
    <w:rsid w:val="00037E40"/>
    <w:rsid w:val="000418BC"/>
    <w:rsid w:val="000454AB"/>
    <w:rsid w:val="00045A29"/>
    <w:rsid w:val="000471BA"/>
    <w:rsid w:val="0005612A"/>
    <w:rsid w:val="00066EEE"/>
    <w:rsid w:val="00070880"/>
    <w:rsid w:val="000738E1"/>
    <w:rsid w:val="000743AB"/>
    <w:rsid w:val="0007663C"/>
    <w:rsid w:val="00080530"/>
    <w:rsid w:val="00080D97"/>
    <w:rsid w:val="00087557"/>
    <w:rsid w:val="0009097C"/>
    <w:rsid w:val="00090A28"/>
    <w:rsid w:val="00096E94"/>
    <w:rsid w:val="000A48FC"/>
    <w:rsid w:val="000A4DF8"/>
    <w:rsid w:val="000B101F"/>
    <w:rsid w:val="000B3DE3"/>
    <w:rsid w:val="000B4F74"/>
    <w:rsid w:val="000B50AB"/>
    <w:rsid w:val="000B73D1"/>
    <w:rsid w:val="000B7631"/>
    <w:rsid w:val="000C1B03"/>
    <w:rsid w:val="000C32B8"/>
    <w:rsid w:val="000C720A"/>
    <w:rsid w:val="000D07EE"/>
    <w:rsid w:val="000D0901"/>
    <w:rsid w:val="000D635A"/>
    <w:rsid w:val="000E02C9"/>
    <w:rsid w:val="000E13DB"/>
    <w:rsid w:val="000E4839"/>
    <w:rsid w:val="000E668A"/>
    <w:rsid w:val="000F4AA2"/>
    <w:rsid w:val="000F7014"/>
    <w:rsid w:val="00102FC4"/>
    <w:rsid w:val="001105C8"/>
    <w:rsid w:val="00113F53"/>
    <w:rsid w:val="001140DE"/>
    <w:rsid w:val="0012078B"/>
    <w:rsid w:val="00122820"/>
    <w:rsid w:val="0012326D"/>
    <w:rsid w:val="001264CD"/>
    <w:rsid w:val="00133017"/>
    <w:rsid w:val="00133586"/>
    <w:rsid w:val="0013595A"/>
    <w:rsid w:val="001365BF"/>
    <w:rsid w:val="0014380C"/>
    <w:rsid w:val="0015340A"/>
    <w:rsid w:val="00153E58"/>
    <w:rsid w:val="001676F7"/>
    <w:rsid w:val="001678AD"/>
    <w:rsid w:val="00170BD4"/>
    <w:rsid w:val="00171AE3"/>
    <w:rsid w:val="001768FE"/>
    <w:rsid w:val="00181566"/>
    <w:rsid w:val="00186032"/>
    <w:rsid w:val="001867AC"/>
    <w:rsid w:val="00186C50"/>
    <w:rsid w:val="001906CE"/>
    <w:rsid w:val="00191BA6"/>
    <w:rsid w:val="00194C60"/>
    <w:rsid w:val="00197324"/>
    <w:rsid w:val="001A13B9"/>
    <w:rsid w:val="001A2B78"/>
    <w:rsid w:val="001A3644"/>
    <w:rsid w:val="001A586A"/>
    <w:rsid w:val="001A7A1A"/>
    <w:rsid w:val="001C1DD8"/>
    <w:rsid w:val="001C2523"/>
    <w:rsid w:val="001C47FE"/>
    <w:rsid w:val="001C4D63"/>
    <w:rsid w:val="001C5E0A"/>
    <w:rsid w:val="001C6742"/>
    <w:rsid w:val="001C77BB"/>
    <w:rsid w:val="001D471F"/>
    <w:rsid w:val="001E0659"/>
    <w:rsid w:val="001E3C71"/>
    <w:rsid w:val="001E5F87"/>
    <w:rsid w:val="001E61B4"/>
    <w:rsid w:val="001F4896"/>
    <w:rsid w:val="00202203"/>
    <w:rsid w:val="00205BB2"/>
    <w:rsid w:val="0021012D"/>
    <w:rsid w:val="002134F5"/>
    <w:rsid w:val="00215B4E"/>
    <w:rsid w:val="002226DA"/>
    <w:rsid w:val="00225B49"/>
    <w:rsid w:val="0023259E"/>
    <w:rsid w:val="0023368C"/>
    <w:rsid w:val="00233FA9"/>
    <w:rsid w:val="002356AF"/>
    <w:rsid w:val="002378D5"/>
    <w:rsid w:val="00237BFE"/>
    <w:rsid w:val="00243F86"/>
    <w:rsid w:val="00247F50"/>
    <w:rsid w:val="00264FE6"/>
    <w:rsid w:val="002666CF"/>
    <w:rsid w:val="002720B7"/>
    <w:rsid w:val="00276FF1"/>
    <w:rsid w:val="00281F2E"/>
    <w:rsid w:val="002827E6"/>
    <w:rsid w:val="00283196"/>
    <w:rsid w:val="002839A3"/>
    <w:rsid w:val="00283CF7"/>
    <w:rsid w:val="0028529A"/>
    <w:rsid w:val="002870E5"/>
    <w:rsid w:val="00290524"/>
    <w:rsid w:val="00290992"/>
    <w:rsid w:val="00291FB9"/>
    <w:rsid w:val="0029202D"/>
    <w:rsid w:val="00295982"/>
    <w:rsid w:val="002968BA"/>
    <w:rsid w:val="0029724D"/>
    <w:rsid w:val="00297FA1"/>
    <w:rsid w:val="002A22EE"/>
    <w:rsid w:val="002B188C"/>
    <w:rsid w:val="002B1ACD"/>
    <w:rsid w:val="002B1D62"/>
    <w:rsid w:val="002B2560"/>
    <w:rsid w:val="002B503D"/>
    <w:rsid w:val="002B6C6E"/>
    <w:rsid w:val="002C27F5"/>
    <w:rsid w:val="002C3A94"/>
    <w:rsid w:val="002C518A"/>
    <w:rsid w:val="002C72BB"/>
    <w:rsid w:val="002D319D"/>
    <w:rsid w:val="002D41E3"/>
    <w:rsid w:val="002D4C1F"/>
    <w:rsid w:val="002D5A4A"/>
    <w:rsid w:val="002D74A2"/>
    <w:rsid w:val="002F0E93"/>
    <w:rsid w:val="002F1D85"/>
    <w:rsid w:val="002F206F"/>
    <w:rsid w:val="002F5F76"/>
    <w:rsid w:val="002F5F7D"/>
    <w:rsid w:val="00302118"/>
    <w:rsid w:val="0030372B"/>
    <w:rsid w:val="0030797F"/>
    <w:rsid w:val="003129F8"/>
    <w:rsid w:val="00313BC3"/>
    <w:rsid w:val="003168B7"/>
    <w:rsid w:val="003215D0"/>
    <w:rsid w:val="00321AC7"/>
    <w:rsid w:val="00321CB3"/>
    <w:rsid w:val="003247D1"/>
    <w:rsid w:val="0033137A"/>
    <w:rsid w:val="00332F97"/>
    <w:rsid w:val="0033429A"/>
    <w:rsid w:val="00335029"/>
    <w:rsid w:val="00335A4C"/>
    <w:rsid w:val="003402B8"/>
    <w:rsid w:val="00341B14"/>
    <w:rsid w:val="0035358A"/>
    <w:rsid w:val="00365FA3"/>
    <w:rsid w:val="0037149D"/>
    <w:rsid w:val="00376E5C"/>
    <w:rsid w:val="003800A7"/>
    <w:rsid w:val="00381CC6"/>
    <w:rsid w:val="00386431"/>
    <w:rsid w:val="00387BFF"/>
    <w:rsid w:val="00390AC8"/>
    <w:rsid w:val="00390B8E"/>
    <w:rsid w:val="00390F4C"/>
    <w:rsid w:val="00391B4C"/>
    <w:rsid w:val="00392075"/>
    <w:rsid w:val="00393956"/>
    <w:rsid w:val="00397BC6"/>
    <w:rsid w:val="003A0006"/>
    <w:rsid w:val="003A1571"/>
    <w:rsid w:val="003A1D75"/>
    <w:rsid w:val="003A1F65"/>
    <w:rsid w:val="003A2B2E"/>
    <w:rsid w:val="003B017A"/>
    <w:rsid w:val="003B3351"/>
    <w:rsid w:val="003B5D47"/>
    <w:rsid w:val="003B6F3F"/>
    <w:rsid w:val="003C06BC"/>
    <w:rsid w:val="003C21C4"/>
    <w:rsid w:val="003C391D"/>
    <w:rsid w:val="003C53A7"/>
    <w:rsid w:val="003C74AA"/>
    <w:rsid w:val="003C79E6"/>
    <w:rsid w:val="003D0515"/>
    <w:rsid w:val="003D2EA9"/>
    <w:rsid w:val="003D7156"/>
    <w:rsid w:val="003D7D35"/>
    <w:rsid w:val="003E387A"/>
    <w:rsid w:val="003E3A39"/>
    <w:rsid w:val="003E43BF"/>
    <w:rsid w:val="003E67B4"/>
    <w:rsid w:val="003E79F9"/>
    <w:rsid w:val="003E7F0A"/>
    <w:rsid w:val="003F12C2"/>
    <w:rsid w:val="003F27A7"/>
    <w:rsid w:val="003F45F7"/>
    <w:rsid w:val="003F6F94"/>
    <w:rsid w:val="00402337"/>
    <w:rsid w:val="00411966"/>
    <w:rsid w:val="00412FC6"/>
    <w:rsid w:val="004131C5"/>
    <w:rsid w:val="00415783"/>
    <w:rsid w:val="00421955"/>
    <w:rsid w:val="00433A44"/>
    <w:rsid w:val="0043420C"/>
    <w:rsid w:val="00441C5A"/>
    <w:rsid w:val="004441E1"/>
    <w:rsid w:val="004450B7"/>
    <w:rsid w:val="00452095"/>
    <w:rsid w:val="004619C7"/>
    <w:rsid w:val="004622D4"/>
    <w:rsid w:val="00464A16"/>
    <w:rsid w:val="00465EA7"/>
    <w:rsid w:val="004710F4"/>
    <w:rsid w:val="004843DD"/>
    <w:rsid w:val="004855CE"/>
    <w:rsid w:val="0048563B"/>
    <w:rsid w:val="00490239"/>
    <w:rsid w:val="00497ADE"/>
    <w:rsid w:val="004A156B"/>
    <w:rsid w:val="004A63AA"/>
    <w:rsid w:val="004B4B1F"/>
    <w:rsid w:val="004C4B57"/>
    <w:rsid w:val="004C678E"/>
    <w:rsid w:val="004C7100"/>
    <w:rsid w:val="004D2691"/>
    <w:rsid w:val="004D4DFE"/>
    <w:rsid w:val="004E164C"/>
    <w:rsid w:val="004E1DF7"/>
    <w:rsid w:val="004E1E1D"/>
    <w:rsid w:val="004E301E"/>
    <w:rsid w:val="004E7949"/>
    <w:rsid w:val="004F0397"/>
    <w:rsid w:val="004F3ECE"/>
    <w:rsid w:val="004F445B"/>
    <w:rsid w:val="004F4AF6"/>
    <w:rsid w:val="004F6028"/>
    <w:rsid w:val="00501229"/>
    <w:rsid w:val="00502224"/>
    <w:rsid w:val="00503079"/>
    <w:rsid w:val="00503383"/>
    <w:rsid w:val="00507C4B"/>
    <w:rsid w:val="005126A9"/>
    <w:rsid w:val="005170E9"/>
    <w:rsid w:val="00517D5E"/>
    <w:rsid w:val="00523747"/>
    <w:rsid w:val="0052524D"/>
    <w:rsid w:val="005278F4"/>
    <w:rsid w:val="0053193B"/>
    <w:rsid w:val="00532735"/>
    <w:rsid w:val="00532FBA"/>
    <w:rsid w:val="0053668A"/>
    <w:rsid w:val="005423CC"/>
    <w:rsid w:val="00545A86"/>
    <w:rsid w:val="00553805"/>
    <w:rsid w:val="0055490E"/>
    <w:rsid w:val="00555A32"/>
    <w:rsid w:val="0055639C"/>
    <w:rsid w:val="0056109C"/>
    <w:rsid w:val="00564DAF"/>
    <w:rsid w:val="00566421"/>
    <w:rsid w:val="005709ED"/>
    <w:rsid w:val="00571912"/>
    <w:rsid w:val="005726A0"/>
    <w:rsid w:val="005731CC"/>
    <w:rsid w:val="005743BD"/>
    <w:rsid w:val="00574A7D"/>
    <w:rsid w:val="0058058D"/>
    <w:rsid w:val="005818C9"/>
    <w:rsid w:val="00584165"/>
    <w:rsid w:val="00590D0F"/>
    <w:rsid w:val="00594342"/>
    <w:rsid w:val="00595A88"/>
    <w:rsid w:val="00597017"/>
    <w:rsid w:val="00597C36"/>
    <w:rsid w:val="005A29D0"/>
    <w:rsid w:val="005A5BF7"/>
    <w:rsid w:val="005B09ED"/>
    <w:rsid w:val="005B2CA8"/>
    <w:rsid w:val="005B49D4"/>
    <w:rsid w:val="005B69C7"/>
    <w:rsid w:val="005C27A5"/>
    <w:rsid w:val="005C29C0"/>
    <w:rsid w:val="005C798E"/>
    <w:rsid w:val="005D0032"/>
    <w:rsid w:val="005D1964"/>
    <w:rsid w:val="005D2BE7"/>
    <w:rsid w:val="005D566C"/>
    <w:rsid w:val="005D7AD5"/>
    <w:rsid w:val="005D7F7E"/>
    <w:rsid w:val="005E0889"/>
    <w:rsid w:val="005E2632"/>
    <w:rsid w:val="005E2793"/>
    <w:rsid w:val="005E3CAF"/>
    <w:rsid w:val="005E3E7B"/>
    <w:rsid w:val="005E62D1"/>
    <w:rsid w:val="005E62FA"/>
    <w:rsid w:val="005E7818"/>
    <w:rsid w:val="005F1D25"/>
    <w:rsid w:val="005F2E8A"/>
    <w:rsid w:val="005F5469"/>
    <w:rsid w:val="0060027F"/>
    <w:rsid w:val="0060097C"/>
    <w:rsid w:val="00610F05"/>
    <w:rsid w:val="0061328F"/>
    <w:rsid w:val="0061799F"/>
    <w:rsid w:val="00620522"/>
    <w:rsid w:val="00620532"/>
    <w:rsid w:val="00620B62"/>
    <w:rsid w:val="00620CBE"/>
    <w:rsid w:val="006257FB"/>
    <w:rsid w:val="006339A3"/>
    <w:rsid w:val="00633EAC"/>
    <w:rsid w:val="00637C0E"/>
    <w:rsid w:val="00640790"/>
    <w:rsid w:val="00647321"/>
    <w:rsid w:val="00651206"/>
    <w:rsid w:val="00655FB8"/>
    <w:rsid w:val="0066005E"/>
    <w:rsid w:val="00660B5C"/>
    <w:rsid w:val="00660DE6"/>
    <w:rsid w:val="00661BDF"/>
    <w:rsid w:val="00663D06"/>
    <w:rsid w:val="006670D3"/>
    <w:rsid w:val="006670E6"/>
    <w:rsid w:val="006702D3"/>
    <w:rsid w:val="00673575"/>
    <w:rsid w:val="0067528F"/>
    <w:rsid w:val="00677027"/>
    <w:rsid w:val="006809FE"/>
    <w:rsid w:val="00680FB3"/>
    <w:rsid w:val="00682B0D"/>
    <w:rsid w:val="00684C00"/>
    <w:rsid w:val="00685771"/>
    <w:rsid w:val="0069269B"/>
    <w:rsid w:val="00692FEB"/>
    <w:rsid w:val="00694604"/>
    <w:rsid w:val="006A368A"/>
    <w:rsid w:val="006A37CE"/>
    <w:rsid w:val="006A3DFD"/>
    <w:rsid w:val="006A3FBE"/>
    <w:rsid w:val="006A4597"/>
    <w:rsid w:val="006A545A"/>
    <w:rsid w:val="006B2111"/>
    <w:rsid w:val="006B5500"/>
    <w:rsid w:val="006B59CC"/>
    <w:rsid w:val="006C1CE2"/>
    <w:rsid w:val="006C1F5A"/>
    <w:rsid w:val="006C3ED9"/>
    <w:rsid w:val="006C5970"/>
    <w:rsid w:val="006C5AD7"/>
    <w:rsid w:val="006C5D09"/>
    <w:rsid w:val="006C6C2D"/>
    <w:rsid w:val="006C6D4D"/>
    <w:rsid w:val="006C72CA"/>
    <w:rsid w:val="006D0E16"/>
    <w:rsid w:val="006D49EC"/>
    <w:rsid w:val="006D6883"/>
    <w:rsid w:val="006D7334"/>
    <w:rsid w:val="006D78A8"/>
    <w:rsid w:val="006E32D6"/>
    <w:rsid w:val="006E331F"/>
    <w:rsid w:val="006F0F12"/>
    <w:rsid w:val="006F2610"/>
    <w:rsid w:val="00704677"/>
    <w:rsid w:val="00705457"/>
    <w:rsid w:val="00710430"/>
    <w:rsid w:val="00710865"/>
    <w:rsid w:val="00714654"/>
    <w:rsid w:val="007159E3"/>
    <w:rsid w:val="007162BE"/>
    <w:rsid w:val="00716A09"/>
    <w:rsid w:val="007200AF"/>
    <w:rsid w:val="00722A1B"/>
    <w:rsid w:val="00726ADD"/>
    <w:rsid w:val="0072749C"/>
    <w:rsid w:val="00731C8C"/>
    <w:rsid w:val="00731F8D"/>
    <w:rsid w:val="00733635"/>
    <w:rsid w:val="007402B9"/>
    <w:rsid w:val="0074120E"/>
    <w:rsid w:val="007435C9"/>
    <w:rsid w:val="00750243"/>
    <w:rsid w:val="007525B4"/>
    <w:rsid w:val="007607AB"/>
    <w:rsid w:val="0076237C"/>
    <w:rsid w:val="00763FBC"/>
    <w:rsid w:val="00766B59"/>
    <w:rsid w:val="00772284"/>
    <w:rsid w:val="00776050"/>
    <w:rsid w:val="00776558"/>
    <w:rsid w:val="0078512F"/>
    <w:rsid w:val="007935DD"/>
    <w:rsid w:val="0079696C"/>
    <w:rsid w:val="007A3477"/>
    <w:rsid w:val="007A5A37"/>
    <w:rsid w:val="007A5BA6"/>
    <w:rsid w:val="007A67C9"/>
    <w:rsid w:val="007A71A4"/>
    <w:rsid w:val="007B0830"/>
    <w:rsid w:val="007B2348"/>
    <w:rsid w:val="007B2CB8"/>
    <w:rsid w:val="007B5A1E"/>
    <w:rsid w:val="007B67C7"/>
    <w:rsid w:val="007B74FD"/>
    <w:rsid w:val="007C19B4"/>
    <w:rsid w:val="007C3B91"/>
    <w:rsid w:val="007D00A4"/>
    <w:rsid w:val="007D0D3D"/>
    <w:rsid w:val="007D3FA7"/>
    <w:rsid w:val="007D5B58"/>
    <w:rsid w:val="007E0AF7"/>
    <w:rsid w:val="007E1A6E"/>
    <w:rsid w:val="007E6D60"/>
    <w:rsid w:val="007E73A4"/>
    <w:rsid w:val="007E7417"/>
    <w:rsid w:val="007F04D5"/>
    <w:rsid w:val="007F43E7"/>
    <w:rsid w:val="007F4506"/>
    <w:rsid w:val="007F46E9"/>
    <w:rsid w:val="007F79E3"/>
    <w:rsid w:val="00803A4A"/>
    <w:rsid w:val="00804E10"/>
    <w:rsid w:val="00807BC4"/>
    <w:rsid w:val="00814F2E"/>
    <w:rsid w:val="00814F9E"/>
    <w:rsid w:val="00816E4A"/>
    <w:rsid w:val="00817DE9"/>
    <w:rsid w:val="00822360"/>
    <w:rsid w:val="00822DA0"/>
    <w:rsid w:val="00827144"/>
    <w:rsid w:val="0083178A"/>
    <w:rsid w:val="0083263A"/>
    <w:rsid w:val="00832F16"/>
    <w:rsid w:val="00836FB8"/>
    <w:rsid w:val="0083746D"/>
    <w:rsid w:val="00837DA8"/>
    <w:rsid w:val="00840F25"/>
    <w:rsid w:val="00841881"/>
    <w:rsid w:val="00852BD6"/>
    <w:rsid w:val="008578D3"/>
    <w:rsid w:val="00857B7C"/>
    <w:rsid w:val="008613E1"/>
    <w:rsid w:val="008642FA"/>
    <w:rsid w:val="00865131"/>
    <w:rsid w:val="00865B41"/>
    <w:rsid w:val="00871CAA"/>
    <w:rsid w:val="0087212F"/>
    <w:rsid w:val="00873330"/>
    <w:rsid w:val="00874DCD"/>
    <w:rsid w:val="00874F17"/>
    <w:rsid w:val="008761AA"/>
    <w:rsid w:val="00881979"/>
    <w:rsid w:val="00881F92"/>
    <w:rsid w:val="00883532"/>
    <w:rsid w:val="00884923"/>
    <w:rsid w:val="00886389"/>
    <w:rsid w:val="008875F9"/>
    <w:rsid w:val="00891CC1"/>
    <w:rsid w:val="0089621F"/>
    <w:rsid w:val="00896327"/>
    <w:rsid w:val="008967E0"/>
    <w:rsid w:val="00897DCF"/>
    <w:rsid w:val="008A0F67"/>
    <w:rsid w:val="008A1318"/>
    <w:rsid w:val="008A395D"/>
    <w:rsid w:val="008A4311"/>
    <w:rsid w:val="008B1603"/>
    <w:rsid w:val="008B1883"/>
    <w:rsid w:val="008B25AE"/>
    <w:rsid w:val="008B518A"/>
    <w:rsid w:val="008C782F"/>
    <w:rsid w:val="008D00C7"/>
    <w:rsid w:val="008D0770"/>
    <w:rsid w:val="008D1B81"/>
    <w:rsid w:val="008D2407"/>
    <w:rsid w:val="008D6101"/>
    <w:rsid w:val="008D6A80"/>
    <w:rsid w:val="008E0572"/>
    <w:rsid w:val="008E106B"/>
    <w:rsid w:val="008E1D0F"/>
    <w:rsid w:val="008E53D1"/>
    <w:rsid w:val="008E6168"/>
    <w:rsid w:val="008E6F3A"/>
    <w:rsid w:val="008F09CF"/>
    <w:rsid w:val="008F3CA4"/>
    <w:rsid w:val="0090155E"/>
    <w:rsid w:val="009027FC"/>
    <w:rsid w:val="009032EA"/>
    <w:rsid w:val="00904345"/>
    <w:rsid w:val="009053AE"/>
    <w:rsid w:val="00905403"/>
    <w:rsid w:val="00912CDC"/>
    <w:rsid w:val="0091500F"/>
    <w:rsid w:val="009205CA"/>
    <w:rsid w:val="00926ABE"/>
    <w:rsid w:val="00930699"/>
    <w:rsid w:val="00932D9D"/>
    <w:rsid w:val="00933541"/>
    <w:rsid w:val="00933B7E"/>
    <w:rsid w:val="00941652"/>
    <w:rsid w:val="00941CA7"/>
    <w:rsid w:val="0095186D"/>
    <w:rsid w:val="00956E0B"/>
    <w:rsid w:val="00960FE0"/>
    <w:rsid w:val="0096311C"/>
    <w:rsid w:val="00965CDA"/>
    <w:rsid w:val="00966E55"/>
    <w:rsid w:val="00970411"/>
    <w:rsid w:val="0097548D"/>
    <w:rsid w:val="00975810"/>
    <w:rsid w:val="0098300D"/>
    <w:rsid w:val="009842E4"/>
    <w:rsid w:val="0098431A"/>
    <w:rsid w:val="00986E5F"/>
    <w:rsid w:val="00987498"/>
    <w:rsid w:val="009915B7"/>
    <w:rsid w:val="00993AD8"/>
    <w:rsid w:val="009948BF"/>
    <w:rsid w:val="00996B15"/>
    <w:rsid w:val="00996CF7"/>
    <w:rsid w:val="009976AA"/>
    <w:rsid w:val="009A0BD7"/>
    <w:rsid w:val="009A0E96"/>
    <w:rsid w:val="009A0F72"/>
    <w:rsid w:val="009A207E"/>
    <w:rsid w:val="009A333A"/>
    <w:rsid w:val="009A3F9E"/>
    <w:rsid w:val="009A4FE3"/>
    <w:rsid w:val="009B74D6"/>
    <w:rsid w:val="009B76DA"/>
    <w:rsid w:val="009D1123"/>
    <w:rsid w:val="009D1E0E"/>
    <w:rsid w:val="009D5732"/>
    <w:rsid w:val="009E0095"/>
    <w:rsid w:val="009E1375"/>
    <w:rsid w:val="009E1CBE"/>
    <w:rsid w:val="009E1FB2"/>
    <w:rsid w:val="009E2101"/>
    <w:rsid w:val="009E22CD"/>
    <w:rsid w:val="009E31C3"/>
    <w:rsid w:val="009E4705"/>
    <w:rsid w:val="009E6DED"/>
    <w:rsid w:val="009F68AF"/>
    <w:rsid w:val="00A04075"/>
    <w:rsid w:val="00A10042"/>
    <w:rsid w:val="00A106B1"/>
    <w:rsid w:val="00A17D2A"/>
    <w:rsid w:val="00A218DC"/>
    <w:rsid w:val="00A21EB4"/>
    <w:rsid w:val="00A23757"/>
    <w:rsid w:val="00A33D4C"/>
    <w:rsid w:val="00A33DC2"/>
    <w:rsid w:val="00A34786"/>
    <w:rsid w:val="00A351F1"/>
    <w:rsid w:val="00A363D0"/>
    <w:rsid w:val="00A41BA9"/>
    <w:rsid w:val="00A42089"/>
    <w:rsid w:val="00A436D0"/>
    <w:rsid w:val="00A47F3B"/>
    <w:rsid w:val="00A51A3B"/>
    <w:rsid w:val="00A52167"/>
    <w:rsid w:val="00A52458"/>
    <w:rsid w:val="00A52F60"/>
    <w:rsid w:val="00A6121F"/>
    <w:rsid w:val="00A63AAE"/>
    <w:rsid w:val="00A64663"/>
    <w:rsid w:val="00A667E0"/>
    <w:rsid w:val="00A66FA6"/>
    <w:rsid w:val="00A70711"/>
    <w:rsid w:val="00A71EC4"/>
    <w:rsid w:val="00A729D4"/>
    <w:rsid w:val="00A743D2"/>
    <w:rsid w:val="00A74DF7"/>
    <w:rsid w:val="00A80DC0"/>
    <w:rsid w:val="00A85870"/>
    <w:rsid w:val="00A86C9B"/>
    <w:rsid w:val="00A9148D"/>
    <w:rsid w:val="00A920B4"/>
    <w:rsid w:val="00A9624C"/>
    <w:rsid w:val="00A968FE"/>
    <w:rsid w:val="00A9742C"/>
    <w:rsid w:val="00AA2E21"/>
    <w:rsid w:val="00AA311F"/>
    <w:rsid w:val="00AB46FD"/>
    <w:rsid w:val="00AB6454"/>
    <w:rsid w:val="00AC4CCA"/>
    <w:rsid w:val="00AD1864"/>
    <w:rsid w:val="00AD2366"/>
    <w:rsid w:val="00AD3C41"/>
    <w:rsid w:val="00AD3D88"/>
    <w:rsid w:val="00AD50D6"/>
    <w:rsid w:val="00AD5597"/>
    <w:rsid w:val="00AE0E28"/>
    <w:rsid w:val="00AE166D"/>
    <w:rsid w:val="00AE305B"/>
    <w:rsid w:val="00AE5157"/>
    <w:rsid w:val="00AE5931"/>
    <w:rsid w:val="00AE5EEE"/>
    <w:rsid w:val="00AF0E9D"/>
    <w:rsid w:val="00AF15B5"/>
    <w:rsid w:val="00AF3E81"/>
    <w:rsid w:val="00AF5198"/>
    <w:rsid w:val="00AF56E9"/>
    <w:rsid w:val="00AF585C"/>
    <w:rsid w:val="00AF5D06"/>
    <w:rsid w:val="00B015B2"/>
    <w:rsid w:val="00B02F7F"/>
    <w:rsid w:val="00B031E4"/>
    <w:rsid w:val="00B040E0"/>
    <w:rsid w:val="00B076F9"/>
    <w:rsid w:val="00B1032B"/>
    <w:rsid w:val="00B12081"/>
    <w:rsid w:val="00B13157"/>
    <w:rsid w:val="00B14600"/>
    <w:rsid w:val="00B16B2B"/>
    <w:rsid w:val="00B17FBD"/>
    <w:rsid w:val="00B17FD3"/>
    <w:rsid w:val="00B21D2F"/>
    <w:rsid w:val="00B24030"/>
    <w:rsid w:val="00B32280"/>
    <w:rsid w:val="00B3544D"/>
    <w:rsid w:val="00B3628C"/>
    <w:rsid w:val="00B4010F"/>
    <w:rsid w:val="00B438E4"/>
    <w:rsid w:val="00B44C8C"/>
    <w:rsid w:val="00B45F66"/>
    <w:rsid w:val="00B51AE9"/>
    <w:rsid w:val="00B53010"/>
    <w:rsid w:val="00B550AD"/>
    <w:rsid w:val="00B5651F"/>
    <w:rsid w:val="00B57A3B"/>
    <w:rsid w:val="00B6203C"/>
    <w:rsid w:val="00B65CE4"/>
    <w:rsid w:val="00B707A6"/>
    <w:rsid w:val="00B73816"/>
    <w:rsid w:val="00B74159"/>
    <w:rsid w:val="00B74925"/>
    <w:rsid w:val="00B75ACE"/>
    <w:rsid w:val="00B75CB5"/>
    <w:rsid w:val="00B75D73"/>
    <w:rsid w:val="00B779A3"/>
    <w:rsid w:val="00B90686"/>
    <w:rsid w:val="00B9306E"/>
    <w:rsid w:val="00B93B59"/>
    <w:rsid w:val="00B9648B"/>
    <w:rsid w:val="00BA2010"/>
    <w:rsid w:val="00BA2516"/>
    <w:rsid w:val="00BB150A"/>
    <w:rsid w:val="00BB1517"/>
    <w:rsid w:val="00BB219E"/>
    <w:rsid w:val="00BC1857"/>
    <w:rsid w:val="00BC1DD3"/>
    <w:rsid w:val="00BC1F04"/>
    <w:rsid w:val="00BC2C8E"/>
    <w:rsid w:val="00BC3EBE"/>
    <w:rsid w:val="00BC5AA4"/>
    <w:rsid w:val="00BD0491"/>
    <w:rsid w:val="00BD2513"/>
    <w:rsid w:val="00BD3305"/>
    <w:rsid w:val="00BD541E"/>
    <w:rsid w:val="00BE2912"/>
    <w:rsid w:val="00BF5232"/>
    <w:rsid w:val="00C0188B"/>
    <w:rsid w:val="00C147DA"/>
    <w:rsid w:val="00C17DD8"/>
    <w:rsid w:val="00C20540"/>
    <w:rsid w:val="00C27C8B"/>
    <w:rsid w:val="00C3236D"/>
    <w:rsid w:val="00C32401"/>
    <w:rsid w:val="00C35EFD"/>
    <w:rsid w:val="00C50566"/>
    <w:rsid w:val="00C50DE6"/>
    <w:rsid w:val="00C50F23"/>
    <w:rsid w:val="00C52EC2"/>
    <w:rsid w:val="00C57BB4"/>
    <w:rsid w:val="00C62CDD"/>
    <w:rsid w:val="00C71466"/>
    <w:rsid w:val="00C7580B"/>
    <w:rsid w:val="00C770E8"/>
    <w:rsid w:val="00C77ECA"/>
    <w:rsid w:val="00C807B1"/>
    <w:rsid w:val="00C80AA6"/>
    <w:rsid w:val="00C84013"/>
    <w:rsid w:val="00C85BF3"/>
    <w:rsid w:val="00C869DA"/>
    <w:rsid w:val="00C90818"/>
    <w:rsid w:val="00C91343"/>
    <w:rsid w:val="00C95AD4"/>
    <w:rsid w:val="00C97A19"/>
    <w:rsid w:val="00CA0A51"/>
    <w:rsid w:val="00CA26CE"/>
    <w:rsid w:val="00CA2C5A"/>
    <w:rsid w:val="00CA4CFD"/>
    <w:rsid w:val="00CA6C15"/>
    <w:rsid w:val="00CA702E"/>
    <w:rsid w:val="00CB0F82"/>
    <w:rsid w:val="00CB2080"/>
    <w:rsid w:val="00CB2BA2"/>
    <w:rsid w:val="00CB455D"/>
    <w:rsid w:val="00CB6282"/>
    <w:rsid w:val="00CB6978"/>
    <w:rsid w:val="00CB7A68"/>
    <w:rsid w:val="00CC045B"/>
    <w:rsid w:val="00CC32CD"/>
    <w:rsid w:val="00CC47E0"/>
    <w:rsid w:val="00CC74C4"/>
    <w:rsid w:val="00CC7D38"/>
    <w:rsid w:val="00CD06E3"/>
    <w:rsid w:val="00CD0CB2"/>
    <w:rsid w:val="00CD1254"/>
    <w:rsid w:val="00CD1880"/>
    <w:rsid w:val="00CD270B"/>
    <w:rsid w:val="00CD415E"/>
    <w:rsid w:val="00CE3FFE"/>
    <w:rsid w:val="00CE47D0"/>
    <w:rsid w:val="00CE534A"/>
    <w:rsid w:val="00CE6BA9"/>
    <w:rsid w:val="00CF2F66"/>
    <w:rsid w:val="00CF3157"/>
    <w:rsid w:val="00CF4DE3"/>
    <w:rsid w:val="00CF6840"/>
    <w:rsid w:val="00D0002F"/>
    <w:rsid w:val="00D041C4"/>
    <w:rsid w:val="00D057E4"/>
    <w:rsid w:val="00D0684E"/>
    <w:rsid w:val="00D17F55"/>
    <w:rsid w:val="00D20601"/>
    <w:rsid w:val="00D2395F"/>
    <w:rsid w:val="00D33DFE"/>
    <w:rsid w:val="00D4248F"/>
    <w:rsid w:val="00D429A4"/>
    <w:rsid w:val="00D440EE"/>
    <w:rsid w:val="00D50769"/>
    <w:rsid w:val="00D53A74"/>
    <w:rsid w:val="00D54210"/>
    <w:rsid w:val="00D54581"/>
    <w:rsid w:val="00D549BB"/>
    <w:rsid w:val="00D559C0"/>
    <w:rsid w:val="00D55FBE"/>
    <w:rsid w:val="00D6050B"/>
    <w:rsid w:val="00D62F79"/>
    <w:rsid w:val="00D66312"/>
    <w:rsid w:val="00D7037D"/>
    <w:rsid w:val="00D7616A"/>
    <w:rsid w:val="00D7744D"/>
    <w:rsid w:val="00D80913"/>
    <w:rsid w:val="00D82ADB"/>
    <w:rsid w:val="00D82B36"/>
    <w:rsid w:val="00D86DD3"/>
    <w:rsid w:val="00D90416"/>
    <w:rsid w:val="00D9184E"/>
    <w:rsid w:val="00D91C8A"/>
    <w:rsid w:val="00D92FE7"/>
    <w:rsid w:val="00D948B6"/>
    <w:rsid w:val="00D962E3"/>
    <w:rsid w:val="00DA0356"/>
    <w:rsid w:val="00DA0DBE"/>
    <w:rsid w:val="00DA6C3B"/>
    <w:rsid w:val="00DB0241"/>
    <w:rsid w:val="00DB0792"/>
    <w:rsid w:val="00DB0ECA"/>
    <w:rsid w:val="00DB10F6"/>
    <w:rsid w:val="00DB4C68"/>
    <w:rsid w:val="00DC3774"/>
    <w:rsid w:val="00DC4345"/>
    <w:rsid w:val="00DC6DDA"/>
    <w:rsid w:val="00DC714F"/>
    <w:rsid w:val="00DD0139"/>
    <w:rsid w:val="00DD0865"/>
    <w:rsid w:val="00DD202A"/>
    <w:rsid w:val="00DD41F4"/>
    <w:rsid w:val="00DD788E"/>
    <w:rsid w:val="00DE1944"/>
    <w:rsid w:val="00DE1C27"/>
    <w:rsid w:val="00DE1C8A"/>
    <w:rsid w:val="00DE3E6F"/>
    <w:rsid w:val="00DE4303"/>
    <w:rsid w:val="00DE476A"/>
    <w:rsid w:val="00DF3D01"/>
    <w:rsid w:val="00DF4383"/>
    <w:rsid w:val="00DF6898"/>
    <w:rsid w:val="00E01A5B"/>
    <w:rsid w:val="00E02837"/>
    <w:rsid w:val="00E062AB"/>
    <w:rsid w:val="00E06C29"/>
    <w:rsid w:val="00E07A7C"/>
    <w:rsid w:val="00E15AEF"/>
    <w:rsid w:val="00E16872"/>
    <w:rsid w:val="00E16DC3"/>
    <w:rsid w:val="00E22029"/>
    <w:rsid w:val="00E221BF"/>
    <w:rsid w:val="00E24153"/>
    <w:rsid w:val="00E24799"/>
    <w:rsid w:val="00E26001"/>
    <w:rsid w:val="00E269F9"/>
    <w:rsid w:val="00E31377"/>
    <w:rsid w:val="00E33DC1"/>
    <w:rsid w:val="00E34D64"/>
    <w:rsid w:val="00E43A9B"/>
    <w:rsid w:val="00E44DE2"/>
    <w:rsid w:val="00E4704B"/>
    <w:rsid w:val="00E4713B"/>
    <w:rsid w:val="00E51A64"/>
    <w:rsid w:val="00E6344C"/>
    <w:rsid w:val="00E75525"/>
    <w:rsid w:val="00E75F5E"/>
    <w:rsid w:val="00E81E33"/>
    <w:rsid w:val="00E823F2"/>
    <w:rsid w:val="00E82630"/>
    <w:rsid w:val="00E83D23"/>
    <w:rsid w:val="00E862C8"/>
    <w:rsid w:val="00E8728D"/>
    <w:rsid w:val="00E92D27"/>
    <w:rsid w:val="00E934A6"/>
    <w:rsid w:val="00E94590"/>
    <w:rsid w:val="00EA3643"/>
    <w:rsid w:val="00EA3D94"/>
    <w:rsid w:val="00EA4019"/>
    <w:rsid w:val="00EA6333"/>
    <w:rsid w:val="00EB1C5C"/>
    <w:rsid w:val="00EB398D"/>
    <w:rsid w:val="00EB797A"/>
    <w:rsid w:val="00EB7D2E"/>
    <w:rsid w:val="00ED03FF"/>
    <w:rsid w:val="00ED0E6A"/>
    <w:rsid w:val="00ED19CC"/>
    <w:rsid w:val="00ED2888"/>
    <w:rsid w:val="00ED5E13"/>
    <w:rsid w:val="00ED6414"/>
    <w:rsid w:val="00ED7C20"/>
    <w:rsid w:val="00EE1432"/>
    <w:rsid w:val="00EE3ADF"/>
    <w:rsid w:val="00EE5005"/>
    <w:rsid w:val="00EE5E5D"/>
    <w:rsid w:val="00EE5FDB"/>
    <w:rsid w:val="00EE7103"/>
    <w:rsid w:val="00EF1B2A"/>
    <w:rsid w:val="00EF28E0"/>
    <w:rsid w:val="00EF32FA"/>
    <w:rsid w:val="00EF59FB"/>
    <w:rsid w:val="00F035F3"/>
    <w:rsid w:val="00F0649C"/>
    <w:rsid w:val="00F07244"/>
    <w:rsid w:val="00F07321"/>
    <w:rsid w:val="00F10644"/>
    <w:rsid w:val="00F10BCC"/>
    <w:rsid w:val="00F22534"/>
    <w:rsid w:val="00F2573A"/>
    <w:rsid w:val="00F3563C"/>
    <w:rsid w:val="00F41581"/>
    <w:rsid w:val="00F46742"/>
    <w:rsid w:val="00F4677E"/>
    <w:rsid w:val="00F4784E"/>
    <w:rsid w:val="00F575CE"/>
    <w:rsid w:val="00F61778"/>
    <w:rsid w:val="00F617C8"/>
    <w:rsid w:val="00F641D0"/>
    <w:rsid w:val="00F64603"/>
    <w:rsid w:val="00F65DE8"/>
    <w:rsid w:val="00F8305A"/>
    <w:rsid w:val="00F86F82"/>
    <w:rsid w:val="00F90352"/>
    <w:rsid w:val="00F92736"/>
    <w:rsid w:val="00F942C8"/>
    <w:rsid w:val="00F94DDA"/>
    <w:rsid w:val="00F958AC"/>
    <w:rsid w:val="00F969F6"/>
    <w:rsid w:val="00F97B69"/>
    <w:rsid w:val="00FA4BE1"/>
    <w:rsid w:val="00FA637F"/>
    <w:rsid w:val="00FA694E"/>
    <w:rsid w:val="00FA7604"/>
    <w:rsid w:val="00FB1F6C"/>
    <w:rsid w:val="00FB644B"/>
    <w:rsid w:val="00FC0C99"/>
    <w:rsid w:val="00FC1786"/>
    <w:rsid w:val="00FC2CAC"/>
    <w:rsid w:val="00FC5BB3"/>
    <w:rsid w:val="00FC6FA8"/>
    <w:rsid w:val="00FD2CAD"/>
    <w:rsid w:val="00FD33F2"/>
    <w:rsid w:val="00FD6A00"/>
    <w:rsid w:val="00FD7C01"/>
    <w:rsid w:val="00FE55BA"/>
    <w:rsid w:val="00FE68FD"/>
    <w:rsid w:val="00FE7185"/>
    <w:rsid w:val="00FF6716"/>
    <w:rsid w:val="02E42835"/>
    <w:rsid w:val="0524738C"/>
    <w:rsid w:val="0B80181E"/>
    <w:rsid w:val="0D2531FF"/>
    <w:rsid w:val="139E59F2"/>
    <w:rsid w:val="162A6B76"/>
    <w:rsid w:val="1D1327C1"/>
    <w:rsid w:val="2750545F"/>
    <w:rsid w:val="288E2BB1"/>
    <w:rsid w:val="38B26404"/>
    <w:rsid w:val="3AAA6A47"/>
    <w:rsid w:val="45D303D9"/>
    <w:rsid w:val="4D387149"/>
    <w:rsid w:val="4DB33E42"/>
    <w:rsid w:val="5B7B1604"/>
    <w:rsid w:val="5CAE665E"/>
    <w:rsid w:val="5E84013C"/>
    <w:rsid w:val="62F12229"/>
    <w:rsid w:val="631A5CCD"/>
    <w:rsid w:val="64885046"/>
    <w:rsid w:val="6618705E"/>
    <w:rsid w:val="669719F6"/>
    <w:rsid w:val="67445D29"/>
    <w:rsid w:val="70914B6D"/>
    <w:rsid w:val="74384AB6"/>
    <w:rsid w:val="74BE0AA9"/>
    <w:rsid w:val="75C3120E"/>
    <w:rsid w:val="79166865"/>
    <w:rsid w:val="7A9E45ED"/>
    <w:rsid w:val="7D8130BC"/>
    <w:rsid w:val="7DCB6051"/>
    <w:rsid w:val="7E637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29"/>
    <w:qFormat/>
    <w:uiPriority w:val="9"/>
    <w:pPr>
      <w:keepNext/>
      <w:keepLines/>
      <w:ind w:firstLine="0" w:firstLineChars="0"/>
      <w:jc w:val="center"/>
      <w:outlineLvl w:val="0"/>
    </w:pPr>
    <w:rPr>
      <w:rFonts w:eastAsia="方正黑体_GBK"/>
      <w:bCs/>
      <w:kern w:val="44"/>
      <w:szCs w:val="44"/>
    </w:rPr>
  </w:style>
  <w:style w:type="paragraph" w:styleId="3">
    <w:name w:val="heading 2"/>
    <w:basedOn w:val="1"/>
    <w:next w:val="1"/>
    <w:link w:val="30"/>
    <w:unhideWhenUsed/>
    <w:qFormat/>
    <w:uiPriority w:val="9"/>
    <w:pPr>
      <w:keepLines/>
      <w:outlineLvl w:val="1"/>
    </w:pPr>
    <w:rPr>
      <w:rFonts w:eastAsia="方正楷体_GBK" w:cstheme="majorBidi"/>
      <w:bCs/>
      <w:szCs w:val="32"/>
    </w:rPr>
  </w:style>
  <w:style w:type="paragraph" w:styleId="4">
    <w:name w:val="heading 3"/>
    <w:basedOn w:val="1"/>
    <w:next w:val="1"/>
    <w:link w:val="31"/>
    <w:unhideWhenUsed/>
    <w:qFormat/>
    <w:uiPriority w:val="9"/>
    <w:pPr>
      <w:keepLines/>
      <w:outlineLvl w:val="2"/>
    </w:pPr>
    <w:rPr>
      <w:b/>
      <w:bCs/>
      <w:szCs w:val="32"/>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8">
    <w:name w:val="toc 3"/>
    <w:basedOn w:val="1"/>
    <w:next w:val="1"/>
    <w:unhideWhenUsed/>
    <w:qFormat/>
    <w:uiPriority w:val="39"/>
    <w:pPr>
      <w:ind w:left="400" w:leftChars="400" w:firstLine="0" w:firstLineChars="0"/>
    </w:pPr>
  </w:style>
  <w:style w:type="paragraph" w:styleId="9">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0">
    <w:name w:val="Date"/>
    <w:basedOn w:val="1"/>
    <w:next w:val="1"/>
    <w:link w:val="32"/>
    <w:qFormat/>
    <w:uiPriority w:val="0"/>
    <w:pPr>
      <w:ind w:left="100" w:leftChars="2500"/>
    </w:pPr>
    <w:rPr>
      <w:rFonts w:cs="Times New Roman"/>
      <w:szCs w:val="24"/>
      <w:lang w:val="zh-CN"/>
    </w:rPr>
  </w:style>
  <w:style w:type="paragraph" w:styleId="11">
    <w:name w:val="Balloon Text"/>
    <w:basedOn w:val="1"/>
    <w:link w:val="33"/>
    <w:qFormat/>
    <w:uiPriority w:val="0"/>
    <w:pPr>
      <w:spacing w:line="240" w:lineRule="auto"/>
    </w:pPr>
    <w:rPr>
      <w:rFonts w:cs="Times New Roman"/>
      <w:sz w:val="18"/>
      <w:szCs w:val="18"/>
    </w:rPr>
  </w:style>
  <w:style w:type="paragraph" w:styleId="12">
    <w:name w:val="footer"/>
    <w:basedOn w:val="1"/>
    <w:link w:val="34"/>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link w:val="3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unhideWhenUsed/>
    <w:qFormat/>
    <w:uiPriority w:val="39"/>
    <w:pPr>
      <w:ind w:firstLine="0" w:firstLineChars="0"/>
    </w:pPr>
    <w:rPr>
      <w:rFonts w:eastAsia="方正黑体_GBK"/>
    </w:rPr>
  </w:style>
  <w:style w:type="paragraph" w:styleId="15">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6">
    <w:name w:val="footnote text"/>
    <w:basedOn w:val="1"/>
    <w:link w:val="36"/>
    <w:qFormat/>
    <w:uiPriority w:val="0"/>
    <w:pPr>
      <w:snapToGrid w:val="0"/>
      <w:spacing w:line="240" w:lineRule="auto"/>
      <w:jc w:val="left"/>
    </w:pPr>
    <w:rPr>
      <w:rFonts w:cs="Times New Roman"/>
      <w:sz w:val="18"/>
      <w:szCs w:val="18"/>
    </w:rPr>
  </w:style>
  <w:style w:type="paragraph" w:styleId="17">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8">
    <w:name w:val="toc 2"/>
    <w:basedOn w:val="1"/>
    <w:next w:val="1"/>
    <w:unhideWhenUsed/>
    <w:qFormat/>
    <w:uiPriority w:val="39"/>
    <w:pPr>
      <w:ind w:left="200" w:leftChars="200" w:firstLine="0" w:firstLineChars="0"/>
    </w:pPr>
    <w:rPr>
      <w:rFonts w:eastAsia="方正楷体_GBK"/>
    </w:rPr>
  </w:style>
  <w:style w:type="paragraph" w:styleId="19">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20">
    <w:name w:val="Normal (Web)"/>
    <w:basedOn w:val="1"/>
    <w:qFormat/>
    <w:uiPriority w:val="0"/>
    <w:pPr>
      <w:widowControl/>
      <w:spacing w:before="100" w:beforeAutospacing="1" w:after="100" w:afterAutospacing="1" w:line="594" w:lineRule="exact"/>
      <w:ind w:firstLine="0" w:firstLineChars="0"/>
      <w:jc w:val="left"/>
    </w:pPr>
    <w:rPr>
      <w:rFonts w:ascii="宋体" w:hAnsi="宋体" w:cs="宋体"/>
      <w:kern w:val="0"/>
      <w:sz w:val="24"/>
      <w:szCs w:val="24"/>
    </w:rPr>
  </w:style>
  <w:style w:type="paragraph" w:styleId="21">
    <w:name w:val="Title"/>
    <w:basedOn w:val="1"/>
    <w:next w:val="1"/>
    <w:link w:val="37"/>
    <w:qFormat/>
    <w:uiPriority w:val="10"/>
    <w:pPr>
      <w:ind w:firstLine="0" w:firstLineChars="0"/>
      <w:jc w:val="center"/>
      <w:outlineLvl w:val="0"/>
    </w:pPr>
    <w:rPr>
      <w:rFonts w:eastAsia="方正小标宋_GBK" w:asciiTheme="majorHAnsi" w:hAnsiTheme="majorHAnsi" w:cstheme="majorBidi"/>
      <w:bCs/>
      <w:sz w:val="44"/>
      <w:szCs w:val="32"/>
    </w:rPr>
  </w:style>
  <w:style w:type="table" w:styleId="23">
    <w:name w:val="Table Grid"/>
    <w:basedOn w:val="2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Simple 1"/>
    <w:basedOn w:val="22"/>
    <w:semiHidden/>
    <w:unhideWhenUsed/>
    <w:qFormat/>
    <w:uiPriority w:val="0"/>
    <w:pPr>
      <w:widowControl w:val="0"/>
      <w:spacing w:line="560" w:lineRule="exact"/>
      <w:ind w:firstLine="200" w:firstLineChars="20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6">
    <w:name w:val="Strong"/>
    <w:basedOn w:val="25"/>
    <w:qFormat/>
    <w:uiPriority w:val="0"/>
    <w:rPr>
      <w:rFonts w:eastAsia="黑体"/>
      <w:bCs/>
      <w:kern w:val="2"/>
      <w:sz w:val="32"/>
      <w:szCs w:val="24"/>
    </w:rPr>
  </w:style>
  <w:style w:type="character" w:styleId="27">
    <w:name w:val="Hyperlink"/>
    <w:basedOn w:val="25"/>
    <w:unhideWhenUsed/>
    <w:qFormat/>
    <w:uiPriority w:val="99"/>
    <w:rPr>
      <w:color w:val="0563C1" w:themeColor="hyperlink"/>
      <w:u w:val="single"/>
      <w14:textFill>
        <w14:solidFill>
          <w14:schemeClr w14:val="hlink"/>
        </w14:solidFill>
      </w14:textFill>
    </w:rPr>
  </w:style>
  <w:style w:type="character" w:styleId="28">
    <w:name w:val="footnote reference"/>
    <w:basedOn w:val="25"/>
    <w:qFormat/>
    <w:uiPriority w:val="0"/>
    <w:rPr>
      <w:vertAlign w:val="superscript"/>
    </w:rPr>
  </w:style>
  <w:style w:type="character" w:customStyle="1" w:styleId="29">
    <w:name w:val="标题 1 Char"/>
    <w:basedOn w:val="25"/>
    <w:link w:val="2"/>
    <w:qFormat/>
    <w:uiPriority w:val="9"/>
    <w:rPr>
      <w:rFonts w:ascii="Times New Roman" w:hAnsi="Times New Roman" w:eastAsia="方正黑体_GBK"/>
      <w:bCs/>
      <w:kern w:val="44"/>
      <w:sz w:val="32"/>
      <w:szCs w:val="44"/>
    </w:rPr>
  </w:style>
  <w:style w:type="character" w:customStyle="1" w:styleId="30">
    <w:name w:val="标题 2 Char"/>
    <w:basedOn w:val="25"/>
    <w:link w:val="3"/>
    <w:qFormat/>
    <w:uiPriority w:val="9"/>
    <w:rPr>
      <w:rFonts w:ascii="Times New Roman" w:hAnsi="Times New Roman" w:eastAsia="方正楷体_GBK" w:cstheme="majorBidi"/>
      <w:bCs/>
      <w:sz w:val="32"/>
      <w:szCs w:val="32"/>
    </w:rPr>
  </w:style>
  <w:style w:type="character" w:customStyle="1" w:styleId="31">
    <w:name w:val="标题 3 Char"/>
    <w:basedOn w:val="25"/>
    <w:link w:val="4"/>
    <w:qFormat/>
    <w:uiPriority w:val="9"/>
    <w:rPr>
      <w:rFonts w:ascii="Times New Roman" w:hAnsi="Times New Roman" w:eastAsia="方正仿宋_GBK"/>
      <w:b/>
      <w:bCs/>
      <w:sz w:val="32"/>
      <w:szCs w:val="32"/>
    </w:rPr>
  </w:style>
  <w:style w:type="character" w:customStyle="1" w:styleId="32">
    <w:name w:val="日期 Char"/>
    <w:basedOn w:val="25"/>
    <w:link w:val="10"/>
    <w:qFormat/>
    <w:uiPriority w:val="0"/>
    <w:rPr>
      <w:rFonts w:ascii="Times New Roman" w:hAnsi="Times New Roman" w:eastAsia="方正仿宋_GBK" w:cs="Times New Roman"/>
      <w:sz w:val="32"/>
      <w:szCs w:val="24"/>
      <w:lang w:val="zh-CN"/>
    </w:rPr>
  </w:style>
  <w:style w:type="character" w:customStyle="1" w:styleId="33">
    <w:name w:val="批注框文本 Char"/>
    <w:basedOn w:val="25"/>
    <w:link w:val="11"/>
    <w:qFormat/>
    <w:uiPriority w:val="0"/>
    <w:rPr>
      <w:rFonts w:ascii="Times New Roman" w:hAnsi="Times New Roman" w:eastAsia="方正仿宋_GBK" w:cs="Times New Roman"/>
      <w:sz w:val="18"/>
      <w:szCs w:val="18"/>
    </w:rPr>
  </w:style>
  <w:style w:type="character" w:customStyle="1" w:styleId="34">
    <w:name w:val="页脚 Char"/>
    <w:basedOn w:val="25"/>
    <w:link w:val="12"/>
    <w:qFormat/>
    <w:uiPriority w:val="99"/>
    <w:rPr>
      <w:rFonts w:ascii="Times New Roman" w:hAnsi="Times New Roman" w:eastAsia="方正仿宋_GBK"/>
      <w:sz w:val="18"/>
      <w:szCs w:val="18"/>
    </w:rPr>
  </w:style>
  <w:style w:type="character" w:customStyle="1" w:styleId="35">
    <w:name w:val="页眉 Char"/>
    <w:basedOn w:val="25"/>
    <w:link w:val="13"/>
    <w:qFormat/>
    <w:uiPriority w:val="99"/>
    <w:rPr>
      <w:rFonts w:ascii="Times New Roman" w:hAnsi="Times New Roman" w:eastAsia="方正仿宋_GBK"/>
      <w:sz w:val="18"/>
      <w:szCs w:val="18"/>
    </w:rPr>
  </w:style>
  <w:style w:type="character" w:customStyle="1" w:styleId="36">
    <w:name w:val="脚注文本 Char"/>
    <w:basedOn w:val="25"/>
    <w:link w:val="16"/>
    <w:qFormat/>
    <w:uiPriority w:val="0"/>
    <w:rPr>
      <w:rFonts w:ascii="Times New Roman" w:hAnsi="Times New Roman" w:eastAsia="方正仿宋_GBK" w:cs="Times New Roman"/>
      <w:sz w:val="18"/>
      <w:szCs w:val="18"/>
    </w:rPr>
  </w:style>
  <w:style w:type="character" w:customStyle="1" w:styleId="37">
    <w:name w:val="标题 Char"/>
    <w:basedOn w:val="25"/>
    <w:link w:val="21"/>
    <w:qFormat/>
    <w:uiPriority w:val="10"/>
    <w:rPr>
      <w:rFonts w:eastAsia="方正小标宋_GBK" w:asciiTheme="majorHAnsi" w:hAnsiTheme="majorHAnsi" w:cstheme="majorBidi"/>
      <w:bCs/>
      <w:sz w:val="44"/>
      <w:szCs w:val="32"/>
    </w:rPr>
  </w:style>
  <w:style w:type="paragraph" w:customStyle="1" w:styleId="38">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bCs w:val="0"/>
      <w:color w:val="2F5597" w:themeColor="accent1" w:themeShade="BF"/>
      <w:kern w:val="0"/>
      <w:szCs w:val="32"/>
    </w:rPr>
  </w:style>
  <w:style w:type="character" w:customStyle="1" w:styleId="39">
    <w:name w:val="明显参考1"/>
    <w:basedOn w:val="25"/>
    <w:qFormat/>
    <w:uiPriority w:val="32"/>
    <w:rPr>
      <w:b/>
      <w:bCs/>
      <w:smallCaps/>
      <w:color w:val="4472C4" w:themeColor="accent1"/>
      <w:spacing w:val="5"/>
      <w14:textFill>
        <w14:solidFill>
          <w14:schemeClr w14:val="accent1"/>
        </w14:solidFill>
      </w14:textFill>
    </w:rPr>
  </w:style>
  <w:style w:type="paragraph" w:customStyle="1" w:styleId="40">
    <w:name w:val="封面"/>
    <w:basedOn w:val="1"/>
    <w:next w:val="1"/>
    <w:qFormat/>
    <w:uiPriority w:val="0"/>
    <w:pPr>
      <w:spacing w:line="600" w:lineRule="exact"/>
      <w:ind w:firstLine="0" w:firstLineChars="0"/>
      <w:jc w:val="center"/>
    </w:pPr>
    <w:rPr>
      <w:rFonts w:eastAsia="方正小标宋_GBK"/>
      <w:color w:val="0070C0"/>
      <w:sz w:val="44"/>
    </w:rPr>
  </w:style>
  <w:style w:type="paragraph" w:styleId="41">
    <w:name w:val="No Spacing"/>
    <w:qFormat/>
    <w:uiPriority w:val="1"/>
    <w:pPr>
      <w:widowControl w:val="0"/>
      <w:ind w:firstLine="200" w:firstLineChars="200"/>
      <w:jc w:val="both"/>
    </w:pPr>
    <w:rPr>
      <w:rFonts w:ascii="Times New Roman" w:hAnsi="Times New Roman" w:eastAsia="方正仿宋_GBK" w:cstheme="minorBidi"/>
      <w:kern w:val="2"/>
      <w:sz w:val="32"/>
      <w:szCs w:val="22"/>
      <w:lang w:val="en-US" w:eastAsia="zh-CN" w:bidi="ar-SA"/>
    </w:rPr>
  </w:style>
  <w:style w:type="paragraph" w:styleId="42">
    <w:name w:val="List Paragraph"/>
    <w:basedOn w:val="1"/>
    <w:qFormat/>
    <w:uiPriority w:val="34"/>
    <w:pPr>
      <w:ind w:firstLine="420"/>
    </w:pPr>
  </w:style>
  <w:style w:type="paragraph" w:customStyle="1" w:styleId="43">
    <w:name w:val="方案正文"/>
    <w:basedOn w:val="1"/>
    <w:link w:val="44"/>
    <w:qFormat/>
    <w:uiPriority w:val="0"/>
  </w:style>
  <w:style w:type="character" w:customStyle="1" w:styleId="44">
    <w:name w:val="方案正文 字符"/>
    <w:basedOn w:val="25"/>
    <w:link w:val="43"/>
    <w:qFormat/>
    <w:uiPriority w:val="0"/>
    <w:rPr>
      <w:rFonts w:ascii="Times New Roman" w:hAnsi="Times New Roman" w:eastAsia="方正仿宋_GBK"/>
      <w:sz w:val="32"/>
    </w:rPr>
  </w:style>
  <w:style w:type="table" w:customStyle="1" w:styleId="45">
    <w:name w:val="项目库表"/>
    <w:basedOn w:val="24"/>
    <w:qFormat/>
    <w:uiPriority w:val="99"/>
    <w:pPr>
      <w:spacing w:line="400" w:lineRule="exact"/>
    </w:pPr>
    <w:rPr>
      <w:rFonts w:ascii="Times New Roman" w:hAnsi="Times New Roman" w:eastAsia="宋体" w:cs="Times New Roman"/>
      <w:sz w:val="18"/>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vAlign w:val="center"/>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46">
    <w:name w:val="本文正文样式"/>
    <w:basedOn w:val="1"/>
    <w:link w:val="47"/>
    <w:qFormat/>
    <w:uiPriority w:val="0"/>
    <w:pPr>
      <w:adjustRightInd w:val="0"/>
      <w:snapToGrid w:val="0"/>
      <w:ind w:firstLine="640"/>
    </w:pPr>
    <w:rPr>
      <w:rFonts w:cs="Times New Roman"/>
      <w:szCs w:val="24"/>
    </w:rPr>
  </w:style>
  <w:style w:type="character" w:customStyle="1" w:styleId="47">
    <w:name w:val="本文正文样式 字符"/>
    <w:basedOn w:val="25"/>
    <w:link w:val="46"/>
    <w:qFormat/>
    <w:uiPriority w:val="0"/>
    <w:rPr>
      <w:rFonts w:ascii="Times New Roman" w:hAnsi="Times New Roman" w:eastAsia="方正仿宋_GBK" w:cs="Times New Roman"/>
      <w:sz w:val="32"/>
      <w:szCs w:val="24"/>
    </w:rPr>
  </w:style>
  <w:style w:type="paragraph" w:customStyle="1" w:styleId="48">
    <w:name w:val="表格标题"/>
    <w:basedOn w:val="1"/>
    <w:link w:val="49"/>
    <w:qFormat/>
    <w:uiPriority w:val="0"/>
    <w:pPr>
      <w:ind w:firstLine="0" w:firstLineChars="0"/>
      <w:jc w:val="center"/>
    </w:pPr>
    <w:rPr>
      <w:rFonts w:cs="Times New Roman"/>
      <w:sz w:val="24"/>
      <w:szCs w:val="24"/>
    </w:rPr>
  </w:style>
  <w:style w:type="character" w:customStyle="1" w:styleId="49">
    <w:name w:val="表格标题 字符"/>
    <w:link w:val="48"/>
    <w:qFormat/>
    <w:uiPriority w:val="0"/>
    <w:rPr>
      <w:rFonts w:ascii="Times New Roman" w:hAnsi="Times New Roman" w:eastAsia="方正仿宋_GBK" w:cs="Times New Roman"/>
      <w:sz w:val="24"/>
      <w:szCs w:val="24"/>
    </w:rPr>
  </w:style>
  <w:style w:type="paragraph" w:customStyle="1" w:styleId="50">
    <w:name w:val="TOC 标题11"/>
    <w:basedOn w:val="2"/>
    <w:next w:val="1"/>
    <w:unhideWhenUsed/>
    <w:qFormat/>
    <w:uiPriority w:val="39"/>
    <w:pPr>
      <w:keepNext w:val="0"/>
      <w:widowControl/>
      <w:spacing w:before="240" w:line="259" w:lineRule="auto"/>
      <w:outlineLvl w:val="9"/>
    </w:pPr>
    <w:rPr>
      <w:rFonts w:ascii="等线 Light" w:hAnsi="等线 Light" w:eastAsia="等线 Light" w:cs="Times New Roman"/>
      <w:bCs w:val="0"/>
      <w:color w:val="2F5496"/>
      <w:kern w:val="0"/>
      <w:szCs w:val="32"/>
    </w:rPr>
  </w:style>
  <w:style w:type="paragraph" w:customStyle="1" w:styleId="51">
    <w:name w:val="表格"/>
    <w:basedOn w:val="1"/>
    <w:link w:val="52"/>
    <w:qFormat/>
    <w:uiPriority w:val="0"/>
    <w:pPr>
      <w:wordWrap w:val="0"/>
      <w:adjustRightInd w:val="0"/>
      <w:snapToGrid w:val="0"/>
      <w:spacing w:line="240" w:lineRule="auto"/>
    </w:pPr>
    <w:rPr>
      <w:rFonts w:cs="Times New Roman"/>
      <w:sz w:val="28"/>
      <w:szCs w:val="24"/>
    </w:rPr>
  </w:style>
  <w:style w:type="character" w:customStyle="1" w:styleId="52">
    <w:name w:val="表格 字符"/>
    <w:link w:val="51"/>
    <w:qFormat/>
    <w:uiPriority w:val="0"/>
    <w:rPr>
      <w:rFonts w:ascii="Times New Roman" w:hAnsi="Times New Roman" w:eastAsia="方正仿宋_GBK" w:cs="Times New Roman"/>
      <w:sz w:val="28"/>
      <w:szCs w:val="24"/>
    </w:rPr>
  </w:style>
  <w:style w:type="paragraph" w:customStyle="1" w:styleId="53">
    <w:name w:val="表头"/>
    <w:basedOn w:val="1"/>
    <w:link w:val="54"/>
    <w:qFormat/>
    <w:uiPriority w:val="0"/>
    <w:pPr>
      <w:ind w:firstLine="0" w:firstLineChars="0"/>
      <w:jc w:val="center"/>
    </w:pPr>
    <w:rPr>
      <w:rFonts w:eastAsia="黑体" w:cs="Times New Roman"/>
      <w:szCs w:val="24"/>
    </w:rPr>
  </w:style>
  <w:style w:type="character" w:customStyle="1" w:styleId="54">
    <w:name w:val="表头 字符"/>
    <w:link w:val="53"/>
    <w:qFormat/>
    <w:uiPriority w:val="0"/>
    <w:rPr>
      <w:rFonts w:ascii="Times New Roman" w:hAnsi="Times New Roman" w:eastAsia="黑体" w:cs="Times New Roman"/>
      <w:sz w:val="32"/>
      <w:szCs w:val="24"/>
    </w:rPr>
  </w:style>
  <w:style w:type="table" w:customStyle="1" w:styleId="55">
    <w:name w:val="项目库表1"/>
    <w:basedOn w:val="24"/>
    <w:qFormat/>
    <w:uiPriority w:val="99"/>
    <w:pPr>
      <w:spacing w:line="400" w:lineRule="exact"/>
    </w:pPr>
    <w:rPr>
      <w:rFonts w:ascii="Times New Roman" w:hAnsi="Times New Roman" w:eastAsia="宋体" w:cs="Times New Roman"/>
      <w:sz w:val="18"/>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vAlign w:val="center"/>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paragraph" w:customStyle="1" w:styleId="56">
    <w:name w:val="专栏"/>
    <w:basedOn w:val="43"/>
    <w:link w:val="57"/>
    <w:qFormat/>
    <w:uiPriority w:val="0"/>
    <w:pPr>
      <w:spacing w:line="240" w:lineRule="auto"/>
    </w:pPr>
    <w:rPr>
      <w:sz w:val="28"/>
    </w:rPr>
  </w:style>
  <w:style w:type="character" w:customStyle="1" w:styleId="57">
    <w:name w:val="专栏 字符"/>
    <w:basedOn w:val="44"/>
    <w:link w:val="56"/>
    <w:qFormat/>
    <w:uiPriority w:val="0"/>
    <w:rPr>
      <w:rFonts w:ascii="Times New Roman" w:hAnsi="Times New Roman" w:eastAsia="方正仿宋_GBK"/>
      <w:sz w:val="28"/>
    </w:rPr>
  </w:style>
  <w:style w:type="table" w:customStyle="1" w:styleId="58">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9">
    <w:name w:val="纯文本_0"/>
    <w:basedOn w:val="1"/>
    <w:qFormat/>
    <w:uiPriority w:val="0"/>
    <w:pPr>
      <w:spacing w:line="240" w:lineRule="auto"/>
      <w:ind w:firstLine="0" w:firstLineChars="0"/>
    </w:pPr>
    <w:rPr>
      <w:rFonts w:ascii="宋体" w:hAnsi="Courier New" w:eastAsia="宋体" w:cs="Courier New"/>
      <w:sz w:val="21"/>
      <w:szCs w:val="21"/>
    </w:rPr>
  </w:style>
  <w:style w:type="character" w:customStyle="1" w:styleId="60">
    <w:name w:val="未处理的提及1"/>
    <w:basedOn w:val="25"/>
    <w:semiHidden/>
    <w:unhideWhenUsed/>
    <w:qFormat/>
    <w:uiPriority w:val="99"/>
    <w:rPr>
      <w:color w:val="605E5C"/>
      <w:shd w:val="clear" w:color="auto" w:fill="E1DFDD"/>
    </w:rPr>
  </w:style>
  <w:style w:type="paragraph" w:customStyle="1" w:styleId="61">
    <w:name w:val="列表段落1"/>
    <w:basedOn w:val="1"/>
    <w:qFormat/>
    <w:uiPriority w:val="0"/>
    <w:pPr>
      <w:ind w:firstLine="420"/>
    </w:pPr>
    <w:rPr>
      <w:rFonts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1\Documents\&#33258;&#23450;&#20041;%20Office%20&#27169;&#26495;\&#25919;&#24220;&#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5A147-9A54-48F1-BAEA-C57814248440}">
  <ds:schemaRefs/>
</ds:datastoreItem>
</file>

<file path=docProps/app.xml><?xml version="1.0" encoding="utf-8"?>
<Properties xmlns="http://schemas.openxmlformats.org/officeDocument/2006/extended-properties" xmlns:vt="http://schemas.openxmlformats.org/officeDocument/2006/docPropsVTypes">
  <Template>政府公文</Template>
  <Company>Microsoft</Company>
  <Pages>125</Pages>
  <Words>60546</Words>
  <Characters>61586</Characters>
  <Lines>491</Lines>
  <Paragraphs>138</Paragraphs>
  <TotalTime>46</TotalTime>
  <ScaleCrop>false</ScaleCrop>
  <LinksUpToDate>false</LinksUpToDate>
  <CharactersWithSpaces>61715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2021-12-06T14:50:00Z</dcterms:created>
  <dc:creator>X1</dc:creator>
  <cp:lastModifiedBy>WPS_毛鹏臣</cp:lastModifiedBy>
  <cp:lastPrinted>2022-03-16T06:32:00Z</cp:lastPrinted>
  <dcterms:modified xsi:type="dcterms:W3CDTF">2024-06-26T02:45:22Z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D953194FA0FE498BA1D2FE8C3715F609_13</vt:lpwstr>
  </property>
</Properties>
</file>