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</w:pPr>
    </w:p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  <w:lang w:eastAsia="zh-CN"/>
        </w:rPr>
        <w:t>吐祥镇村卫生室装修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项目自评报告</w:t>
      </w:r>
    </w:p>
    <w:p>
      <w:pPr>
        <w:pStyle w:val="2"/>
        <w:rPr>
          <w:rFonts w:hint="eastAsia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  <w:t>一、县财政下达转移支付预算和绩效目标情况。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2020年吐祥镇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樱桃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村村卫生室装修项目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由奉节县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卫生健康委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负责，乡镇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卫生院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负责实施，统筹财政资金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万元。绩效目标为: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善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基层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医疗卫生基础设施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设备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，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改善就医环境，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解决当地群众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“看病贵、看病难”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的问题，做到“小病不出村、大病不出县”，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提升群众的幸福感、获得感，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实现农村经济、社会的全面进步。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  <w:t xml:space="preserve"> 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 xml:space="preserve"> (一)资金投入情况分析。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 xml:space="preserve"> 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1.项目资金到位情况分析。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项目使用财政资金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万元，财政资金已落实到位。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2.项目资金执行情况分析。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截止现在为止，项目现已全部完成，完成发放，完成财政拨款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3.项目资金管理情况分析。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为保证项目顺利实施，提高资金使用效率，对项目资金实行封闭运行，确保专款专用，建立了资金管理制度并严格按照相关规定操作。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(1)严格执行《会计法》，在会计核算上，采用“权责发生制”为会计处理原则，依法设置会计账簿，合理使用会计科目，保证会计资料的真实、完整，及时编制会计报表，提供有效的会计信息，如实反映、监督项目资金使用过程和使用状况，提高资金使用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(2)建立了《项目资金财务管理制度》，成立了项目领导小组，由办公室负责组资金的筹措、支付、审批结算等管理工作。对项目资金实行专户存储、专账核算、专人管理、资金封闭运行。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(3)在银行开设项目资金专户，实行钱帐分管，逐笔登记，日清月结，做到帐实相符，严格审核、登记、注销制度。始终坚持专款专用、项目法人一支笔审批的原则，对资金的支付要求具备:经办人签字、项目办公室审核、财务部门审核把关、法人核准签字方可付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 xml:space="preserve"> (二)总体绩效目标完成情况分析。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1.项</w:t>
      </w: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目的经济性。在项目实施过程中，严格按照上级部门所指示的发放标准与安排要求，做到严标准，公开招标，公平公正。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2.项</w:t>
      </w: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目的效率性。项目建设任务下达以后，多次召开项目建设进度推进会，抓紧核实落实资金发放。到现在为止，项目现已全部完成，完工率100%。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3.项目的有</w:t>
      </w: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效性。村卫生的装修改善了群众的就医环境，基础设施的配备提升了村卫生的诊治能力，从而达到了“两不愁、三保障”的目的。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楷体_GBK" w:hAnsi="方正楷体_GBK" w:eastAsia="方正楷体_GBK" w:cs="方正楷体_GBK"/>
          <w:bCs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  <w:lang w:eastAsia="zh-CN"/>
        </w:rPr>
        <w:t xml:space="preserve"> (三)绩效目标完成情况分析。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(1)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数量指标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。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基础装修完成率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100%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(2)质量指标。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验收合格率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达10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(3)时效指标。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完成及时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100%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2.</w:t>
      </w: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满意度指标完成情况分析。患者满意度达到</w:t>
      </w:r>
      <w:r>
        <w:rPr>
          <w:rFonts w:hint="eastAsia" w:ascii="方正黑体_GBK" w:hAnsi="方正黑体_GBK" w:cs="方正黑体_GBK"/>
          <w:bCs/>
          <w:sz w:val="32"/>
          <w:szCs w:val="32"/>
          <w:lang w:val="en-US" w:eastAsia="zh-CN"/>
        </w:rPr>
        <w:t>100</w:t>
      </w: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已按要求公开。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奉节县吐祥镇中心卫生院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</w:t>
      </w:r>
      <w:r>
        <w:rPr>
          <w:rFonts w:hint="default" w:ascii="方正仿宋_GBK" w:hAnsi="方正仿宋_GBK" w:eastAsia="方正仿宋_GBK" w:cs="方正仿宋_GBK"/>
          <w:bCs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年5月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31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日</w:t>
      </w:r>
    </w:p>
    <w:p/>
    <w:p>
      <w:pPr>
        <w:spacing w:line="220" w:lineRule="atLeast"/>
      </w:pPr>
    </w:p>
    <w:p/>
    <w:p/>
    <w:p>
      <w:pPr>
        <w:pStyle w:val="2"/>
      </w:pPr>
    </w:p>
    <w:tbl>
      <w:tblPr>
        <w:tblStyle w:val="4"/>
        <w:tblW w:w="937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968"/>
        <w:gridCol w:w="720"/>
        <w:gridCol w:w="2196"/>
        <w:gridCol w:w="576"/>
        <w:gridCol w:w="876"/>
        <w:gridCol w:w="863"/>
        <w:gridCol w:w="481"/>
        <w:gridCol w:w="370"/>
        <w:gridCol w:w="570"/>
        <w:gridCol w:w="980"/>
        <w:gridCol w:w="1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37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37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 xml:space="preserve">（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4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/>
              </w:rPr>
              <w:t>2020年吐祥镇村卫生室装修项目（燕子村）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20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赵宣明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4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奉节县卫健委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20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奉节县吐祥镇中心卫生院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8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8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80000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%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8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80000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%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8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8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3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4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8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按指标进行村卫生室装修（金泉村、中坝村、青林村）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，配置相关设备、设施。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6350</wp:posOffset>
                      </wp:positionV>
                      <wp:extent cx="0" cy="180975"/>
                      <wp:effectExtent l="4445" t="0" r="10795" b="1905"/>
                      <wp:wrapNone/>
                      <wp:docPr id="2" name="直接箭头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5.45pt;margin-top:0.5pt;height:14.25pt;width:0pt;z-index:251659264;mso-width-relative:page;mso-height-relative:page;" filled="f" stroked="t" coordsize="21600,21600" o:gfxdata="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5c+gdQAAAAIAQAADwAAAAAAAAABACAAAAAiAAAAZHJzL2Rvd25yZXYu&#10;eG1sUEsBAhQAFAAAAAgAh07iQIBQa5P/AQAA+QMAAA4AAAAAAAAAAQAgAAAAIwEAAGRycy9lMm9E&#10;b2MueG1sUEsFBgAAAAAGAAYAWQEAAJQ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卫生室基础装修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验收合格率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完成及时率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基础装修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10.5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10.5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设备配置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13.5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13.5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方便辖区及周边群众就医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达标率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使用年限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20年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患者满意度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88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00" w:lineRule="exact"/>
              <w:ind w:lef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1" w:type="dxa"/>
          <w:trHeight w:val="330" w:hRule="atLeast"/>
        </w:trPr>
        <w:tc>
          <w:tcPr>
            <w:tcW w:w="9220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填报单位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负责人：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赵宣明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   填表人：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吴妍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               填报日期：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2020-05-31</w:t>
            </w:r>
          </w:p>
        </w:tc>
      </w:tr>
    </w:tbl>
    <w:p/>
    <w:p>
      <w:pPr>
        <w:pStyle w:val="2"/>
      </w:pPr>
    </w:p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  <w:lang w:eastAsia="zh-CN"/>
        </w:rPr>
        <w:t>吐祥镇村卫生室装修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项目自评报告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  <w:t>一、县财政下达转移支付预算和绩效目标情况。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2020年吐祥镇燕子村村卫生室装修项目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由奉节县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卫生健康委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负责，乡镇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卫生院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负责实施，统筹财政资金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万元。绩效目标为: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善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基层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医疗卫生基础设施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设备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，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改善就医环境，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解决当地群众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“看病贵、看病难”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的问题，做到“小病不出村、大病不出县”，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提升群众的幸福感、获得感，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实现农村经济、社会的全面进步。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  <w:t xml:space="preserve"> 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 xml:space="preserve"> (一)资金投入情况分析。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 xml:space="preserve"> 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1.项目资金到位情况分析。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项目使用财政资金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万元，财政资金已落实到位。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2.项目资金执行情况分析。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截止现在为止，项目现已全部完成，完成发放，完成财政拨款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3.项目资金管理情况分析。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为保证项目顺利实施，提高资金使用效率，对项目资金实行封闭运行，确保专款专用，建立了资金管理制度并严格按照相关规定操作。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(1)严格执行《会计法》，在会计核算上，采用“权责发生制”为会计处理原则，依法设置会计账簿，合理使用会计科目，保证会计资料的真实、完整，及时编制会计报表，提供有效的会计信息，如实反映、监督项目资金使用过程和使用状况，提高资金使用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(2)建立了《项目资金财务管理制度》，成立了项目领导小组，由办公室负责组资金的筹措、支付、审批结算等管理工作。对项目资金实行专户存储、专账核算、专人管理、资金封闭运行。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(3)在银行开设项目资金专户，实行钱帐分管，逐笔登记，日清月结，做到帐实相符，严格审核、登记、注销制度。始终坚持专款专用、项目法人一支笔审批的原则，对资金的支付要求具备:经办人签字、项目办公室审核、财务部门审核把关、法人核准签字方可付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 xml:space="preserve"> (二)总体绩效目标完成情况分析。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1.项</w:t>
      </w: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目的经济性。在项目实施过程中，严格按照上级部门所指示的发放标准与安排要求，做到严标准，公开招标，公平公正。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2.项</w:t>
      </w: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目的效率性。项目建设任务下达以后，多次召开项目建设进度推进会，抓紧核实落实资金发放。到现在为止，项目现已全部完成，完工率100%。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 xml:space="preserve"> 3.项目的有</w:t>
      </w: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效性。村卫生的装修改善了群众的就医环境，基础设施的配备提升了村卫生的诊治能力，从而达到了“两不愁、三保障”的目的。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楷体_GBK" w:hAnsi="方正楷体_GBK" w:eastAsia="方正楷体_GBK" w:cs="方正楷体_GBK"/>
          <w:bCs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  <w:lang w:eastAsia="zh-CN"/>
        </w:rPr>
        <w:t xml:space="preserve"> (三)绩效目标完成情况分析。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(1)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数量指标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。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基础装修完成率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100%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(2)质量指标。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验收合格率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达10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(3)时效指标。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完成及时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100%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2.</w:t>
      </w: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满意度指标完成情况分析。患者满意度达到</w:t>
      </w:r>
      <w:r>
        <w:rPr>
          <w:rFonts w:hint="eastAsia" w:ascii="方正黑体_GBK" w:hAnsi="方正黑体_GBK" w:cs="方正黑体_GBK"/>
          <w:bCs/>
          <w:sz w:val="32"/>
          <w:szCs w:val="32"/>
          <w:lang w:val="en-US" w:eastAsia="zh-CN"/>
        </w:rPr>
        <w:t>100</w:t>
      </w: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已按要求公开。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eastAsia" w:ascii="方正黑体_GBK" w:hAnsi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cs="方正黑体_GBK"/>
          <w:bCs/>
          <w:sz w:val="32"/>
          <w:szCs w:val="32"/>
          <w:lang w:eastAsia="zh-CN"/>
        </w:rPr>
        <w:t>奉节县吐祥镇中心卫生院</w:t>
      </w:r>
    </w:p>
    <w:p>
      <w:pPr>
        <w:jc w:val="right"/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</w:t>
      </w:r>
      <w:r>
        <w:rPr>
          <w:rFonts w:hint="default" w:ascii="方正仿宋_GBK" w:hAnsi="方正仿宋_GBK" w:eastAsia="方正仿宋_GBK" w:cs="方正仿宋_GBK"/>
          <w:bCs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年5月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31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970221"/>
    <w:rsid w:val="32970221"/>
    <w:rsid w:val="40556FB9"/>
    <w:rsid w:val="4188244C"/>
    <w:rsid w:val="43750A78"/>
    <w:rsid w:val="459D51C8"/>
    <w:rsid w:val="5DE7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2021-05-31T07:01:00Z</dcterms:created>
  <dc:creator>faryray</dc:creator>
  <cp:lastModifiedBy>Anja</cp:lastModifiedBy>
  <dcterms:modified xsi:type="dcterms:W3CDTF">2021-06-28T02:56:08Z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F9056E35B97E42FEA74B04B6237564AB</vt:lpwstr>
  </property>
  <property fmtid="{D5CDD505-2E9C-101B-9397-08002B2CF9AE}" pid="4" name="KSOSaveFontToCloudKey">
    <vt:lpwstr>403671176_btnclosed</vt:lpwstr>
  </property>
</Properties>
</file>