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75" w:rsidRDefault="00B76C75" w:rsidP="00B76C75">
      <w:pPr>
        <w:spacing w:line="600" w:lineRule="exact"/>
        <w:jc w:val="center"/>
        <w:rPr>
          <w:rFonts w:ascii="方正仿宋_GBK" w:hAnsi="方正仿宋_GBK" w:cs="方正仿宋_GBK" w:hint="eastAsia"/>
          <w:b/>
          <w:bCs/>
          <w:kern w:val="0"/>
          <w:sz w:val="36"/>
          <w:szCs w:val="36"/>
          <w:shd w:val="clear" w:color="auto" w:fill="FFFFFF"/>
          <w:lang/>
        </w:rPr>
      </w:pPr>
      <w:r>
        <w:rPr>
          <w:rFonts w:ascii="方正仿宋_GBK" w:hAnsi="方正仿宋_GBK" w:cs="方正仿宋_GBK" w:hint="eastAsia"/>
          <w:b/>
          <w:bCs/>
          <w:kern w:val="0"/>
          <w:sz w:val="36"/>
          <w:szCs w:val="36"/>
          <w:shd w:val="clear" w:color="auto" w:fill="FFFFFF"/>
          <w:lang/>
        </w:rPr>
        <w:t>大树镇文化服务中心新时代文明实践</w:t>
      </w:r>
      <w:r w:rsidR="002A02CA">
        <w:rPr>
          <w:rFonts w:ascii="方正仿宋_GBK" w:hAnsi="方正仿宋_GBK" w:cs="方正仿宋_GBK" w:hint="eastAsia"/>
          <w:b/>
          <w:bCs/>
          <w:kern w:val="0"/>
          <w:sz w:val="36"/>
          <w:szCs w:val="36"/>
          <w:shd w:val="clear" w:color="auto" w:fill="FFFFFF"/>
          <w:lang/>
        </w:rPr>
        <w:t>积分银行</w:t>
      </w:r>
      <w:r w:rsidR="00343BEF">
        <w:rPr>
          <w:rFonts w:ascii="方正仿宋_GBK" w:hAnsi="方正仿宋_GBK" w:cs="方正仿宋_GBK" w:hint="eastAsia"/>
          <w:b/>
          <w:bCs/>
          <w:kern w:val="0"/>
          <w:sz w:val="36"/>
          <w:szCs w:val="36"/>
          <w:shd w:val="clear" w:color="auto" w:fill="FFFFFF"/>
          <w:lang/>
        </w:rPr>
        <w:t>活动</w:t>
      </w:r>
      <w:r>
        <w:rPr>
          <w:rFonts w:ascii="方正仿宋_GBK" w:hAnsi="方正仿宋_GBK" w:cs="方正仿宋_GBK" w:hint="eastAsia"/>
          <w:b/>
          <w:bCs/>
          <w:kern w:val="0"/>
          <w:sz w:val="36"/>
          <w:szCs w:val="36"/>
          <w:shd w:val="clear" w:color="auto" w:fill="FFFFFF"/>
          <w:lang/>
        </w:rPr>
        <w:t>经费支出预算绩效自评报告</w:t>
      </w:r>
    </w:p>
    <w:p w:rsidR="00B76C75" w:rsidRDefault="00B76C75" w:rsidP="00B76C75">
      <w:pPr>
        <w:pStyle w:val="Default"/>
        <w:ind w:firstLine="640"/>
      </w:pPr>
    </w:p>
    <w:p w:rsidR="00B76C75" w:rsidRDefault="00B76C75" w:rsidP="00B76C75">
      <w:pPr>
        <w:ind w:firstLineChars="200" w:firstLine="643"/>
        <w:rPr>
          <w:rFonts w:ascii="方正仿宋_GBK" w:hAnsi="方正仿宋_GBK" w:cs="方正仿宋_GBK" w:hint="eastAsia"/>
          <w:b/>
          <w:bCs/>
          <w:szCs w:val="32"/>
        </w:rPr>
      </w:pPr>
      <w:r>
        <w:rPr>
          <w:rFonts w:ascii="方正仿宋_GBK" w:hAnsi="方正仿宋_GBK" w:cs="方正仿宋_GBK" w:hint="eastAsia"/>
          <w:b/>
          <w:bCs/>
          <w:szCs w:val="32"/>
        </w:rPr>
        <w:t>一、单位概况</w:t>
      </w:r>
    </w:p>
    <w:p w:rsidR="00B76C75" w:rsidRDefault="00EC3956" w:rsidP="00B76C75">
      <w:pPr>
        <w:ind w:firstLineChars="200" w:firstLine="640"/>
        <w:rPr>
          <w:rFonts w:ascii="方正仿宋_GBK" w:hAnsi="方正仿宋_GBK" w:cs="方正仿宋_GBK" w:hint="eastAsia"/>
          <w:szCs w:val="32"/>
        </w:rPr>
      </w:pPr>
      <w:r>
        <w:rPr>
          <w:rFonts w:ascii="方正仿宋_GBK" w:hAnsi="方正仿宋_GBK" w:cs="方正仿宋_GBK" w:hint="eastAsia"/>
          <w:szCs w:val="32"/>
        </w:rPr>
        <w:t>（一）</w:t>
      </w:r>
      <w:r w:rsidR="00B76C75">
        <w:rPr>
          <w:rFonts w:ascii="方正仿宋_GBK" w:hAnsi="方正仿宋_GBK" w:cs="方正仿宋_GBK" w:hint="eastAsia"/>
          <w:szCs w:val="32"/>
        </w:rPr>
        <w:t>年度主要工作概述</w:t>
      </w:r>
    </w:p>
    <w:p w:rsidR="007A1649" w:rsidRDefault="00B76C75" w:rsidP="00B76C75">
      <w:pPr>
        <w:ind w:firstLineChars="200" w:firstLine="640"/>
        <w:rPr>
          <w:rFonts w:ascii="方正仿宋_GBK" w:hAnsi="方正仿宋_GBK" w:cs="方正仿宋_GBK" w:hint="eastAsia"/>
          <w:szCs w:val="32"/>
        </w:rPr>
      </w:pPr>
      <w:r>
        <w:rPr>
          <w:rFonts w:hint="eastAsia"/>
          <w:szCs w:val="32"/>
        </w:rPr>
        <w:t>为贯彻落实好各级关于新时代文明实践工作要求，</w:t>
      </w:r>
      <w:r w:rsidRPr="00097650">
        <w:rPr>
          <w:rFonts w:hint="eastAsia"/>
          <w:szCs w:val="32"/>
        </w:rPr>
        <w:t>紧紧围绕建设新时代文明实践中心“一个目标、四个定位、五项工作、三个到位、六种能力”的工作路径，</w:t>
      </w:r>
      <w:r>
        <w:rPr>
          <w:rFonts w:hint="eastAsia"/>
          <w:szCs w:val="32"/>
        </w:rPr>
        <w:t>按照</w:t>
      </w:r>
      <w:r w:rsidRPr="00097650">
        <w:rPr>
          <w:rFonts w:hint="eastAsia"/>
          <w:szCs w:val="32"/>
        </w:rPr>
        <w:t>《奉节县新时代文明实践积分银行积分管理及应用办法（试行）》</w:t>
      </w:r>
      <w:r>
        <w:rPr>
          <w:rFonts w:hint="eastAsia"/>
          <w:szCs w:val="32"/>
        </w:rPr>
        <w:t>实施办法，</w:t>
      </w:r>
      <w:r w:rsidRPr="00517207">
        <w:rPr>
          <w:rFonts w:hint="eastAsia"/>
          <w:szCs w:val="32"/>
        </w:rPr>
        <w:t>为进一步加强和改进基层宣传思想文化工作和精神文明建设，</w:t>
      </w:r>
      <w:r>
        <w:rPr>
          <w:rFonts w:hint="eastAsia"/>
          <w:szCs w:val="32"/>
        </w:rPr>
        <w:t>让新时代文明实践工作落地落实，</w:t>
      </w:r>
      <w:r w:rsidR="00343BEF">
        <w:rPr>
          <w:rFonts w:hint="eastAsia"/>
          <w:szCs w:val="32"/>
        </w:rPr>
        <w:t>以基层党建为统领，</w:t>
      </w:r>
      <w:r w:rsidR="00EC3956">
        <w:rPr>
          <w:rFonts w:hint="eastAsia"/>
          <w:szCs w:val="32"/>
        </w:rPr>
        <w:t>围绕基层治理开展好新时代文明实践工作，搞好</w:t>
      </w:r>
      <w:r w:rsidR="00343BEF">
        <w:rPr>
          <w:rFonts w:hint="eastAsia"/>
          <w:szCs w:val="32"/>
        </w:rPr>
        <w:t>新时代文明实践工作与基层治理工作相融合，提升工作的可行性和实效性，</w:t>
      </w:r>
      <w:r>
        <w:rPr>
          <w:rFonts w:hint="eastAsia"/>
          <w:szCs w:val="32"/>
        </w:rPr>
        <w:t>持续用力</w:t>
      </w:r>
      <w:r w:rsidR="00343BEF">
        <w:rPr>
          <w:rFonts w:hint="eastAsia"/>
          <w:szCs w:val="32"/>
        </w:rPr>
        <w:t>的</w:t>
      </w:r>
      <w:r>
        <w:rPr>
          <w:rFonts w:hint="eastAsia"/>
          <w:szCs w:val="32"/>
        </w:rPr>
        <w:t>更好推进基层建设各项工作。</w:t>
      </w:r>
    </w:p>
    <w:p w:rsidR="00B76C75" w:rsidRDefault="00B76C75" w:rsidP="00B76C75">
      <w:pPr>
        <w:ind w:firstLineChars="200" w:firstLine="640"/>
        <w:rPr>
          <w:rFonts w:ascii="方正仿宋_GBK" w:hAnsi="方正仿宋_GBK" w:cs="方正仿宋_GBK" w:hint="eastAsia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 w:rsidR="00EC3956">
        <w:rPr>
          <w:rFonts w:ascii="方正仿宋_GBK" w:hAnsi="方正仿宋_GBK" w:cs="方正仿宋_GBK" w:hint="eastAsia"/>
          <w:szCs w:val="32"/>
        </w:rPr>
        <w:t>二</w:t>
      </w:r>
      <w:r>
        <w:rPr>
          <w:rFonts w:ascii="方正仿宋_GBK" w:hAnsi="方正仿宋_GBK" w:cs="方正仿宋_GBK" w:hint="eastAsia"/>
          <w:szCs w:val="32"/>
        </w:rPr>
        <w:t>）绩效目标</w:t>
      </w:r>
    </w:p>
    <w:p w:rsidR="00EC3956" w:rsidRPr="00EC3956" w:rsidRDefault="00EC3956" w:rsidP="00EC3956">
      <w:pPr>
        <w:pStyle w:val="a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年初结合上一年新时代文明实践</w:t>
      </w:r>
      <w:r w:rsidR="002A02CA">
        <w:rPr>
          <w:rFonts w:hint="eastAsia"/>
        </w:rPr>
        <w:t>积分银行</w:t>
      </w:r>
      <w:r>
        <w:rPr>
          <w:rFonts w:hint="eastAsia"/>
        </w:rPr>
        <w:t>工作经费，搞好本年度经费预算，整体支出绩效目标为</w:t>
      </w:r>
      <w:r>
        <w:rPr>
          <w:rFonts w:hint="eastAsia"/>
        </w:rPr>
        <w:t>28</w:t>
      </w:r>
      <w:r>
        <w:rPr>
          <w:rFonts w:hint="eastAsia"/>
        </w:rPr>
        <w:t>万元整。</w:t>
      </w:r>
    </w:p>
    <w:p w:rsidR="00B76C75" w:rsidRDefault="00B76C75" w:rsidP="00B76C75">
      <w:pPr>
        <w:ind w:firstLineChars="200" w:firstLine="640"/>
        <w:rPr>
          <w:rFonts w:ascii="方正仿宋_GBK" w:hAnsi="方正仿宋_GBK" w:cs="方正仿宋_GBK" w:hint="eastAsia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 w:rsidR="007A1649">
        <w:rPr>
          <w:rFonts w:ascii="方正仿宋_GBK" w:hAnsi="方正仿宋_GBK" w:cs="方正仿宋_GBK" w:hint="eastAsia"/>
          <w:szCs w:val="32"/>
        </w:rPr>
        <w:t>三</w:t>
      </w:r>
      <w:r>
        <w:rPr>
          <w:rFonts w:ascii="方正仿宋_GBK" w:hAnsi="方正仿宋_GBK" w:cs="方正仿宋_GBK" w:hint="eastAsia"/>
          <w:szCs w:val="32"/>
        </w:rPr>
        <w:t>）年度预决算情况</w:t>
      </w:r>
    </w:p>
    <w:p w:rsidR="00B76C75" w:rsidRDefault="00EC3956" w:rsidP="00B76C75">
      <w:pPr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新时代文明实践工作2020</w:t>
      </w:r>
      <w:r w:rsidR="00B76C75">
        <w:rPr>
          <w:rFonts w:ascii="方正仿宋_GBK" w:hAnsi="方正仿宋_GBK" w:cs="方正仿宋_GBK" w:hint="eastAsia"/>
          <w:szCs w:val="32"/>
        </w:rPr>
        <w:t>年初预算为</w:t>
      </w:r>
      <w:r>
        <w:rPr>
          <w:rFonts w:ascii="方正仿宋_GBK" w:hAnsi="方正仿宋_GBK" w:cs="方正仿宋_GBK" w:hint="eastAsia"/>
          <w:szCs w:val="32"/>
        </w:rPr>
        <w:t>28</w:t>
      </w:r>
      <w:r w:rsidR="00B76C75">
        <w:rPr>
          <w:rFonts w:ascii="方正仿宋_GBK" w:hAnsi="方正仿宋_GBK" w:cs="方正仿宋_GBK" w:hint="eastAsia"/>
          <w:szCs w:val="32"/>
        </w:rPr>
        <w:t>万元，全年总支出为</w:t>
      </w:r>
      <w:r>
        <w:rPr>
          <w:rFonts w:ascii="方正仿宋_GBK" w:hAnsi="方正仿宋_GBK" w:cs="方正仿宋_GBK" w:hint="eastAsia"/>
          <w:szCs w:val="32"/>
        </w:rPr>
        <w:t>28</w:t>
      </w:r>
      <w:r w:rsidR="00B76C75">
        <w:rPr>
          <w:rFonts w:ascii="方正仿宋_GBK" w:hAnsi="方正仿宋_GBK" w:cs="方正仿宋_GBK" w:hint="eastAsia"/>
          <w:szCs w:val="32"/>
        </w:rPr>
        <w:t>万元</w:t>
      </w:r>
      <w:r>
        <w:rPr>
          <w:rFonts w:ascii="方正仿宋_GBK" w:hAnsi="方正仿宋_GBK" w:cs="方正仿宋_GBK" w:hint="eastAsia"/>
          <w:szCs w:val="32"/>
        </w:rPr>
        <w:t>整</w:t>
      </w:r>
      <w:r w:rsidR="00B76C75">
        <w:rPr>
          <w:rFonts w:ascii="方正仿宋_GBK" w:hAnsi="方正仿宋_GBK" w:cs="方正仿宋_GBK" w:hint="eastAsia"/>
          <w:szCs w:val="32"/>
        </w:rPr>
        <w:t>，</w:t>
      </w:r>
      <w:r>
        <w:rPr>
          <w:rFonts w:ascii="方正仿宋_GBK" w:hAnsi="方正仿宋_GBK" w:cs="方正仿宋_GBK" w:hint="eastAsia"/>
          <w:szCs w:val="32"/>
        </w:rPr>
        <w:t>按照</w:t>
      </w:r>
      <w:r w:rsidRPr="00097650">
        <w:rPr>
          <w:rFonts w:hint="eastAsia"/>
          <w:szCs w:val="32"/>
        </w:rPr>
        <w:t>《奉节县新时代文明实践积分银行积分管理及应用办法（试行）》</w:t>
      </w:r>
      <w:r>
        <w:rPr>
          <w:rFonts w:hint="eastAsia"/>
          <w:szCs w:val="32"/>
        </w:rPr>
        <w:t>实施办法，</w:t>
      </w:r>
      <w:r w:rsidR="00B76C75">
        <w:rPr>
          <w:rFonts w:ascii="方正仿宋_GBK" w:hAnsi="方正仿宋_GBK" w:cs="方正仿宋_GBK" w:hint="eastAsia"/>
          <w:szCs w:val="32"/>
        </w:rPr>
        <w:t>其中：</w:t>
      </w:r>
      <w:r>
        <w:rPr>
          <w:rFonts w:ascii="方正仿宋_GBK" w:hAnsi="方正仿宋_GBK" w:cs="方正仿宋_GBK" w:hint="eastAsia"/>
          <w:szCs w:val="32"/>
        </w:rPr>
        <w:t>用于宣传费用10%份额，2.8万元，用于购买积分兑换物品90%份额，</w:t>
      </w:r>
      <w:r>
        <w:rPr>
          <w:rFonts w:ascii="方正仿宋_GBK" w:hAnsi="方正仿宋_GBK" w:cs="方正仿宋_GBK" w:hint="eastAsia"/>
          <w:szCs w:val="32"/>
        </w:rPr>
        <w:lastRenderedPageBreak/>
        <w:t>25.2万元</w:t>
      </w:r>
      <w:r w:rsidR="00B76C75">
        <w:rPr>
          <w:rFonts w:ascii="方正仿宋_GBK" w:hAnsi="方正仿宋_GBK" w:cs="方正仿宋_GBK" w:hint="eastAsia"/>
          <w:szCs w:val="32"/>
        </w:rPr>
        <w:t>。</w:t>
      </w:r>
    </w:p>
    <w:p w:rsidR="00B76C75" w:rsidRDefault="00B76C75" w:rsidP="00B76C75">
      <w:pPr>
        <w:ind w:firstLineChars="200" w:firstLine="643"/>
        <w:rPr>
          <w:rFonts w:ascii="方正仿宋_GBK" w:hAnsi="方正仿宋_GBK" w:cs="方正仿宋_GBK" w:hint="eastAsia"/>
          <w:b/>
          <w:bCs/>
          <w:szCs w:val="32"/>
        </w:rPr>
      </w:pPr>
      <w:r>
        <w:rPr>
          <w:rFonts w:ascii="方正仿宋_GBK" w:hAnsi="方正仿宋_GBK" w:cs="方正仿宋_GBK" w:hint="eastAsia"/>
          <w:b/>
          <w:bCs/>
          <w:szCs w:val="32"/>
        </w:rPr>
        <w:t>二、整体支出管理及使用情况</w:t>
      </w:r>
    </w:p>
    <w:p w:rsidR="00B76C75" w:rsidRDefault="00EC3956" w:rsidP="007A1649">
      <w:pPr>
        <w:ind w:firstLineChars="200" w:firstLine="640"/>
        <w:rPr>
          <w:rFonts w:ascii="方正仿宋_GBK" w:hAnsi="方正仿宋_GBK" w:cs="方正仿宋_GBK" w:hint="eastAsia"/>
          <w:szCs w:val="32"/>
        </w:rPr>
      </w:pPr>
      <w:r>
        <w:rPr>
          <w:rFonts w:ascii="方正仿宋_GBK" w:hAnsi="方正仿宋_GBK" w:cs="方正仿宋_GBK" w:hint="eastAsia"/>
          <w:szCs w:val="32"/>
        </w:rPr>
        <w:t>按照指导意见，我镇新时代文明实践</w:t>
      </w:r>
      <w:r w:rsidR="00644A9D">
        <w:rPr>
          <w:rFonts w:ascii="方正仿宋_GBK" w:hAnsi="方正仿宋_GBK" w:cs="方正仿宋_GBK" w:hint="eastAsia"/>
          <w:szCs w:val="32"/>
        </w:rPr>
        <w:t>积分银行</w:t>
      </w:r>
      <w:r>
        <w:rPr>
          <w:rFonts w:ascii="方正仿宋_GBK" w:hAnsi="方正仿宋_GBK" w:cs="方正仿宋_GBK" w:hint="eastAsia"/>
          <w:szCs w:val="32"/>
        </w:rPr>
        <w:t>工作经费按照2000人</w:t>
      </w:r>
      <w:r w:rsidR="00644A9D">
        <w:rPr>
          <w:rFonts w:ascii="方正仿宋_GBK" w:hAnsi="方正仿宋_GBK" w:cs="方正仿宋_GBK" w:hint="eastAsia"/>
          <w:szCs w:val="32"/>
        </w:rPr>
        <w:t>口</w:t>
      </w:r>
      <w:r>
        <w:rPr>
          <w:rFonts w:ascii="方正仿宋_GBK" w:hAnsi="方正仿宋_GBK" w:cs="方正仿宋_GBK" w:hint="eastAsia"/>
          <w:szCs w:val="32"/>
        </w:rPr>
        <w:t>以上村社区经费2万元，共8个村、社区，2000人口以下村社区经费1.5万元，共8个</w:t>
      </w:r>
      <w:r w:rsidR="007A1649">
        <w:rPr>
          <w:rFonts w:ascii="方正仿宋_GBK" w:hAnsi="方正仿宋_GBK" w:cs="方正仿宋_GBK" w:hint="eastAsia"/>
          <w:szCs w:val="32"/>
        </w:rPr>
        <w:t>村、社区</w:t>
      </w:r>
      <w:r>
        <w:rPr>
          <w:rFonts w:ascii="方正仿宋_GBK" w:hAnsi="方正仿宋_GBK" w:cs="方正仿宋_GBK" w:hint="eastAsia"/>
          <w:szCs w:val="32"/>
        </w:rPr>
        <w:t>，合计</w:t>
      </w:r>
      <w:r w:rsidR="007A1649">
        <w:rPr>
          <w:rFonts w:ascii="方正仿宋_GBK" w:hAnsi="方正仿宋_GBK" w:cs="方正仿宋_GBK" w:hint="eastAsia"/>
          <w:szCs w:val="32"/>
        </w:rPr>
        <w:t>16个村、社区共</w:t>
      </w:r>
      <w:r>
        <w:rPr>
          <w:rFonts w:ascii="方正仿宋_GBK" w:hAnsi="方正仿宋_GBK" w:cs="方正仿宋_GBK" w:hint="eastAsia"/>
          <w:szCs w:val="32"/>
        </w:rPr>
        <w:t>28万元，发放到各村社区原则。</w:t>
      </w:r>
      <w:r w:rsidR="007A1649">
        <w:rPr>
          <w:rFonts w:ascii="方正仿宋_GBK" w:hAnsi="方正仿宋_GBK" w:cs="方正仿宋_GBK" w:hint="eastAsia"/>
          <w:szCs w:val="32"/>
        </w:rPr>
        <w:t>各村社区按照10%用于宣传费用，其余90%用于积分兑换</w:t>
      </w:r>
      <w:r w:rsidR="00644A9D">
        <w:rPr>
          <w:rFonts w:ascii="方正仿宋_GBK" w:hAnsi="方正仿宋_GBK" w:cs="方正仿宋_GBK" w:hint="eastAsia"/>
          <w:szCs w:val="32"/>
        </w:rPr>
        <w:t>物</w:t>
      </w:r>
      <w:r w:rsidR="007A1649">
        <w:rPr>
          <w:rFonts w:ascii="方正仿宋_GBK" w:hAnsi="方正仿宋_GBK" w:cs="方正仿宋_GBK" w:hint="eastAsia"/>
          <w:szCs w:val="32"/>
        </w:rPr>
        <w:t>品的购买和兑换，形成兑换台账并上交资料。</w:t>
      </w:r>
    </w:p>
    <w:p w:rsidR="00B76C75" w:rsidRDefault="00B76C75" w:rsidP="00B76C75">
      <w:pPr>
        <w:ind w:firstLineChars="200" w:firstLine="643"/>
        <w:rPr>
          <w:rFonts w:ascii="方正仿宋_GBK" w:hAnsi="方正仿宋_GBK" w:cs="方正仿宋_GBK" w:hint="eastAsia"/>
          <w:szCs w:val="32"/>
        </w:rPr>
      </w:pPr>
      <w:r>
        <w:rPr>
          <w:rFonts w:ascii="方正仿宋_GBK" w:hAnsi="方正仿宋_GBK" w:cs="方正仿宋_GBK" w:hint="eastAsia"/>
          <w:b/>
          <w:bCs/>
          <w:szCs w:val="32"/>
        </w:rPr>
        <w:t>三、整体支出绩效情况</w:t>
      </w:r>
    </w:p>
    <w:p w:rsidR="00B76C75" w:rsidRDefault="00B76C75" w:rsidP="00B76C75">
      <w:pPr>
        <w:ind w:firstLineChars="200" w:firstLine="640"/>
        <w:rPr>
          <w:rFonts w:ascii="方正仿宋_GBK" w:hAnsi="方正仿宋_GBK" w:cs="方正仿宋_GBK" w:hint="eastAsia"/>
          <w:szCs w:val="32"/>
        </w:rPr>
      </w:pPr>
      <w:r>
        <w:rPr>
          <w:rFonts w:ascii="方正仿宋_GBK" w:hAnsi="方正仿宋_GBK" w:cs="方正仿宋_GBK" w:hint="eastAsia"/>
          <w:szCs w:val="32"/>
        </w:rPr>
        <w:t>（一）财务管理制度建设情况：</w:t>
      </w:r>
      <w:r w:rsidR="002A02CA">
        <w:rPr>
          <w:rFonts w:ascii="方正仿宋_GBK" w:hAnsi="方正仿宋_GBK" w:cs="方正仿宋_GBK" w:hint="eastAsia"/>
          <w:szCs w:val="32"/>
        </w:rPr>
        <w:t>资金拨付严格按照申报、审批等程序，按照文件要求督促各村、社区严格执行，确保财政资金的安全。</w:t>
      </w:r>
    </w:p>
    <w:p w:rsidR="00B76C75" w:rsidRDefault="00B76C75" w:rsidP="00B76C75">
      <w:pPr>
        <w:ind w:firstLineChars="200" w:firstLine="640"/>
        <w:rPr>
          <w:rFonts w:ascii="方正仿宋_GBK" w:hAnsi="方正仿宋_GBK" w:cs="方正仿宋_GBK" w:hint="eastAsia"/>
          <w:szCs w:val="32"/>
        </w:rPr>
      </w:pPr>
      <w:r>
        <w:rPr>
          <w:rFonts w:ascii="方正仿宋_GBK" w:hAnsi="方正仿宋_GBK" w:cs="方正仿宋_GBK" w:hint="eastAsia"/>
          <w:szCs w:val="32"/>
        </w:rPr>
        <w:t>（二）资产管理：</w:t>
      </w:r>
      <w:r w:rsidR="002A02CA">
        <w:rPr>
          <w:rFonts w:ascii="方正仿宋_GBK" w:hAnsi="方正仿宋_GBK" w:cs="方正仿宋_GBK" w:hint="eastAsia"/>
          <w:szCs w:val="32"/>
        </w:rPr>
        <w:t>按照县新时代文明实践办公室要求，年底上报各村、社区用于新时代文明实践积分银行兑换台账，确保积分银行资金账实相符、管理到位。</w:t>
      </w:r>
    </w:p>
    <w:p w:rsidR="00B76C75" w:rsidRDefault="00B76C75" w:rsidP="00B76C75">
      <w:pPr>
        <w:ind w:firstLineChars="200" w:firstLine="640"/>
        <w:rPr>
          <w:rFonts w:ascii="方正仿宋_GBK" w:hAnsi="方正仿宋_GBK" w:cs="方正仿宋_GBK" w:hint="eastAsia"/>
          <w:szCs w:val="32"/>
        </w:rPr>
      </w:pPr>
      <w:r>
        <w:rPr>
          <w:rFonts w:ascii="方正仿宋_GBK" w:hAnsi="方正仿宋_GBK" w:cs="方正仿宋_GBK" w:hint="eastAsia"/>
          <w:szCs w:val="32"/>
        </w:rPr>
        <w:t>（三）预决算公开：</w:t>
      </w:r>
      <w:r w:rsidR="002A02CA">
        <w:rPr>
          <w:rFonts w:ascii="方正仿宋_GBK" w:hAnsi="方正仿宋_GBK" w:cs="方正仿宋_GBK" w:hint="eastAsia"/>
          <w:szCs w:val="32"/>
        </w:rPr>
        <w:t>对于资金使用情况，积分台账实时进行更新和在公示栏公示</w:t>
      </w:r>
      <w:r w:rsidR="004C5C1B">
        <w:rPr>
          <w:rFonts w:ascii="方正仿宋_GBK" w:hAnsi="方正仿宋_GBK" w:cs="方正仿宋_GBK" w:hint="eastAsia"/>
          <w:szCs w:val="32"/>
        </w:rPr>
        <w:t>。</w:t>
      </w:r>
    </w:p>
    <w:p w:rsidR="00B76C75" w:rsidRDefault="00B76C75" w:rsidP="004C5C1B">
      <w:pPr>
        <w:ind w:firstLineChars="200" w:firstLine="640"/>
        <w:rPr>
          <w:rFonts w:ascii="方正仿宋_GBK" w:hAnsi="方正仿宋_GBK" w:cs="方正仿宋_GBK" w:hint="eastAsia"/>
          <w:szCs w:val="32"/>
        </w:rPr>
      </w:pPr>
      <w:r>
        <w:rPr>
          <w:rFonts w:ascii="方正仿宋_GBK" w:hAnsi="方正仿宋_GBK" w:cs="方正仿宋_GBK" w:hint="eastAsia"/>
          <w:szCs w:val="32"/>
        </w:rPr>
        <w:t>（四）认真履行职责情况：</w:t>
      </w:r>
      <w:r w:rsidR="004C5C1B">
        <w:rPr>
          <w:rFonts w:ascii="方正仿宋_GBK" w:hAnsi="方正仿宋_GBK" w:cs="方正仿宋_GBK" w:hint="eastAsia"/>
          <w:szCs w:val="32"/>
        </w:rPr>
        <w:t>县每阶段对新时代文明实践工作开展情况进行明察暗访，形成书面材料</w:t>
      </w:r>
      <w:r w:rsidR="009C7754">
        <w:rPr>
          <w:rFonts w:ascii="方正仿宋_GBK" w:hAnsi="方正仿宋_GBK" w:cs="方正仿宋_GBK" w:hint="eastAsia"/>
          <w:szCs w:val="32"/>
        </w:rPr>
        <w:t>下发乡镇</w:t>
      </w:r>
      <w:r w:rsidR="004C5C1B">
        <w:rPr>
          <w:rFonts w:ascii="方正仿宋_GBK" w:hAnsi="方正仿宋_GBK" w:cs="方正仿宋_GBK" w:hint="eastAsia"/>
          <w:szCs w:val="32"/>
        </w:rPr>
        <w:t>，</w:t>
      </w:r>
      <w:r w:rsidR="009C7754">
        <w:rPr>
          <w:rFonts w:ascii="方正仿宋_GBK" w:hAnsi="方正仿宋_GBK" w:cs="方正仿宋_GBK" w:hint="eastAsia"/>
          <w:szCs w:val="32"/>
        </w:rPr>
        <w:t>镇上按照</w:t>
      </w:r>
      <w:r w:rsidR="009C7754" w:rsidRPr="00097650">
        <w:rPr>
          <w:rFonts w:hint="eastAsia"/>
          <w:szCs w:val="32"/>
        </w:rPr>
        <w:t>《奉节县新时代文明实践积分银行积分管理及应用办法（试行）》</w:t>
      </w:r>
      <w:r w:rsidR="009C7754">
        <w:rPr>
          <w:rFonts w:hint="eastAsia"/>
          <w:szCs w:val="32"/>
        </w:rPr>
        <w:t>实施办法，首先是搞好全年度的宣传推动知晓率工作，其次是搞好专员的培训及指导工作，再次是经常检查</w:t>
      </w:r>
      <w:r w:rsidR="009C7754">
        <w:rPr>
          <w:rFonts w:hint="eastAsia"/>
          <w:szCs w:val="32"/>
        </w:rPr>
        <w:lastRenderedPageBreak/>
        <w:t>指导各村、社区开展好新时代文明实践工作，做好账物相符、公示公开、资料报送等各项工作。</w:t>
      </w:r>
    </w:p>
    <w:p w:rsidR="00B76C75" w:rsidRDefault="00B76C75" w:rsidP="00B76C75">
      <w:pPr>
        <w:numPr>
          <w:ilvl w:val="0"/>
          <w:numId w:val="3"/>
        </w:numPr>
        <w:rPr>
          <w:rFonts w:ascii="黑体" w:eastAsia="黑体" w:hAnsi="宋体" w:cs="黑体"/>
          <w:color w:val="000000"/>
          <w:szCs w:val="32"/>
        </w:rPr>
      </w:pPr>
      <w:r>
        <w:rPr>
          <w:rFonts w:ascii="黑体" w:eastAsia="黑体" w:hAnsi="宋体" w:cs="黑体"/>
          <w:color w:val="000000"/>
          <w:szCs w:val="32"/>
        </w:rPr>
        <w:t>评价结论</w:t>
      </w:r>
      <w:r>
        <w:rPr>
          <w:rFonts w:ascii="黑体" w:eastAsia="黑体" w:hAnsi="宋体" w:cs="黑体" w:hint="eastAsia"/>
          <w:color w:val="000000"/>
          <w:szCs w:val="32"/>
        </w:rPr>
        <w:t>及分析</w:t>
      </w:r>
    </w:p>
    <w:p w:rsidR="00B76C75" w:rsidRPr="00F07975" w:rsidRDefault="00B76C75" w:rsidP="00B76C75">
      <w:pPr>
        <w:ind w:firstLineChars="200" w:firstLine="640"/>
        <w:rPr>
          <w:szCs w:val="32"/>
        </w:rPr>
      </w:pPr>
      <w:r w:rsidRPr="00F07975">
        <w:rPr>
          <w:rFonts w:hint="eastAsia"/>
          <w:szCs w:val="32"/>
        </w:rPr>
        <w:t>通过认真开展</w:t>
      </w:r>
      <w:r w:rsidR="009C7754" w:rsidRPr="00F07975">
        <w:rPr>
          <w:rFonts w:hint="eastAsia"/>
          <w:szCs w:val="32"/>
        </w:rPr>
        <w:t>新时代文明实践积分银行资金</w:t>
      </w:r>
      <w:r w:rsidRPr="00F07975">
        <w:rPr>
          <w:rFonts w:hint="eastAsia"/>
          <w:szCs w:val="32"/>
        </w:rPr>
        <w:t>支出绩效目标自评，综合评分</w:t>
      </w:r>
      <w:r w:rsidR="009C7754" w:rsidRPr="00F07975">
        <w:rPr>
          <w:rFonts w:hint="eastAsia"/>
          <w:szCs w:val="32"/>
        </w:rPr>
        <w:t>100</w:t>
      </w:r>
      <w:r w:rsidRPr="00F07975">
        <w:rPr>
          <w:rFonts w:hint="eastAsia"/>
          <w:szCs w:val="32"/>
        </w:rPr>
        <w:t>分，评价结果为（优）。</w:t>
      </w:r>
    </w:p>
    <w:p w:rsidR="00B76C75" w:rsidRDefault="00B76C75" w:rsidP="00B76C75">
      <w:pPr>
        <w:ind w:left="640"/>
        <w:rPr>
          <w:rFonts w:ascii="仿宋_GB2312" w:eastAsia="仿宋_GB2312" w:hAnsi="仿宋_GB2312" w:cs="仿宋_GB2312" w:hint="eastAsia"/>
          <w:color w:val="000000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Cs w:val="32"/>
        </w:rPr>
        <w:t>（一）经济性分析</w:t>
      </w:r>
    </w:p>
    <w:p w:rsidR="00B76C75" w:rsidRPr="00F07975" w:rsidRDefault="00B76C75" w:rsidP="00B76C75">
      <w:pPr>
        <w:ind w:firstLineChars="200" w:firstLine="640"/>
        <w:rPr>
          <w:rFonts w:hint="eastAsia"/>
          <w:szCs w:val="32"/>
        </w:rPr>
      </w:pPr>
      <w:r w:rsidRPr="00F07975">
        <w:rPr>
          <w:rFonts w:hint="eastAsia"/>
          <w:szCs w:val="32"/>
        </w:rPr>
        <w:t>执行绩效评价体系，加大</w:t>
      </w:r>
      <w:r w:rsidR="009C7754" w:rsidRPr="00F07975">
        <w:rPr>
          <w:rFonts w:hint="eastAsia"/>
          <w:szCs w:val="32"/>
        </w:rPr>
        <w:t>资金</w:t>
      </w:r>
      <w:r w:rsidRPr="00F07975">
        <w:rPr>
          <w:rFonts w:hint="eastAsia"/>
          <w:szCs w:val="32"/>
        </w:rPr>
        <w:t>管理。严格</w:t>
      </w:r>
      <w:r w:rsidR="009C7754" w:rsidRPr="00F07975">
        <w:rPr>
          <w:rFonts w:hint="eastAsia"/>
          <w:szCs w:val="32"/>
        </w:rPr>
        <w:t>按照</w:t>
      </w:r>
      <w:r w:rsidR="009C7754" w:rsidRPr="00097650">
        <w:rPr>
          <w:rFonts w:hint="eastAsia"/>
          <w:szCs w:val="32"/>
        </w:rPr>
        <w:t>《奉节县新时代文明实践积分银行积分管理及应用办法（试行）》</w:t>
      </w:r>
      <w:r w:rsidR="009C7754">
        <w:rPr>
          <w:rFonts w:hint="eastAsia"/>
          <w:szCs w:val="32"/>
        </w:rPr>
        <w:t>实施办法</w:t>
      </w:r>
      <w:r w:rsidR="009C7754" w:rsidRPr="00F07975">
        <w:rPr>
          <w:rFonts w:hint="eastAsia"/>
          <w:szCs w:val="32"/>
        </w:rPr>
        <w:t>资金使用规定执行。</w:t>
      </w:r>
    </w:p>
    <w:p w:rsidR="00B76C75" w:rsidRDefault="00B76C75" w:rsidP="00B76C75">
      <w:pPr>
        <w:ind w:left="640"/>
        <w:rPr>
          <w:rFonts w:ascii="仿宋_GB2312" w:eastAsia="仿宋_GB2312" w:hAnsi="仿宋_GB2312" w:cs="仿宋_GB2312" w:hint="eastAsia"/>
          <w:color w:val="000000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Cs w:val="32"/>
        </w:rPr>
        <w:t>（二）效率性分析</w:t>
      </w:r>
    </w:p>
    <w:p w:rsidR="00B76C75" w:rsidRPr="00F07975" w:rsidRDefault="009C7754" w:rsidP="00F07975">
      <w:pPr>
        <w:ind w:firstLineChars="200" w:firstLine="640"/>
        <w:rPr>
          <w:rFonts w:hint="eastAsia"/>
          <w:szCs w:val="32"/>
        </w:rPr>
      </w:pPr>
      <w:r w:rsidRPr="00F07975">
        <w:rPr>
          <w:rFonts w:hint="eastAsia"/>
          <w:szCs w:val="32"/>
        </w:rPr>
        <w:t>各村、社区以基层党建工作为统领，合理利用积分银行，开展好基层各项工作，充分调动群众的参与积极性，合理利用积分兑换物品优势，</w:t>
      </w:r>
      <w:r w:rsidR="00FE743B" w:rsidRPr="00F07975">
        <w:rPr>
          <w:rFonts w:hint="eastAsia"/>
          <w:szCs w:val="32"/>
        </w:rPr>
        <w:t>老百姓参与热情高涨，活动开展经常，村社区面貌焕然一新，</w:t>
      </w:r>
      <w:r w:rsidR="00712C03" w:rsidRPr="00F07975">
        <w:rPr>
          <w:rFonts w:hint="eastAsia"/>
          <w:szCs w:val="32"/>
        </w:rPr>
        <w:t>户户联系更加紧密了，家庭日渐和谐了，村上开展工作效率得到了明显提升。</w:t>
      </w:r>
    </w:p>
    <w:p w:rsidR="00B76C75" w:rsidRDefault="00B76C75" w:rsidP="00B76C75">
      <w:pPr>
        <w:ind w:left="640"/>
        <w:rPr>
          <w:rFonts w:ascii="仿宋_GB2312" w:eastAsia="仿宋_GB2312" w:hAnsi="仿宋_GB2312" w:cs="仿宋_GB2312" w:hint="eastAsia"/>
          <w:color w:val="000000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Cs w:val="32"/>
        </w:rPr>
        <w:t>（三）效益性分析</w:t>
      </w:r>
    </w:p>
    <w:p w:rsidR="00B76C75" w:rsidRPr="00F07975" w:rsidRDefault="00712C03" w:rsidP="00B76C75">
      <w:pPr>
        <w:ind w:firstLineChars="200" w:firstLine="640"/>
        <w:rPr>
          <w:rFonts w:hint="eastAsia"/>
          <w:szCs w:val="32"/>
        </w:rPr>
      </w:pPr>
      <w:r w:rsidRPr="00F07975">
        <w:rPr>
          <w:rFonts w:hint="eastAsia"/>
          <w:szCs w:val="32"/>
        </w:rPr>
        <w:t>通过实行积分银行兑换，村民们工作热情上来了，工作效率也提高了，相互之间形成了良性竞争，村民素质也提高了，环境更加优美了，社会更加和谐了。</w:t>
      </w:r>
    </w:p>
    <w:p w:rsidR="00B76C75" w:rsidRPr="00A23C31" w:rsidRDefault="00B76C75" w:rsidP="00A23C31">
      <w:pPr>
        <w:ind w:firstLineChars="200" w:firstLine="643"/>
        <w:rPr>
          <w:rFonts w:ascii="方正仿宋_GBK" w:hAnsi="方正仿宋_GBK" w:cs="方正仿宋_GBK" w:hint="eastAsia"/>
          <w:b/>
          <w:bCs/>
          <w:szCs w:val="32"/>
        </w:rPr>
      </w:pPr>
      <w:r>
        <w:rPr>
          <w:rFonts w:ascii="方正仿宋_GBK" w:hAnsi="方正仿宋_GBK" w:cs="方正仿宋_GBK" w:hint="eastAsia"/>
          <w:b/>
          <w:bCs/>
          <w:szCs w:val="32"/>
        </w:rPr>
        <w:t>五、存在的问题</w:t>
      </w:r>
    </w:p>
    <w:p w:rsidR="00B76C75" w:rsidRPr="00F07975" w:rsidRDefault="00B76C75" w:rsidP="00B76C75">
      <w:pPr>
        <w:ind w:firstLineChars="200" w:firstLine="640"/>
        <w:rPr>
          <w:rFonts w:hint="eastAsia"/>
          <w:szCs w:val="32"/>
        </w:rPr>
      </w:pPr>
      <w:r w:rsidRPr="00F07975">
        <w:rPr>
          <w:rFonts w:hint="eastAsia"/>
          <w:szCs w:val="32"/>
        </w:rPr>
        <w:t>（一）</w:t>
      </w:r>
      <w:r w:rsidR="001019CE" w:rsidRPr="00F07975">
        <w:rPr>
          <w:rFonts w:hint="eastAsia"/>
          <w:szCs w:val="32"/>
        </w:rPr>
        <w:t>资金预算有限，村上活动开展频繁，资金保障不及时。</w:t>
      </w:r>
    </w:p>
    <w:p w:rsidR="00B76C75" w:rsidRPr="00F07975" w:rsidRDefault="00B76C75" w:rsidP="00B76C75">
      <w:pPr>
        <w:ind w:firstLineChars="200" w:firstLine="640"/>
        <w:rPr>
          <w:rFonts w:hint="eastAsia"/>
          <w:szCs w:val="32"/>
        </w:rPr>
      </w:pPr>
      <w:r w:rsidRPr="00F07975">
        <w:rPr>
          <w:rFonts w:hint="eastAsia"/>
          <w:szCs w:val="32"/>
        </w:rPr>
        <w:lastRenderedPageBreak/>
        <w:t>（二）</w:t>
      </w:r>
      <w:r w:rsidR="001019CE" w:rsidRPr="00F07975">
        <w:rPr>
          <w:rFonts w:hint="eastAsia"/>
          <w:szCs w:val="32"/>
        </w:rPr>
        <w:t>村、社区幅员面积广，在家老年人居多，开展活动参与面比较狭窄。</w:t>
      </w:r>
    </w:p>
    <w:p w:rsidR="00B76C75" w:rsidRPr="00F07975" w:rsidRDefault="00B76C75" w:rsidP="00B76C75">
      <w:pPr>
        <w:ind w:firstLineChars="200" w:firstLine="640"/>
        <w:rPr>
          <w:rFonts w:hint="eastAsia"/>
          <w:szCs w:val="32"/>
        </w:rPr>
      </w:pPr>
      <w:r w:rsidRPr="00F07975">
        <w:rPr>
          <w:rFonts w:hint="eastAsia"/>
          <w:szCs w:val="32"/>
        </w:rPr>
        <w:t>（三）</w:t>
      </w:r>
      <w:r w:rsidR="001019CE" w:rsidRPr="00F07975">
        <w:rPr>
          <w:rFonts w:hint="eastAsia"/>
          <w:szCs w:val="32"/>
        </w:rPr>
        <w:t>因村上专员业务一岗多职，能力水平有限，新时代文明实践工作与基层治理工作结合上还不够紧密。</w:t>
      </w:r>
    </w:p>
    <w:p w:rsidR="00B76C75" w:rsidRDefault="00B76C75" w:rsidP="00B76C75">
      <w:pPr>
        <w:ind w:firstLineChars="200" w:firstLine="643"/>
        <w:rPr>
          <w:rFonts w:ascii="方正仿宋_GBK" w:hAnsi="方正仿宋_GBK" w:cs="方正仿宋_GBK" w:hint="eastAsia"/>
          <w:b/>
          <w:bCs/>
          <w:szCs w:val="32"/>
        </w:rPr>
      </w:pPr>
      <w:r>
        <w:rPr>
          <w:rFonts w:ascii="方正仿宋_GBK" w:hAnsi="方正仿宋_GBK" w:cs="方正仿宋_GBK" w:hint="eastAsia"/>
          <w:b/>
          <w:bCs/>
          <w:szCs w:val="32"/>
        </w:rPr>
        <w:t>六、改进措施和有关建议</w:t>
      </w:r>
    </w:p>
    <w:p w:rsidR="00B76C75" w:rsidRPr="00F07975" w:rsidRDefault="00B76C75" w:rsidP="00B76C75">
      <w:pPr>
        <w:ind w:firstLineChars="200" w:firstLine="640"/>
        <w:rPr>
          <w:rFonts w:hint="eastAsia"/>
          <w:szCs w:val="32"/>
        </w:rPr>
      </w:pPr>
      <w:r w:rsidRPr="00F07975">
        <w:rPr>
          <w:rFonts w:hint="eastAsia"/>
          <w:szCs w:val="32"/>
        </w:rPr>
        <w:t>（一）</w:t>
      </w:r>
      <w:r w:rsidR="00A027EC">
        <w:rPr>
          <w:rFonts w:hint="eastAsia"/>
          <w:szCs w:val="32"/>
        </w:rPr>
        <w:t>进一步搞好宣传引导，开展活动要与基层治理搞好有效结合。</w:t>
      </w:r>
    </w:p>
    <w:p w:rsidR="00B76C75" w:rsidRPr="00F07975" w:rsidRDefault="00B76C75" w:rsidP="00B76C75">
      <w:pPr>
        <w:ind w:firstLineChars="200" w:firstLine="640"/>
        <w:rPr>
          <w:rFonts w:hint="eastAsia"/>
          <w:szCs w:val="32"/>
        </w:rPr>
      </w:pPr>
      <w:r w:rsidRPr="00F07975">
        <w:rPr>
          <w:rFonts w:hint="eastAsia"/>
          <w:szCs w:val="32"/>
        </w:rPr>
        <w:t>（二）</w:t>
      </w:r>
      <w:r w:rsidR="00A027EC">
        <w:rPr>
          <w:rFonts w:hint="eastAsia"/>
          <w:szCs w:val="32"/>
        </w:rPr>
        <w:t>村、社区专员专职，切实开展好新时代文明实践工作。</w:t>
      </w:r>
    </w:p>
    <w:p w:rsidR="005C1264" w:rsidRPr="00B76C75" w:rsidRDefault="00B76C75" w:rsidP="00F07975">
      <w:pPr>
        <w:ind w:firstLineChars="200" w:firstLine="640"/>
        <w:rPr>
          <w:szCs w:val="32"/>
        </w:rPr>
      </w:pPr>
      <w:r w:rsidRPr="00F07975">
        <w:rPr>
          <w:rFonts w:hint="eastAsia"/>
          <w:szCs w:val="32"/>
        </w:rPr>
        <w:t>（三）</w:t>
      </w:r>
      <w:r w:rsidR="00A027EC">
        <w:rPr>
          <w:rFonts w:hint="eastAsia"/>
          <w:szCs w:val="32"/>
        </w:rPr>
        <w:t>资金合理分配，严格台账管理，做好公示公开，做到账物相符，确保资金按照规定合理使用。</w:t>
      </w:r>
    </w:p>
    <w:sectPr w:rsidR="005C1264" w:rsidRPr="00B76C75" w:rsidSect="00E378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C7B" w:rsidRDefault="00824C7B" w:rsidP="001C4150">
      <w:r>
        <w:separator/>
      </w:r>
    </w:p>
  </w:endnote>
  <w:endnote w:type="continuationSeparator" w:id="1">
    <w:p w:rsidR="00824C7B" w:rsidRDefault="00824C7B" w:rsidP="001C4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C7B" w:rsidRDefault="00824C7B" w:rsidP="001C4150">
      <w:r>
        <w:separator/>
      </w:r>
    </w:p>
  </w:footnote>
  <w:footnote w:type="continuationSeparator" w:id="1">
    <w:p w:rsidR="00824C7B" w:rsidRDefault="00824C7B" w:rsidP="001C41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BD5631E"/>
    <w:multiLevelType w:val="singleLevel"/>
    <w:tmpl w:val="EBD5631E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863CE5B"/>
    <w:multiLevelType w:val="singleLevel"/>
    <w:tmpl w:val="F863CE5B"/>
    <w:lvl w:ilvl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F74EA2E"/>
    <w:multiLevelType w:val="singleLevel"/>
    <w:tmpl w:val="6F74EA2E"/>
    <w:lvl w:ilvl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4150"/>
    <w:rsid w:val="00092106"/>
    <w:rsid w:val="000B551F"/>
    <w:rsid w:val="001019CE"/>
    <w:rsid w:val="001926A4"/>
    <w:rsid w:val="00197A27"/>
    <w:rsid w:val="001C4150"/>
    <w:rsid w:val="0023512E"/>
    <w:rsid w:val="002A02CA"/>
    <w:rsid w:val="002F6AB3"/>
    <w:rsid w:val="00301BD4"/>
    <w:rsid w:val="00311011"/>
    <w:rsid w:val="00335B32"/>
    <w:rsid w:val="00343BEF"/>
    <w:rsid w:val="003857BD"/>
    <w:rsid w:val="003B147C"/>
    <w:rsid w:val="003C754F"/>
    <w:rsid w:val="003D1ED1"/>
    <w:rsid w:val="003E0842"/>
    <w:rsid w:val="00480313"/>
    <w:rsid w:val="004B0319"/>
    <w:rsid w:val="004C5C1B"/>
    <w:rsid w:val="0054389D"/>
    <w:rsid w:val="0056343D"/>
    <w:rsid w:val="005C1264"/>
    <w:rsid w:val="005C29BD"/>
    <w:rsid w:val="00636A6D"/>
    <w:rsid w:val="00644A9D"/>
    <w:rsid w:val="00671E4A"/>
    <w:rsid w:val="00691E44"/>
    <w:rsid w:val="00712C03"/>
    <w:rsid w:val="00720FEB"/>
    <w:rsid w:val="007830B6"/>
    <w:rsid w:val="00796AD2"/>
    <w:rsid w:val="007A1649"/>
    <w:rsid w:val="00824C7B"/>
    <w:rsid w:val="008C7E0B"/>
    <w:rsid w:val="008D0C1C"/>
    <w:rsid w:val="008E1E8B"/>
    <w:rsid w:val="009C7754"/>
    <w:rsid w:val="00A027EC"/>
    <w:rsid w:val="00A23C31"/>
    <w:rsid w:val="00AF54BE"/>
    <w:rsid w:val="00B45065"/>
    <w:rsid w:val="00B53B29"/>
    <w:rsid w:val="00B76C75"/>
    <w:rsid w:val="00BD211D"/>
    <w:rsid w:val="00C10E6C"/>
    <w:rsid w:val="00C35EAC"/>
    <w:rsid w:val="00C865CF"/>
    <w:rsid w:val="00C93EF7"/>
    <w:rsid w:val="00CA4B34"/>
    <w:rsid w:val="00D52A99"/>
    <w:rsid w:val="00DE10A7"/>
    <w:rsid w:val="00E1550C"/>
    <w:rsid w:val="00E31DE0"/>
    <w:rsid w:val="00E3783A"/>
    <w:rsid w:val="00EC3956"/>
    <w:rsid w:val="00EE756C"/>
    <w:rsid w:val="00F07975"/>
    <w:rsid w:val="00FA37FB"/>
    <w:rsid w:val="00FE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76C75"/>
    <w:pPr>
      <w:widowControl w:val="0"/>
      <w:jc w:val="both"/>
    </w:pPr>
    <w:rPr>
      <w:rFonts w:ascii="Times New Roman" w:eastAsia="方正仿宋_GBK" w:hAnsi="Times New Roman" w:cs="Times New Roman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1C41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1C415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C41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1C4150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92106"/>
    <w:rPr>
      <w:sz w:val="18"/>
      <w:szCs w:val="18"/>
    </w:rPr>
  </w:style>
  <w:style w:type="character" w:customStyle="1" w:styleId="Char1">
    <w:name w:val="批注框文本 Char"/>
    <w:basedOn w:val="a1"/>
    <w:link w:val="a6"/>
    <w:uiPriority w:val="99"/>
    <w:semiHidden/>
    <w:rsid w:val="0009210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20F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efault">
    <w:name w:val="Default"/>
    <w:next w:val="a"/>
    <w:qFormat/>
    <w:rsid w:val="00B76C75"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Times New Roman"/>
      <w:color w:val="000000"/>
      <w:kern w:val="0"/>
      <w:sz w:val="24"/>
      <w:szCs w:val="24"/>
    </w:rPr>
  </w:style>
  <w:style w:type="paragraph" w:styleId="a0">
    <w:name w:val="Body Text"/>
    <w:basedOn w:val="a"/>
    <w:link w:val="Char2"/>
    <w:uiPriority w:val="99"/>
    <w:semiHidden/>
    <w:unhideWhenUsed/>
    <w:rsid w:val="00B76C75"/>
    <w:pPr>
      <w:spacing w:after="120"/>
    </w:pPr>
  </w:style>
  <w:style w:type="character" w:customStyle="1" w:styleId="Char2">
    <w:name w:val="正文文本 Char"/>
    <w:basedOn w:val="a1"/>
    <w:link w:val="a0"/>
    <w:uiPriority w:val="99"/>
    <w:semiHidden/>
    <w:rsid w:val="00B76C75"/>
    <w:rPr>
      <w:rFonts w:ascii="Times New Roman" w:eastAsia="方正仿宋_GBK" w:hAnsi="Times New Roman" w:cs="Times New Roman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5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2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8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232</Words>
  <Characters>1326</Characters>
  <Application>Microsoft Office Word</Application>
  <DocSecurity>0</DocSecurity>
  <Lines>11</Lines>
  <Paragraphs>3</Paragraphs>
  <ScaleCrop>false</ScaleCrop>
  <Company>Microsoft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28</cp:revision>
  <dcterms:created xsi:type="dcterms:W3CDTF">2022-01-27T08:34:00Z</dcterms:created>
  <dcterms:modified xsi:type="dcterms:W3CDTF">2022-03-30T09:28:00Z</dcterms:modified>
</cp:coreProperties>
</file>