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4C8" w:rsidRDefault="00E06977">
      <w:pPr>
        <w:spacing w:line="580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大树镇</w:t>
      </w:r>
      <w:r w:rsidR="00CA47E9"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人民政府</w:t>
      </w:r>
    </w:p>
    <w:p w:rsidR="001C03A9" w:rsidRDefault="005C7682">
      <w:pPr>
        <w:spacing w:line="580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 w:rsidRPr="005C7682"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退役军人事务改革和发展补助资金</w:t>
      </w:r>
    </w:p>
    <w:p w:rsidR="00BD64C8" w:rsidRDefault="00CA47E9">
      <w:pPr>
        <w:spacing w:line="580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自评报告</w:t>
      </w:r>
    </w:p>
    <w:p w:rsidR="00BD64C8" w:rsidRPr="005C7682" w:rsidRDefault="00BD64C8" w:rsidP="00E06977">
      <w:pPr>
        <w:pStyle w:val="a4"/>
        <w:spacing w:line="580" w:lineRule="exact"/>
        <w:ind w:firstLine="320"/>
      </w:pPr>
    </w:p>
    <w:p w:rsidR="00BD64C8" w:rsidRDefault="00CA47E9">
      <w:pPr>
        <w:spacing w:line="58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一、绩效目标分解下达情况</w:t>
      </w:r>
    </w:p>
    <w:p w:rsidR="00BD64C8" w:rsidRDefault="00CA47E9">
      <w:pPr>
        <w:spacing w:line="580" w:lineRule="exact"/>
        <w:ind w:firstLineChars="200" w:firstLine="640"/>
        <w:outlineLvl w:val="0"/>
        <w:rPr>
          <w:rFonts w:ascii="方正楷体_GBK" w:eastAsia="方正楷体_GBK" w:hAnsi="方正楷体_GBK" w:cs="方正楷体_GBK"/>
          <w:szCs w:val="32"/>
        </w:rPr>
      </w:pPr>
      <w:r>
        <w:rPr>
          <w:rFonts w:ascii="方正楷体_GBK" w:eastAsia="方正楷体_GBK" w:hAnsi="方正楷体_GBK" w:cs="方正楷体_GBK" w:hint="eastAsia"/>
          <w:szCs w:val="32"/>
        </w:rPr>
        <w:t>（一）县财政下达转移该项目支付预算和绩效目标情况</w:t>
      </w:r>
    </w:p>
    <w:p w:rsidR="00BD64C8" w:rsidRDefault="00CA47E9">
      <w:pPr>
        <w:spacing w:line="580" w:lineRule="exact"/>
        <w:ind w:firstLineChars="200" w:firstLine="640"/>
        <w:outlineLvl w:val="0"/>
        <w:rPr>
          <w:rFonts w:ascii="方正仿宋_GBK" w:hAnsi="方正仿宋_GBK" w:cs="方正仿宋_GBK"/>
        </w:rPr>
      </w:pPr>
      <w:r>
        <w:rPr>
          <w:rFonts w:ascii="方正仿宋_GBK" w:hAnsi="方正仿宋_GBK" w:cs="方正仿宋_GBK" w:hint="eastAsia"/>
          <w:szCs w:val="32"/>
        </w:rPr>
        <w:t>奉节财农</w:t>
      </w:r>
      <w:r w:rsidR="00865972">
        <w:rPr>
          <w:rFonts w:ascii="方正仿宋_GBK" w:hAnsi="方正仿宋_GBK" w:cs="方正仿宋_GBK" w:hint="eastAsia"/>
          <w:szCs w:val="32"/>
        </w:rPr>
        <w:t>[2021]</w:t>
      </w:r>
      <w:r w:rsidR="00D13F59">
        <w:rPr>
          <w:rFonts w:ascii="方正仿宋_GBK" w:hAnsi="方正仿宋_GBK" w:cs="方正仿宋_GBK" w:hint="eastAsia"/>
          <w:szCs w:val="32"/>
        </w:rPr>
        <w:t>151</w:t>
      </w:r>
      <w:r>
        <w:rPr>
          <w:rFonts w:ascii="方正仿宋_GBK" w:hAnsi="方正仿宋_GBK" w:cs="方正仿宋_GBK" w:hint="eastAsia"/>
          <w:szCs w:val="32"/>
        </w:rPr>
        <w:t>号下达</w:t>
      </w:r>
      <w:r>
        <w:rPr>
          <w:rFonts w:ascii="方正楷体_GBK" w:eastAsia="方正楷体_GBK" w:hAnsi="方正楷体_GBK" w:cs="方正楷体_GBK" w:hint="eastAsia"/>
          <w:szCs w:val="32"/>
        </w:rPr>
        <w:t>该项目</w:t>
      </w:r>
      <w:r>
        <w:rPr>
          <w:rFonts w:ascii="方正仿宋_GBK" w:hAnsi="方正仿宋_GBK" w:cs="方正仿宋_GBK" w:hint="eastAsia"/>
          <w:szCs w:val="32"/>
        </w:rPr>
        <w:t>资金计划</w:t>
      </w:r>
      <w:r w:rsidR="00D13F59">
        <w:rPr>
          <w:rFonts w:ascii="方正仿宋_GBK" w:hAnsi="方正仿宋_GBK" w:cs="方正仿宋_GBK" w:hint="eastAsia"/>
          <w:szCs w:val="32"/>
        </w:rPr>
        <w:t>1万元，为全额财政拨款资金，目标为修缮</w:t>
      </w:r>
      <w:r w:rsidR="00865972">
        <w:rPr>
          <w:rFonts w:ascii="方正仿宋_GBK" w:hAnsi="方正仿宋_GBK" w:cs="方正仿宋_GBK" w:hint="eastAsia"/>
          <w:szCs w:val="32"/>
        </w:rPr>
        <w:t>大树镇</w:t>
      </w:r>
      <w:r w:rsidR="00D13F59">
        <w:rPr>
          <w:rFonts w:ascii="方正仿宋_GBK" w:hAnsi="方正仿宋_GBK" w:cs="方正仿宋_GBK" w:hint="eastAsia"/>
          <w:szCs w:val="32"/>
        </w:rPr>
        <w:t>茶园村陈慧武烈士墓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BD64C8" w:rsidRDefault="00CA47E9">
      <w:pPr>
        <w:spacing w:line="580" w:lineRule="exact"/>
        <w:ind w:firstLineChars="200" w:firstLine="640"/>
        <w:outlineLvl w:val="0"/>
        <w:rPr>
          <w:rFonts w:ascii="方正楷体_GBK" w:eastAsia="方正楷体_GBK" w:hAnsi="方正楷体_GBK" w:cs="方正楷体_GBK"/>
          <w:szCs w:val="32"/>
        </w:rPr>
      </w:pPr>
      <w:r>
        <w:rPr>
          <w:rFonts w:ascii="方正楷体_GBK" w:eastAsia="方正楷体_GBK" w:hAnsi="方正楷体_GBK" w:cs="方正楷体_GBK" w:hint="eastAsia"/>
          <w:szCs w:val="32"/>
        </w:rPr>
        <w:t>（二）部门资金安排、分解下达预算和绩效目标情况</w:t>
      </w:r>
    </w:p>
    <w:p w:rsidR="00BD64C8" w:rsidRDefault="00CA47E9">
      <w:pPr>
        <w:spacing w:line="58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资金由县</w:t>
      </w:r>
      <w:r w:rsidR="00D13F59">
        <w:rPr>
          <w:rFonts w:ascii="方正仿宋_GBK" w:hAnsi="方正仿宋_GBK" w:cs="方正仿宋_GBK" w:hint="eastAsia"/>
          <w:szCs w:val="32"/>
        </w:rPr>
        <w:t>退役军人事务局安排分配，根据</w:t>
      </w:r>
      <w:r w:rsidR="006641AD">
        <w:rPr>
          <w:rFonts w:ascii="方正仿宋_GBK" w:hAnsi="方正仿宋_GBK" w:cs="方正仿宋_GBK" w:hint="eastAsia"/>
          <w:szCs w:val="32"/>
        </w:rPr>
        <w:t>乡镇</w:t>
      </w:r>
      <w:r w:rsidR="00D13F59">
        <w:rPr>
          <w:rFonts w:ascii="方正仿宋_GBK" w:hAnsi="方正仿宋_GBK" w:cs="方正仿宋_GBK" w:hint="eastAsia"/>
          <w:szCs w:val="32"/>
        </w:rPr>
        <w:t>筛查上报的数量和</w:t>
      </w:r>
      <w:r w:rsidR="006641AD">
        <w:rPr>
          <w:rFonts w:ascii="方正仿宋_GBK" w:hAnsi="方正仿宋_GBK" w:cs="方正仿宋_GBK" w:hint="eastAsia"/>
          <w:szCs w:val="32"/>
        </w:rPr>
        <w:t>实际情况</w:t>
      </w:r>
      <w:r w:rsidR="00D13F59">
        <w:rPr>
          <w:rFonts w:ascii="方正仿宋_GBK" w:hAnsi="方正仿宋_GBK" w:cs="方正仿宋_GBK" w:hint="eastAsia"/>
          <w:szCs w:val="32"/>
        </w:rPr>
        <w:t>分解资金，本单位上报一座需修缮的烈士墓，</w:t>
      </w:r>
      <w:r>
        <w:rPr>
          <w:rFonts w:ascii="方正仿宋_GBK" w:hAnsi="方正仿宋_GBK" w:cs="方正仿宋_GBK" w:hint="eastAsia"/>
          <w:szCs w:val="32"/>
        </w:rPr>
        <w:t>分配资金</w:t>
      </w:r>
      <w:r w:rsidR="00D13F59">
        <w:rPr>
          <w:rFonts w:ascii="方正仿宋_GBK" w:hAnsi="方正仿宋_GBK" w:cs="方正仿宋_GBK" w:hint="eastAsia"/>
          <w:szCs w:val="32"/>
        </w:rPr>
        <w:t>1</w:t>
      </w:r>
      <w:r>
        <w:rPr>
          <w:rFonts w:ascii="方正仿宋_GBK" w:hAnsi="方正仿宋_GBK" w:cs="方正仿宋_GBK" w:hint="eastAsia"/>
          <w:szCs w:val="32"/>
        </w:rPr>
        <w:t>万元，此项资金用于</w:t>
      </w:r>
      <w:r w:rsidR="00D13F59">
        <w:rPr>
          <w:rFonts w:ascii="方正仿宋_GBK" w:hAnsi="方正仿宋_GBK" w:cs="方正仿宋_GBK" w:hint="eastAsia"/>
          <w:szCs w:val="32"/>
        </w:rPr>
        <w:t>修缮</w:t>
      </w:r>
      <w:r w:rsidR="006641AD">
        <w:rPr>
          <w:rFonts w:ascii="方正仿宋_GBK" w:hAnsi="方正仿宋_GBK" w:cs="方正仿宋_GBK" w:hint="eastAsia"/>
          <w:szCs w:val="32"/>
        </w:rPr>
        <w:t>大树镇</w:t>
      </w:r>
      <w:r w:rsidR="00D13F59">
        <w:rPr>
          <w:rFonts w:ascii="方正仿宋_GBK" w:hAnsi="方正仿宋_GBK" w:cs="方正仿宋_GBK" w:hint="eastAsia"/>
          <w:szCs w:val="32"/>
        </w:rPr>
        <w:t>茶园村陈慧武烈士墓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BD64C8" w:rsidRDefault="00CA47E9">
      <w:pPr>
        <w:spacing w:line="58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二、绩效目标完成情况分析</w:t>
      </w:r>
    </w:p>
    <w:p w:rsidR="00BD64C8" w:rsidRDefault="00CA47E9">
      <w:pPr>
        <w:spacing w:line="580" w:lineRule="exact"/>
        <w:ind w:firstLineChars="200" w:firstLine="640"/>
        <w:outlineLvl w:val="0"/>
        <w:rPr>
          <w:rFonts w:ascii="方正楷体_GBK" w:eastAsia="方正楷体_GBK" w:hAnsi="方正楷体_GBK" w:cs="方正楷体_GBK"/>
          <w:szCs w:val="32"/>
        </w:rPr>
      </w:pPr>
      <w:r>
        <w:rPr>
          <w:rFonts w:ascii="方正楷体_GBK" w:eastAsia="方正楷体_GBK" w:hAnsi="方正楷体_GBK" w:cs="方正楷体_GBK" w:hint="eastAsia"/>
          <w:szCs w:val="32"/>
        </w:rPr>
        <w:t>（一）资金投入情况分析</w:t>
      </w:r>
    </w:p>
    <w:p w:rsidR="00BD64C8" w:rsidRDefault="00CA47E9">
      <w:pPr>
        <w:spacing w:line="58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1.项目资金到位情况分析</w:t>
      </w:r>
    </w:p>
    <w:p w:rsidR="00BD64C8" w:rsidRDefault="00CA47E9">
      <w:pPr>
        <w:pStyle w:val="a4"/>
        <w:spacing w:after="0" w:line="580" w:lineRule="exact"/>
        <w:ind w:firstLineChars="200" w:firstLine="640"/>
        <w:rPr>
          <w:rFonts w:ascii="方正仿宋_GBK" w:hAnsi="方正仿宋_GBK" w:cs="方正仿宋_GBK"/>
        </w:rPr>
      </w:pPr>
      <w:r>
        <w:rPr>
          <w:rFonts w:ascii="方正仿宋_GBK" w:hAnsi="方正仿宋_GBK" w:cs="方正仿宋_GBK" w:hint="eastAsia"/>
        </w:rPr>
        <w:t>本单位已收到奉节县财政局</w:t>
      </w:r>
      <w:r w:rsidR="00D13F59">
        <w:rPr>
          <w:rFonts w:ascii="方正仿宋_GBK" w:hAnsi="方正仿宋_GBK" w:cs="方正仿宋_GBK" w:hint="eastAsia"/>
          <w:szCs w:val="32"/>
        </w:rPr>
        <w:t>退役军人事务改革和发展补助资金1</w:t>
      </w:r>
      <w:r>
        <w:rPr>
          <w:rFonts w:ascii="方正仿宋_GBK" w:hAnsi="方正仿宋_GBK" w:cs="方正仿宋_GBK" w:hint="eastAsia"/>
          <w:szCs w:val="32"/>
        </w:rPr>
        <w:t>万元</w:t>
      </w:r>
      <w:r>
        <w:rPr>
          <w:rFonts w:ascii="方正仿宋_GBK" w:hAnsi="方正仿宋_GBK" w:cs="方正仿宋_GBK" w:hint="eastAsia"/>
        </w:rPr>
        <w:t>。</w:t>
      </w:r>
    </w:p>
    <w:p w:rsidR="00BD64C8" w:rsidRDefault="00CA47E9">
      <w:pPr>
        <w:spacing w:line="580" w:lineRule="exact"/>
        <w:ind w:firstLineChars="200" w:firstLine="640"/>
        <w:rPr>
          <w:rFonts w:ascii="方正仿宋_GBK" w:hAnsi="方正仿宋_GBK" w:cs="方正仿宋_GBK"/>
        </w:rPr>
      </w:pPr>
      <w:r>
        <w:rPr>
          <w:rFonts w:ascii="方正仿宋_GBK" w:hAnsi="方正仿宋_GBK" w:cs="方正仿宋_GBK" w:hint="eastAsia"/>
          <w:szCs w:val="32"/>
        </w:rPr>
        <w:t>2.项目资金执行情况分析</w:t>
      </w:r>
    </w:p>
    <w:p w:rsidR="00BD64C8" w:rsidRDefault="00CA47E9" w:rsidP="00E06977">
      <w:pPr>
        <w:pStyle w:val="a4"/>
        <w:spacing w:after="0" w:line="580" w:lineRule="exact"/>
        <w:ind w:firstLine="320"/>
        <w:rPr>
          <w:rFonts w:ascii="方正仿宋_GBK" w:hAnsi="方正仿宋_GBK" w:cs="方正仿宋_GBK"/>
        </w:rPr>
      </w:pPr>
      <w:r>
        <w:rPr>
          <w:rFonts w:ascii="方正仿宋_GBK" w:hAnsi="方正仿宋_GBK" w:cs="方正仿宋_GBK" w:hint="eastAsia"/>
          <w:szCs w:val="32"/>
        </w:rPr>
        <w:t>本单位按照上级要求，</w:t>
      </w:r>
      <w:r w:rsidR="00D13F59">
        <w:rPr>
          <w:rFonts w:ascii="方正仿宋_GBK" w:hAnsi="方正仿宋_GBK" w:cs="方正仿宋_GBK" w:hint="eastAsia"/>
          <w:szCs w:val="32"/>
        </w:rPr>
        <w:t>确定修缮施工业主</w:t>
      </w:r>
      <w:r w:rsidR="00435ECB">
        <w:rPr>
          <w:rFonts w:ascii="方正仿宋_GBK" w:hAnsi="方正仿宋_GBK" w:cs="方正仿宋_GBK" w:hint="eastAsia"/>
          <w:szCs w:val="32"/>
        </w:rPr>
        <w:t>，</w:t>
      </w:r>
      <w:r w:rsidR="00D13F59">
        <w:rPr>
          <w:rFonts w:ascii="方正仿宋_GBK" w:hAnsi="方正仿宋_GBK" w:cs="方正仿宋_GBK" w:hint="eastAsia"/>
          <w:szCs w:val="32"/>
        </w:rPr>
        <w:t>待验收合格收予以拨款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BD64C8" w:rsidRDefault="00CA47E9" w:rsidP="00E06977">
      <w:pPr>
        <w:spacing w:line="580" w:lineRule="exact"/>
        <w:ind w:leftChars="200" w:left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3.项目资金管理情况分析</w:t>
      </w:r>
    </w:p>
    <w:p w:rsidR="00BD64C8" w:rsidRDefault="00CA47E9">
      <w:pPr>
        <w:pStyle w:val="a4"/>
        <w:spacing w:line="580" w:lineRule="exact"/>
        <w:ind w:firstLineChars="200" w:firstLine="640"/>
        <w:rPr>
          <w:rFonts w:ascii="方正仿宋_GBK" w:hAnsi="方正仿宋_GBK" w:cs="方正仿宋_GBK"/>
        </w:rPr>
      </w:pPr>
      <w:r>
        <w:rPr>
          <w:rFonts w:ascii="方正仿宋_GBK" w:hAnsi="方正仿宋_GBK" w:cs="方正仿宋_GBK" w:hint="eastAsia"/>
        </w:rPr>
        <w:t>本单位</w:t>
      </w:r>
      <w:r w:rsidR="00D13F59">
        <w:rPr>
          <w:rFonts w:ascii="方正仿宋_GBK" w:hAnsi="方正仿宋_GBK" w:cs="方正仿宋_GBK" w:hint="eastAsia"/>
          <w:szCs w:val="32"/>
        </w:rPr>
        <w:t>退役军人事务改革和发补助资金</w:t>
      </w:r>
      <w:r w:rsidR="00435ECB">
        <w:rPr>
          <w:rFonts w:ascii="方正仿宋_GBK" w:hAnsi="方正仿宋_GBK" w:cs="方正仿宋_GBK" w:hint="eastAsia"/>
        </w:rPr>
        <w:t>，</w:t>
      </w:r>
      <w:r>
        <w:rPr>
          <w:rFonts w:ascii="方正仿宋_GBK" w:hAnsi="方正仿宋_GBK" w:cs="方正仿宋_GBK" w:hint="eastAsia"/>
        </w:rPr>
        <w:t>做到了转款专</w:t>
      </w:r>
      <w:r w:rsidR="00D13F59">
        <w:rPr>
          <w:rFonts w:ascii="方正仿宋_GBK" w:hAnsi="方正仿宋_GBK" w:cs="方正仿宋_GBK" w:hint="eastAsia"/>
        </w:rPr>
        <w:lastRenderedPageBreak/>
        <w:t>用</w:t>
      </w:r>
      <w:r>
        <w:rPr>
          <w:rFonts w:ascii="方正仿宋_GBK" w:hAnsi="方正仿宋_GBK" w:cs="方正仿宋_GBK" w:hint="eastAsia"/>
        </w:rPr>
        <w:t>。</w:t>
      </w:r>
    </w:p>
    <w:p w:rsidR="00BD64C8" w:rsidRDefault="00CA47E9">
      <w:pPr>
        <w:spacing w:line="580" w:lineRule="exact"/>
        <w:ind w:firstLineChars="200" w:firstLine="640"/>
        <w:outlineLvl w:val="0"/>
        <w:rPr>
          <w:rFonts w:ascii="方正楷体_GBK" w:eastAsia="方正楷体_GBK" w:hAnsi="方正楷体_GBK" w:cs="方正楷体_GBK"/>
          <w:szCs w:val="32"/>
        </w:rPr>
      </w:pPr>
      <w:r>
        <w:rPr>
          <w:rFonts w:ascii="方正楷体_GBK" w:eastAsia="方正楷体_GBK" w:hAnsi="方正楷体_GBK" w:cs="方正楷体_GBK" w:hint="eastAsia"/>
          <w:szCs w:val="32"/>
        </w:rPr>
        <w:t>（二）总体绩效目标完成情况分析</w:t>
      </w:r>
    </w:p>
    <w:p w:rsidR="00BD64C8" w:rsidRDefault="00CA47E9">
      <w:pPr>
        <w:pStyle w:val="a4"/>
        <w:spacing w:line="58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该项目绩效自评按照“公开、公平、公正”的原则进行。以相关法律、法规、规章以及奉节县有关文件等为依据，采用定性与定量相结合的评价方法，科学、合理地进行评价，并通过收集相关文件及资料，</w:t>
      </w:r>
      <w:r w:rsidR="00974F4A">
        <w:rPr>
          <w:rFonts w:ascii="方正仿宋_GBK" w:hAnsi="方正仿宋_GBK" w:cs="方正仿宋_GBK" w:hint="eastAsia"/>
          <w:szCs w:val="32"/>
        </w:rPr>
        <w:t>现场入户走访</w:t>
      </w:r>
      <w:r>
        <w:rPr>
          <w:rFonts w:ascii="方正仿宋_GBK" w:hAnsi="方正仿宋_GBK" w:cs="方正仿宋_GBK" w:hint="eastAsia"/>
          <w:szCs w:val="32"/>
        </w:rPr>
        <w:t>，为评价结论提供充分的依据。重点对项目管理、项目产出、项目效果、项目满意度等评价指标进行评价分析，该项目总体绩效目标完成情况较好。</w:t>
      </w:r>
    </w:p>
    <w:p w:rsidR="00BD64C8" w:rsidRDefault="00CA47E9">
      <w:pPr>
        <w:spacing w:line="580" w:lineRule="exact"/>
        <w:ind w:firstLineChars="200" w:firstLine="640"/>
        <w:outlineLvl w:val="0"/>
        <w:rPr>
          <w:rFonts w:ascii="方正楷体_GBK" w:eastAsia="方正楷体_GBK" w:hAnsi="方正楷体_GBK" w:cs="方正楷体_GBK"/>
          <w:szCs w:val="32"/>
        </w:rPr>
      </w:pPr>
      <w:r>
        <w:rPr>
          <w:rFonts w:ascii="方正楷体_GBK" w:eastAsia="方正楷体_GBK" w:hAnsi="方正楷体_GBK" w:cs="方正楷体_GBK" w:hint="eastAsia"/>
          <w:szCs w:val="32"/>
        </w:rPr>
        <w:t>（三）绩效目标完成情况分析。</w:t>
      </w:r>
    </w:p>
    <w:p w:rsidR="00BD64C8" w:rsidRDefault="00CA47E9">
      <w:pPr>
        <w:spacing w:line="58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1.产出指标完成情况分析</w:t>
      </w:r>
    </w:p>
    <w:p w:rsidR="00BD64C8" w:rsidRDefault="00CA47E9">
      <w:pPr>
        <w:pStyle w:val="a4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产出指标设定分值为50分，自评得分50分，具体完成情况分析如下：</w:t>
      </w:r>
    </w:p>
    <w:p w:rsidR="00BD64C8" w:rsidRDefault="00CA47E9">
      <w:pPr>
        <w:spacing w:line="58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（1）数量指标</w:t>
      </w:r>
    </w:p>
    <w:p w:rsidR="00BD64C8" w:rsidRDefault="00CA47E9">
      <w:pPr>
        <w:pStyle w:val="a4"/>
        <w:spacing w:after="0" w:line="580" w:lineRule="exact"/>
        <w:ind w:firstLineChars="200" w:firstLine="640"/>
        <w:rPr>
          <w:rFonts w:ascii="方正仿宋_GBK" w:hAnsi="方正仿宋_GBK" w:cs="方正仿宋_GBK"/>
        </w:rPr>
      </w:pPr>
      <w:r>
        <w:rPr>
          <w:rFonts w:ascii="方正仿宋_GBK" w:hAnsi="方正仿宋_GBK" w:cs="方正仿宋_GBK" w:hint="eastAsia"/>
          <w:szCs w:val="32"/>
        </w:rPr>
        <w:t>目标设定</w:t>
      </w:r>
      <w:r w:rsidR="007702A1">
        <w:rPr>
          <w:rFonts w:ascii="方正仿宋_GBK" w:hAnsi="方正仿宋_GBK" w:cs="方正仿宋_GBK" w:hint="eastAsia"/>
          <w:szCs w:val="32"/>
        </w:rPr>
        <w:t>对陈慧武烈士墓进行全面修缮</w:t>
      </w:r>
      <w:r>
        <w:rPr>
          <w:rFonts w:ascii="方正仿宋_GBK" w:hAnsi="方正仿宋_GBK" w:cs="方正仿宋_GBK" w:hint="eastAsia"/>
          <w:szCs w:val="32"/>
        </w:rPr>
        <w:t>，分值为20分。</w:t>
      </w:r>
      <w:r w:rsidR="00845662">
        <w:rPr>
          <w:rFonts w:ascii="方正仿宋_GBK" w:hAnsi="方正仿宋_GBK" w:cs="方正仿宋_GBK" w:hint="eastAsia"/>
          <w:szCs w:val="32"/>
        </w:rPr>
        <w:t>本镇通过入户走访</w:t>
      </w:r>
      <w:r w:rsidR="007702A1">
        <w:rPr>
          <w:rFonts w:ascii="方正仿宋_GBK" w:hAnsi="方正仿宋_GBK" w:cs="方正仿宋_GBK" w:hint="eastAsia"/>
          <w:szCs w:val="32"/>
        </w:rPr>
        <w:t>确定标准和要求</w:t>
      </w:r>
      <w:r>
        <w:rPr>
          <w:rFonts w:ascii="方正仿宋_GBK" w:hAnsi="方正仿宋_GBK" w:cs="方正仿宋_GBK" w:hint="eastAsia"/>
          <w:szCs w:val="32"/>
        </w:rPr>
        <w:t>，</w:t>
      </w:r>
      <w:r w:rsidR="007702A1">
        <w:rPr>
          <w:rFonts w:ascii="方正仿宋_GBK" w:hAnsi="方正仿宋_GBK" w:cs="方正仿宋_GBK" w:hint="eastAsia"/>
          <w:szCs w:val="32"/>
        </w:rPr>
        <w:t>完成对陈慧武烈士墓的修缮工作</w:t>
      </w:r>
      <w:r>
        <w:rPr>
          <w:rFonts w:ascii="方正仿宋_GBK" w:hAnsi="方正仿宋_GBK" w:cs="方正仿宋_GBK" w:hint="eastAsia"/>
          <w:szCs w:val="32"/>
        </w:rPr>
        <w:t>，本项自评得分20分。</w:t>
      </w:r>
    </w:p>
    <w:p w:rsidR="00BD64C8" w:rsidRDefault="00CA47E9">
      <w:pPr>
        <w:numPr>
          <w:ilvl w:val="0"/>
          <w:numId w:val="1"/>
        </w:numPr>
        <w:spacing w:line="58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质量指标</w:t>
      </w:r>
    </w:p>
    <w:p w:rsidR="00BD64C8" w:rsidRDefault="00CA47E9">
      <w:pPr>
        <w:pStyle w:val="a4"/>
        <w:spacing w:after="0" w:line="580" w:lineRule="exact"/>
        <w:ind w:firstLineChars="0" w:firstLine="0"/>
        <w:rPr>
          <w:rFonts w:ascii="方正仿宋_GBK" w:hAnsi="方正仿宋_GBK" w:cs="方正仿宋_GBK"/>
        </w:rPr>
      </w:pPr>
      <w:r>
        <w:rPr>
          <w:rFonts w:ascii="方正仿宋_GBK" w:hAnsi="方正仿宋_GBK" w:cs="方正仿宋_GBK" w:hint="eastAsia"/>
          <w:szCs w:val="32"/>
        </w:rPr>
        <w:t>目标设定</w:t>
      </w:r>
      <w:r w:rsidR="004552EC">
        <w:rPr>
          <w:rFonts w:ascii="方正仿宋_GBK" w:hAnsi="方正仿宋_GBK" w:cs="方正仿宋_GBK" w:hint="eastAsia"/>
        </w:rPr>
        <w:t>达到验收标准</w:t>
      </w:r>
      <w:r>
        <w:rPr>
          <w:rFonts w:ascii="方正仿宋_GBK" w:hAnsi="方正仿宋_GBK" w:cs="方正仿宋_GBK" w:hint="eastAsia"/>
        </w:rPr>
        <w:t>，</w:t>
      </w:r>
      <w:r>
        <w:rPr>
          <w:rFonts w:ascii="方正仿宋_GBK" w:hAnsi="方正仿宋_GBK" w:cs="方正仿宋_GBK" w:hint="eastAsia"/>
          <w:szCs w:val="32"/>
        </w:rPr>
        <w:t>分值为10分</w:t>
      </w:r>
      <w:r>
        <w:rPr>
          <w:rFonts w:ascii="方正仿宋_GBK" w:hAnsi="方正仿宋_GBK" w:cs="方正仿宋_GBK" w:hint="eastAsia"/>
        </w:rPr>
        <w:t>。</w:t>
      </w:r>
      <w:r w:rsidR="004552EC">
        <w:rPr>
          <w:rFonts w:ascii="方正仿宋_GBK" w:hAnsi="方正仿宋_GBK" w:cs="方正仿宋_GBK" w:hint="eastAsia"/>
        </w:rPr>
        <w:t>通过验收小组的实地验收，符合要求，结果为合格</w:t>
      </w:r>
      <w:r>
        <w:rPr>
          <w:rFonts w:ascii="方正仿宋_GBK" w:hAnsi="方正仿宋_GBK" w:cs="方正仿宋_GBK" w:hint="eastAsia"/>
        </w:rPr>
        <w:t>，</w:t>
      </w:r>
      <w:r>
        <w:rPr>
          <w:rFonts w:ascii="方正仿宋_GBK" w:hAnsi="方正仿宋_GBK" w:cs="方正仿宋_GBK" w:hint="eastAsia"/>
          <w:szCs w:val="32"/>
        </w:rPr>
        <w:t>本项自评得分10分。</w:t>
      </w:r>
    </w:p>
    <w:p w:rsidR="00BD64C8" w:rsidRDefault="00CA47E9">
      <w:pPr>
        <w:numPr>
          <w:ilvl w:val="0"/>
          <w:numId w:val="1"/>
        </w:numPr>
        <w:spacing w:line="58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时效指标</w:t>
      </w:r>
    </w:p>
    <w:p w:rsidR="00BD64C8" w:rsidRDefault="00CA47E9">
      <w:pPr>
        <w:pStyle w:val="a4"/>
        <w:spacing w:after="0" w:line="580" w:lineRule="exact"/>
        <w:ind w:firstLineChars="0" w:firstLine="0"/>
        <w:rPr>
          <w:rFonts w:ascii="方正仿宋_GBK" w:hAnsi="方正仿宋_GBK" w:cs="方正仿宋_GBK"/>
        </w:rPr>
      </w:pPr>
      <w:r>
        <w:rPr>
          <w:rFonts w:ascii="方正仿宋_GBK" w:hAnsi="方正仿宋_GBK" w:cs="方正仿宋_GBK" w:hint="eastAsia"/>
          <w:szCs w:val="32"/>
        </w:rPr>
        <w:t>目标设定</w:t>
      </w:r>
      <w:r>
        <w:rPr>
          <w:rFonts w:ascii="方正仿宋_GBK" w:hAnsi="方正仿宋_GBK" w:cs="方正仿宋_GBK" w:hint="eastAsia"/>
        </w:rPr>
        <w:t>按时完成</w:t>
      </w:r>
      <w:r w:rsidR="005D27AF">
        <w:rPr>
          <w:rFonts w:ascii="方正仿宋_GBK" w:hAnsi="方正仿宋_GBK" w:cs="方正仿宋_GBK" w:hint="eastAsia"/>
        </w:rPr>
        <w:t>及时</w:t>
      </w:r>
      <w:r>
        <w:rPr>
          <w:rFonts w:ascii="方正仿宋_GBK" w:hAnsi="方正仿宋_GBK" w:cs="方正仿宋_GBK" w:hint="eastAsia"/>
        </w:rPr>
        <w:t>率，</w:t>
      </w:r>
      <w:r>
        <w:rPr>
          <w:rFonts w:ascii="方正仿宋_GBK" w:hAnsi="方正仿宋_GBK" w:cs="方正仿宋_GBK" w:hint="eastAsia"/>
          <w:szCs w:val="32"/>
        </w:rPr>
        <w:t>分值为10分</w:t>
      </w:r>
      <w:r w:rsidR="005D27AF">
        <w:rPr>
          <w:rFonts w:ascii="方正仿宋_GBK" w:hAnsi="方正仿宋_GBK" w:cs="方正仿宋_GBK" w:hint="eastAsia"/>
        </w:rPr>
        <w:t>。本单位要求施工方必须在2021年5月31日前完成修缮工作，修缮过程中及</w:t>
      </w:r>
      <w:r w:rsidR="005D27AF">
        <w:rPr>
          <w:rFonts w:ascii="方正仿宋_GBK" w:hAnsi="方正仿宋_GBK" w:cs="方正仿宋_GBK" w:hint="eastAsia"/>
        </w:rPr>
        <w:lastRenderedPageBreak/>
        <w:t>时跟进，严格标准，督促进度，施工方已于2021年5月31日前修缮完毕</w:t>
      </w:r>
      <w:r>
        <w:rPr>
          <w:rFonts w:ascii="方正仿宋_GBK" w:hAnsi="方正仿宋_GBK" w:cs="方正仿宋_GBK" w:hint="eastAsia"/>
        </w:rPr>
        <w:t>，</w:t>
      </w:r>
      <w:r>
        <w:rPr>
          <w:rFonts w:ascii="方正仿宋_GBK" w:hAnsi="方正仿宋_GBK" w:cs="方正仿宋_GBK" w:hint="eastAsia"/>
          <w:szCs w:val="32"/>
        </w:rPr>
        <w:t>本项自评得分10分。</w:t>
      </w:r>
    </w:p>
    <w:p w:rsidR="00BD64C8" w:rsidRDefault="00CA47E9">
      <w:pPr>
        <w:numPr>
          <w:ilvl w:val="0"/>
          <w:numId w:val="1"/>
        </w:numPr>
        <w:spacing w:line="58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成本指标</w:t>
      </w:r>
    </w:p>
    <w:p w:rsidR="00BD64C8" w:rsidRDefault="00CA47E9">
      <w:pPr>
        <w:pStyle w:val="a4"/>
        <w:spacing w:after="0" w:line="580" w:lineRule="exact"/>
        <w:ind w:firstLineChars="200" w:firstLine="640"/>
        <w:rPr>
          <w:rFonts w:ascii="方正仿宋_GBK" w:hAnsi="方正仿宋_GBK" w:cs="方正仿宋_GBK"/>
        </w:rPr>
      </w:pPr>
      <w:r>
        <w:rPr>
          <w:rFonts w:ascii="方正仿宋_GBK" w:hAnsi="方正仿宋_GBK" w:cs="方正仿宋_GBK" w:hint="eastAsia"/>
          <w:szCs w:val="32"/>
        </w:rPr>
        <w:t>目标设定</w:t>
      </w:r>
      <w:r w:rsidR="007F096B">
        <w:rPr>
          <w:rFonts w:ascii="方正仿宋_GBK" w:hAnsi="方正仿宋_GBK" w:cs="方正仿宋_GBK" w:hint="eastAsia"/>
        </w:rPr>
        <w:t>资金</w:t>
      </w:r>
      <w:r w:rsidR="00A70EF2">
        <w:rPr>
          <w:rFonts w:ascii="方正仿宋_GBK" w:hAnsi="方正仿宋_GBK" w:cs="方正仿宋_GBK" w:hint="eastAsia"/>
        </w:rPr>
        <w:t>1</w:t>
      </w:r>
      <w:r w:rsidR="007F096B">
        <w:rPr>
          <w:rFonts w:ascii="方正仿宋_GBK" w:hAnsi="方正仿宋_GBK" w:cs="方正仿宋_GBK" w:hint="eastAsia"/>
        </w:rPr>
        <w:t>万元</w:t>
      </w:r>
      <w:r>
        <w:rPr>
          <w:rFonts w:ascii="方正仿宋_GBK" w:hAnsi="方正仿宋_GBK" w:cs="方正仿宋_GBK" w:hint="eastAsia"/>
        </w:rPr>
        <w:t>，</w:t>
      </w:r>
      <w:r>
        <w:rPr>
          <w:rFonts w:ascii="方正仿宋_GBK" w:hAnsi="方正仿宋_GBK" w:cs="方正仿宋_GBK" w:hint="eastAsia"/>
          <w:szCs w:val="32"/>
        </w:rPr>
        <w:t>分值为10分</w:t>
      </w:r>
      <w:r w:rsidR="00A70EF2">
        <w:rPr>
          <w:rFonts w:ascii="方正仿宋_GBK" w:hAnsi="方正仿宋_GBK" w:cs="方正仿宋_GBK" w:hint="eastAsia"/>
        </w:rPr>
        <w:t>。本单位严格按照标准和要求落实</w:t>
      </w:r>
      <w:r w:rsidR="007F096B">
        <w:rPr>
          <w:rFonts w:ascii="方正仿宋_GBK" w:hAnsi="方正仿宋_GBK" w:cs="方正仿宋_GBK" w:hint="eastAsia"/>
        </w:rPr>
        <w:t>，合计资金为5</w:t>
      </w:r>
      <w:r>
        <w:rPr>
          <w:rFonts w:ascii="方正仿宋_GBK" w:hAnsi="方正仿宋_GBK" w:cs="方正仿宋_GBK" w:hint="eastAsia"/>
        </w:rPr>
        <w:t>万元，</w:t>
      </w:r>
      <w:r>
        <w:rPr>
          <w:rFonts w:ascii="方正仿宋_GBK" w:hAnsi="方正仿宋_GBK" w:cs="方正仿宋_GBK" w:hint="eastAsia"/>
          <w:szCs w:val="32"/>
        </w:rPr>
        <w:t>本项自评得分10分。</w:t>
      </w:r>
    </w:p>
    <w:p w:rsidR="00BD64C8" w:rsidRDefault="00CA47E9">
      <w:pPr>
        <w:numPr>
          <w:ilvl w:val="0"/>
          <w:numId w:val="2"/>
        </w:numPr>
        <w:spacing w:line="58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效益指标完成情况分析</w:t>
      </w:r>
    </w:p>
    <w:p w:rsidR="00BD64C8" w:rsidRDefault="00CA47E9">
      <w:pPr>
        <w:spacing w:line="58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效益指标设定分值为30分，自评得分</w:t>
      </w:r>
      <w:r w:rsidR="00A70EF2">
        <w:rPr>
          <w:rFonts w:ascii="方正仿宋_GBK" w:hAnsi="方正仿宋_GBK" w:cs="方正仿宋_GBK" w:hint="eastAsia"/>
          <w:szCs w:val="32"/>
        </w:rPr>
        <w:t>29.5</w:t>
      </w:r>
      <w:r>
        <w:rPr>
          <w:rFonts w:ascii="方正仿宋_GBK" w:hAnsi="方正仿宋_GBK" w:cs="方正仿宋_GBK" w:hint="eastAsia"/>
          <w:szCs w:val="32"/>
        </w:rPr>
        <w:t>分，具体完成情况分析如下：</w:t>
      </w:r>
    </w:p>
    <w:p w:rsidR="00BD64C8" w:rsidRDefault="00CA47E9">
      <w:pPr>
        <w:spacing w:line="58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社会效益指标</w:t>
      </w:r>
    </w:p>
    <w:p w:rsidR="00BD64C8" w:rsidRDefault="00CA47E9" w:rsidP="004B7562">
      <w:pPr>
        <w:pStyle w:val="a4"/>
        <w:spacing w:after="0" w:line="58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目标设定</w:t>
      </w:r>
      <w:r w:rsidR="00A70EF2">
        <w:rPr>
          <w:rFonts w:ascii="方正仿宋_GBK" w:hAnsi="方正仿宋_GBK" w:cs="方正仿宋_GBK" w:hint="eastAsia"/>
          <w:szCs w:val="32"/>
        </w:rPr>
        <w:t>传承红色基因、弘扬英烈精神，加强烈士纪念设施的管护，分值为15分</w:t>
      </w:r>
      <w:r w:rsidR="00A70EF2">
        <w:rPr>
          <w:rFonts w:ascii="方正仿宋_GBK" w:hAnsi="方正仿宋_GBK" w:cs="方正仿宋_GBK" w:hint="eastAsia"/>
        </w:rPr>
        <w:t>。经</w:t>
      </w:r>
      <w:r w:rsidR="004B7562">
        <w:rPr>
          <w:rFonts w:ascii="方正仿宋_GBK" w:hAnsi="方正仿宋_GBK" w:cs="方正仿宋_GBK" w:hint="eastAsia"/>
        </w:rPr>
        <w:t>走访</w:t>
      </w:r>
      <w:r w:rsidR="00A70EF2">
        <w:rPr>
          <w:rFonts w:ascii="方正仿宋_GBK" w:hAnsi="方正仿宋_GBK" w:cs="方正仿宋_GBK" w:hint="eastAsia"/>
        </w:rPr>
        <w:t>和访谈</w:t>
      </w:r>
      <w:r w:rsidR="004B7562">
        <w:rPr>
          <w:rFonts w:ascii="方正仿宋_GBK" w:hAnsi="方正仿宋_GBK" w:cs="方正仿宋_GBK" w:hint="eastAsia"/>
        </w:rPr>
        <w:t>，</w:t>
      </w:r>
      <w:r w:rsidR="00A70EF2">
        <w:rPr>
          <w:rFonts w:ascii="方正仿宋_GBK" w:hAnsi="方正仿宋_GBK" w:cs="方正仿宋_GBK" w:hint="eastAsia"/>
        </w:rPr>
        <w:t>对烈士墓的修缮，英烈精神的传承，产生了良好的社会效益</w:t>
      </w:r>
      <w:r>
        <w:rPr>
          <w:rFonts w:ascii="方正仿宋_GBK" w:hAnsi="方正仿宋_GBK" w:cs="方正仿宋_GBK" w:hint="eastAsia"/>
        </w:rPr>
        <w:t>，</w:t>
      </w:r>
      <w:r>
        <w:rPr>
          <w:rFonts w:ascii="方正仿宋_GBK" w:hAnsi="方正仿宋_GBK" w:cs="方正仿宋_GBK" w:hint="eastAsia"/>
          <w:szCs w:val="32"/>
        </w:rPr>
        <w:t>本项自评得分</w:t>
      </w:r>
      <w:r w:rsidR="00A70EF2">
        <w:rPr>
          <w:rFonts w:ascii="方正仿宋_GBK" w:hAnsi="方正仿宋_GBK" w:cs="方正仿宋_GBK" w:hint="eastAsia"/>
          <w:szCs w:val="32"/>
        </w:rPr>
        <w:t>15</w:t>
      </w:r>
      <w:r>
        <w:rPr>
          <w:rFonts w:ascii="方正仿宋_GBK" w:hAnsi="方正仿宋_GBK" w:cs="方正仿宋_GBK" w:hint="eastAsia"/>
          <w:szCs w:val="32"/>
        </w:rPr>
        <w:t>分。</w:t>
      </w:r>
    </w:p>
    <w:p w:rsidR="00A70EF2" w:rsidRDefault="00A70EF2" w:rsidP="00A70EF2">
      <w:pPr>
        <w:spacing w:line="58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可持续影响指标</w:t>
      </w:r>
    </w:p>
    <w:p w:rsidR="00A70EF2" w:rsidRPr="00A70EF2" w:rsidRDefault="00A70EF2" w:rsidP="00A70EF2">
      <w:pPr>
        <w:ind w:firstLineChars="200" w:firstLine="640"/>
      </w:pPr>
      <w:r>
        <w:rPr>
          <w:rFonts w:ascii="方正仿宋_GBK" w:hAnsi="方正仿宋_GBK" w:cs="方正仿宋_GBK" w:hint="eastAsia"/>
          <w:szCs w:val="32"/>
        </w:rPr>
        <w:t>目标设定传承红色基因、弘扬英烈精神，加强烈士纪念设施的管护，分值为15分</w:t>
      </w:r>
      <w:r>
        <w:rPr>
          <w:rFonts w:ascii="方正仿宋_GBK" w:hAnsi="方正仿宋_GBK" w:cs="方正仿宋_GBK" w:hint="eastAsia"/>
        </w:rPr>
        <w:t>。红色基因、英烈精神的传承需要持续搞好宣传和发动，在烈士纪念设施的管护上需要资金的注入，</w:t>
      </w:r>
      <w:r w:rsidR="007F21AE">
        <w:rPr>
          <w:rFonts w:ascii="方正仿宋_GBK" w:hAnsi="方正仿宋_GBK" w:cs="方正仿宋_GBK" w:hint="eastAsia"/>
        </w:rPr>
        <w:t>本单位还有完善的空间，本项自评得分14.5分。</w:t>
      </w:r>
    </w:p>
    <w:p w:rsidR="00BD64C8" w:rsidRDefault="00CA47E9" w:rsidP="00E06977">
      <w:pPr>
        <w:spacing w:line="580" w:lineRule="exact"/>
        <w:ind w:leftChars="200" w:left="640"/>
        <w:rPr>
          <w:rFonts w:ascii="方正仿宋_GBK" w:hAnsi="方正仿宋_GBK" w:cs="方正仿宋_GBK"/>
        </w:rPr>
      </w:pPr>
      <w:r>
        <w:rPr>
          <w:rFonts w:ascii="方正仿宋_GBK" w:hAnsi="方正仿宋_GBK" w:cs="方正仿宋_GBK" w:hint="eastAsia"/>
          <w:szCs w:val="32"/>
        </w:rPr>
        <w:t>3.满意度指标完成情况分析。</w:t>
      </w:r>
    </w:p>
    <w:p w:rsidR="00BD64C8" w:rsidRDefault="007D58ED">
      <w:pPr>
        <w:pStyle w:val="a4"/>
        <w:spacing w:after="0" w:line="58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家属</w:t>
      </w:r>
      <w:r w:rsidR="00CA47E9">
        <w:rPr>
          <w:rFonts w:ascii="方正仿宋_GBK" w:hAnsi="方正仿宋_GBK" w:cs="方正仿宋_GBK" w:hint="eastAsia"/>
          <w:szCs w:val="32"/>
        </w:rPr>
        <w:t>满意度指标设定分值为10分，自评得分10分，具体完成情况分析如下：</w:t>
      </w:r>
    </w:p>
    <w:p w:rsidR="00BD64C8" w:rsidRDefault="00CA47E9">
      <w:pPr>
        <w:pStyle w:val="a4"/>
        <w:spacing w:after="0" w:line="580" w:lineRule="exact"/>
        <w:ind w:firstLineChars="200" w:firstLine="640"/>
        <w:rPr>
          <w:rFonts w:ascii="方正仿宋_GBK" w:hAnsi="方正仿宋_GBK" w:cs="方正仿宋_GBK"/>
        </w:rPr>
      </w:pPr>
      <w:r>
        <w:rPr>
          <w:rFonts w:ascii="方正仿宋_GBK" w:hAnsi="方正仿宋_GBK" w:cs="方正仿宋_GBK" w:hint="eastAsia"/>
          <w:szCs w:val="32"/>
        </w:rPr>
        <w:t>目标设定</w:t>
      </w:r>
      <w:r w:rsidR="007D58ED">
        <w:rPr>
          <w:rFonts w:ascii="方正仿宋_GBK" w:hAnsi="方正仿宋_GBK" w:cs="方正仿宋_GBK" w:hint="eastAsia"/>
          <w:szCs w:val="32"/>
        </w:rPr>
        <w:t>家属</w:t>
      </w:r>
      <w:r>
        <w:rPr>
          <w:rFonts w:ascii="方正仿宋_GBK" w:hAnsi="方正仿宋_GBK" w:cs="方正仿宋_GBK" w:hint="eastAsia"/>
          <w:szCs w:val="32"/>
        </w:rPr>
        <w:t>满意度100%，分值为10分。通过</w:t>
      </w:r>
      <w:r w:rsidR="007D58ED">
        <w:rPr>
          <w:rFonts w:ascii="方正仿宋_GBK" w:hAnsi="方正仿宋_GBK" w:cs="方正仿宋_GBK" w:hint="eastAsia"/>
          <w:szCs w:val="32"/>
        </w:rPr>
        <w:t>对家属的</w:t>
      </w:r>
      <w:r>
        <w:rPr>
          <w:rFonts w:ascii="方正仿宋_GBK" w:hAnsi="方正仿宋_GBK" w:cs="方正仿宋_GBK" w:hint="eastAsia"/>
          <w:szCs w:val="32"/>
        </w:rPr>
        <w:t>走访调查</w:t>
      </w:r>
      <w:r>
        <w:rPr>
          <w:rFonts w:ascii="方正仿宋_GBK" w:hAnsi="方正仿宋_GBK" w:cs="方正仿宋_GBK" w:hint="eastAsia"/>
        </w:rPr>
        <w:t>，</w:t>
      </w:r>
      <w:r w:rsidR="007D58ED">
        <w:rPr>
          <w:rFonts w:ascii="方正仿宋_GBK" w:hAnsi="方正仿宋_GBK" w:cs="方正仿宋_GBK" w:hint="eastAsia"/>
        </w:rPr>
        <w:t>表示对持次陈慧武烈士墓修缮工作的</w:t>
      </w:r>
      <w:r>
        <w:rPr>
          <w:rFonts w:ascii="方正仿宋_GBK" w:hAnsi="方正仿宋_GBK" w:cs="方正仿宋_GBK" w:hint="eastAsia"/>
        </w:rPr>
        <w:t>满意度为</w:t>
      </w:r>
      <w:r>
        <w:rPr>
          <w:rFonts w:ascii="方正仿宋_GBK" w:hAnsi="方正仿宋_GBK" w:cs="方正仿宋_GBK" w:hint="eastAsia"/>
        </w:rPr>
        <w:lastRenderedPageBreak/>
        <w:t>100%</w:t>
      </w:r>
      <w:r w:rsidR="004B7562">
        <w:rPr>
          <w:rFonts w:ascii="方正仿宋_GBK" w:hAnsi="方正仿宋_GBK" w:cs="方正仿宋_GBK" w:hint="eastAsia"/>
        </w:rPr>
        <w:t>，</w:t>
      </w:r>
      <w:r>
        <w:rPr>
          <w:rFonts w:ascii="方正仿宋_GBK" w:hAnsi="方正仿宋_GBK" w:cs="方正仿宋_GBK" w:hint="eastAsia"/>
        </w:rPr>
        <w:t>及时的解决了</w:t>
      </w:r>
      <w:r w:rsidR="007D58ED">
        <w:rPr>
          <w:rFonts w:ascii="方正仿宋_GBK" w:hAnsi="方正仿宋_GBK" w:cs="方正仿宋_GBK" w:hint="eastAsia"/>
          <w:szCs w:val="32"/>
        </w:rPr>
        <w:t>传承红色基因、弘扬英烈精神，加强了烈士纪念设施的管护工作</w:t>
      </w:r>
      <w:r>
        <w:rPr>
          <w:rFonts w:ascii="方正仿宋_GBK" w:hAnsi="方正仿宋_GBK" w:cs="方正仿宋_GBK" w:hint="eastAsia"/>
        </w:rPr>
        <w:t>。</w:t>
      </w:r>
    </w:p>
    <w:p w:rsidR="00BD64C8" w:rsidRDefault="00CA47E9">
      <w:pPr>
        <w:spacing w:line="600" w:lineRule="exact"/>
        <w:ind w:left="640"/>
        <w:rPr>
          <w:rFonts w:ascii="方正黑体_GBK" w:eastAsia="方正黑体_GBK" w:hAnsi="方正黑体_GBK" w:cs="方正黑体_GBK"/>
          <w:bCs/>
          <w:szCs w:val="32"/>
        </w:rPr>
      </w:pPr>
      <w:bookmarkStart w:id="0" w:name="_Hlk50748093"/>
      <w:r>
        <w:rPr>
          <w:rFonts w:ascii="方正黑体_GBK" w:eastAsia="方正黑体_GBK" w:hAnsi="方正黑体_GBK" w:cs="方正黑体_GBK" w:hint="eastAsia"/>
          <w:bCs/>
          <w:szCs w:val="32"/>
        </w:rPr>
        <w:t>三、绩效自评结果情况</w:t>
      </w:r>
    </w:p>
    <w:p w:rsidR="00BD64C8" w:rsidRDefault="00CA47E9">
      <w:pPr>
        <w:pStyle w:val="a4"/>
        <w:spacing w:after="0" w:line="580" w:lineRule="exact"/>
        <w:ind w:firstLineChars="200" w:firstLine="640"/>
        <w:rPr>
          <w:rFonts w:ascii="仿宋_GB2312" w:eastAsia="仿宋_GB2312" w:hAnsi="仿宋_GB2312" w:cs="仿宋_GB2312"/>
          <w:szCs w:val="32"/>
        </w:rPr>
      </w:pPr>
      <w:r>
        <w:rPr>
          <w:rFonts w:ascii="方正仿宋_GBK" w:hAnsi="方正仿宋_GBK" w:cs="方正仿宋_GBK" w:hint="eastAsia"/>
        </w:rPr>
        <w:t>该项目绩效评价设定分值为100分，</w:t>
      </w:r>
      <w:r>
        <w:rPr>
          <w:rFonts w:ascii="仿宋_GB2312" w:eastAsia="仿宋_GB2312" w:hAnsi="仿宋_GB2312" w:cs="仿宋_GB2312" w:hint="eastAsia"/>
          <w:szCs w:val="32"/>
        </w:rPr>
        <w:t>通过认真开展单位项目支出绩效目标自评，本项目综合评分9</w:t>
      </w:r>
      <w:r w:rsidR="00F40CEB">
        <w:rPr>
          <w:rFonts w:ascii="仿宋_GB2312" w:eastAsia="仿宋_GB2312" w:hAnsi="仿宋_GB2312" w:cs="仿宋_GB2312" w:hint="eastAsia"/>
          <w:szCs w:val="32"/>
        </w:rPr>
        <w:t>9.5</w:t>
      </w:r>
      <w:r>
        <w:rPr>
          <w:rFonts w:ascii="仿宋_GB2312" w:eastAsia="仿宋_GB2312" w:hAnsi="仿宋_GB2312" w:cs="仿宋_GB2312" w:hint="eastAsia"/>
          <w:szCs w:val="32"/>
        </w:rPr>
        <w:t>分</w:t>
      </w:r>
      <w:r w:rsidR="00F40CEB">
        <w:rPr>
          <w:rFonts w:ascii="仿宋_GB2312" w:eastAsia="仿宋_GB2312" w:hAnsi="仿宋_GB2312" w:cs="仿宋_GB2312" w:hint="eastAsia"/>
          <w:szCs w:val="32"/>
        </w:rPr>
        <w:t>，</w:t>
      </w:r>
      <w:r>
        <w:rPr>
          <w:rFonts w:ascii="仿宋_GB2312" w:eastAsia="仿宋_GB2312" w:hAnsi="仿宋_GB2312" w:cs="仿宋_GB2312" w:hint="eastAsia"/>
          <w:szCs w:val="32"/>
        </w:rPr>
        <w:t>评价结果为“优”。</w:t>
      </w:r>
    </w:p>
    <w:p w:rsidR="00BD64C8" w:rsidRDefault="00CA47E9">
      <w:pPr>
        <w:pStyle w:val="a4"/>
        <w:spacing w:after="0" w:line="580" w:lineRule="exact"/>
        <w:ind w:firstLineChars="200" w:firstLine="640"/>
        <w:rPr>
          <w:rFonts w:ascii="仿宋_GB2312" w:eastAsia="仿宋_GB2312" w:hAnsi="仿宋_GB2312" w:cs="仿宋_GB2312"/>
          <w:szCs w:val="32"/>
        </w:rPr>
      </w:pPr>
      <w:r>
        <w:rPr>
          <w:rFonts w:ascii="仿宋_GB2312" w:eastAsia="仿宋_GB2312" w:hAnsi="仿宋_GB2312" w:cs="仿宋_GB2312" w:hint="eastAsia"/>
          <w:szCs w:val="32"/>
        </w:rPr>
        <w:t>根据评价得分的分值，确定相应的评价等级，</w:t>
      </w:r>
      <w:bookmarkEnd w:id="0"/>
      <w:r>
        <w:rPr>
          <w:rFonts w:ascii="仿宋_GB2312" w:eastAsia="仿宋_GB2312" w:hAnsi="仿宋_GB2312" w:cs="仿宋_GB2312" w:hint="eastAsia"/>
          <w:szCs w:val="32"/>
        </w:rPr>
        <w:t>满分100分。100分</w:t>
      </w:r>
      <w:r>
        <w:rPr>
          <w:rFonts w:ascii="宋体" w:eastAsia="宋体" w:hAnsi="宋体" w:cs="宋体" w:hint="eastAsia"/>
          <w:szCs w:val="32"/>
        </w:rPr>
        <w:t>≧a≧</w:t>
      </w:r>
      <w:r>
        <w:rPr>
          <w:rFonts w:ascii="仿宋_GB2312" w:eastAsia="仿宋_GB2312" w:hAnsi="仿宋_GB2312" w:cs="仿宋_GB2312" w:hint="eastAsia"/>
          <w:szCs w:val="32"/>
        </w:rPr>
        <w:t>90分，评定为“优”；90分</w:t>
      </w:r>
      <w:r>
        <w:rPr>
          <w:rFonts w:ascii="微软雅黑" w:eastAsia="微软雅黑" w:hAnsi="微软雅黑" w:cs="微软雅黑" w:hint="eastAsia"/>
          <w:szCs w:val="32"/>
        </w:rPr>
        <w:t>&gt;</w:t>
      </w:r>
      <w:r>
        <w:rPr>
          <w:rFonts w:ascii="宋体" w:eastAsia="宋体" w:hAnsi="宋体" w:cs="宋体" w:hint="eastAsia"/>
          <w:szCs w:val="32"/>
        </w:rPr>
        <w:t>a≧</w:t>
      </w:r>
      <w:r>
        <w:rPr>
          <w:rFonts w:ascii="仿宋_GB2312" w:eastAsia="仿宋_GB2312" w:hAnsi="仿宋_GB2312" w:cs="仿宋_GB2312" w:hint="eastAsia"/>
          <w:szCs w:val="32"/>
        </w:rPr>
        <w:t>80分，评定为“良”；80分</w:t>
      </w:r>
      <w:r>
        <w:rPr>
          <w:rFonts w:ascii="微软雅黑" w:eastAsia="微软雅黑" w:hAnsi="微软雅黑" w:cs="微软雅黑" w:hint="eastAsia"/>
          <w:szCs w:val="32"/>
        </w:rPr>
        <w:t>&gt;</w:t>
      </w:r>
      <w:r>
        <w:rPr>
          <w:rFonts w:ascii="宋体" w:eastAsia="宋体" w:hAnsi="宋体" w:cs="宋体" w:hint="eastAsia"/>
          <w:szCs w:val="32"/>
        </w:rPr>
        <w:t>a≧</w:t>
      </w:r>
      <w:r>
        <w:rPr>
          <w:rFonts w:ascii="仿宋_GB2312" w:eastAsia="仿宋_GB2312" w:hAnsi="仿宋_GB2312" w:cs="仿宋_GB2312" w:hint="eastAsia"/>
          <w:szCs w:val="32"/>
        </w:rPr>
        <w:t>60分，评定为“中”；60分</w:t>
      </w:r>
      <w:r>
        <w:rPr>
          <w:rFonts w:ascii="微软雅黑" w:eastAsia="微软雅黑" w:hAnsi="微软雅黑" w:cs="微软雅黑" w:hint="eastAsia"/>
          <w:szCs w:val="32"/>
        </w:rPr>
        <w:t>&gt;</w:t>
      </w:r>
      <w:r>
        <w:rPr>
          <w:rFonts w:ascii="宋体" w:eastAsia="宋体" w:hAnsi="宋体" w:cs="宋体" w:hint="eastAsia"/>
          <w:szCs w:val="32"/>
        </w:rPr>
        <w:t>a</w:t>
      </w:r>
      <w:r>
        <w:rPr>
          <w:rFonts w:ascii="仿宋_GB2312" w:eastAsia="仿宋_GB2312" w:hAnsi="仿宋_GB2312" w:cs="仿宋_GB2312" w:hint="eastAsia"/>
          <w:szCs w:val="32"/>
        </w:rPr>
        <w:t>，评定为“差”。</w:t>
      </w:r>
    </w:p>
    <w:p w:rsidR="00BD64C8" w:rsidRDefault="00CA47E9">
      <w:pPr>
        <w:spacing w:line="58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四、偏离绩效目标的原因和下一步改进措施</w:t>
      </w:r>
    </w:p>
    <w:p w:rsidR="00BD64C8" w:rsidRPr="00E05962" w:rsidRDefault="00CA47E9" w:rsidP="00E05962">
      <w:pPr>
        <w:spacing w:line="58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总体情况来看，本单位落实</w:t>
      </w:r>
      <w:r w:rsidR="00E05962">
        <w:rPr>
          <w:rFonts w:ascii="方正仿宋_GBK" w:hAnsi="方正仿宋_GBK" w:cs="方正仿宋_GBK" w:hint="eastAsia"/>
          <w:szCs w:val="32"/>
        </w:rPr>
        <w:t>退役军人事务改革和发展补助资</w:t>
      </w:r>
      <w:r w:rsidR="00DE4E99">
        <w:rPr>
          <w:rFonts w:ascii="方正仿宋_GBK" w:hAnsi="方正仿宋_GBK" w:cs="方正仿宋_GBK" w:hint="eastAsia"/>
          <w:szCs w:val="32"/>
        </w:rPr>
        <w:t>金</w:t>
      </w:r>
      <w:r w:rsidR="00E05962">
        <w:rPr>
          <w:rFonts w:ascii="方正仿宋_GBK" w:hAnsi="方正仿宋_GBK" w:cs="方正仿宋_GBK" w:hint="eastAsia"/>
          <w:szCs w:val="32"/>
        </w:rPr>
        <w:t>用于修缮陈慧武烈士墓工作是到位的，但在可持续影响指标的，传承红色基因、弘扬英烈精神，和烈士纪念设施的管护上还有提升的空间，</w:t>
      </w:r>
      <w:r>
        <w:rPr>
          <w:rFonts w:ascii="方正仿宋_GBK" w:hAnsi="方正仿宋_GBK" w:cs="方正仿宋_GBK" w:hint="eastAsia"/>
          <w:szCs w:val="32"/>
        </w:rPr>
        <w:t>需要</w:t>
      </w:r>
      <w:r w:rsidR="00E05962">
        <w:rPr>
          <w:rFonts w:ascii="方正仿宋_GBK" w:hAnsi="方正仿宋_GBK" w:cs="方正仿宋_GBK" w:hint="eastAsia"/>
          <w:szCs w:val="32"/>
        </w:rPr>
        <w:t>下一步多措并举</w:t>
      </w:r>
      <w:r>
        <w:rPr>
          <w:rFonts w:ascii="方正仿宋_GBK" w:hAnsi="方正仿宋_GBK" w:cs="方正仿宋_GBK" w:hint="eastAsia"/>
          <w:szCs w:val="32"/>
        </w:rPr>
        <w:t>，才能更好的</w:t>
      </w:r>
      <w:r w:rsidR="00E05962">
        <w:rPr>
          <w:rFonts w:ascii="方正仿宋_GBK" w:hAnsi="方正仿宋_GBK" w:cs="方正仿宋_GBK" w:hint="eastAsia"/>
          <w:szCs w:val="32"/>
        </w:rPr>
        <w:t>宣传和传承红色基因，弘扬英烈精神，更好的、更全民化的保护好烈士记录设施</w:t>
      </w:r>
      <w:r w:rsidR="00DE4E99">
        <w:rPr>
          <w:rFonts w:ascii="方正仿宋_GBK" w:hAnsi="方正仿宋_GBK" w:cs="方正仿宋_GBK" w:hint="eastAsia"/>
          <w:szCs w:val="32"/>
        </w:rPr>
        <w:t>。</w:t>
      </w:r>
      <w:r w:rsidR="00DE4E99">
        <w:rPr>
          <w:rFonts w:ascii="方正仿宋_GBK" w:hAnsi="方正仿宋_GBK" w:cs="方正仿宋_GBK"/>
        </w:rPr>
        <w:t xml:space="preserve"> </w:t>
      </w:r>
    </w:p>
    <w:p w:rsidR="00BD64C8" w:rsidRDefault="00BD64C8">
      <w:pPr>
        <w:ind w:firstLine="640"/>
        <w:jc w:val="center"/>
      </w:pPr>
    </w:p>
    <w:p w:rsidR="00BD64C8" w:rsidRDefault="00CA47E9">
      <w:pPr>
        <w:ind w:firstLine="640"/>
        <w:jc w:val="center"/>
      </w:pPr>
      <w:r>
        <w:rPr>
          <w:rFonts w:hint="eastAsia"/>
        </w:rPr>
        <w:t xml:space="preserve">                           </w:t>
      </w:r>
      <w:r w:rsidR="00855EA5">
        <w:rPr>
          <w:rFonts w:hint="eastAsia"/>
        </w:rPr>
        <w:t>奉节县</w:t>
      </w:r>
      <w:r w:rsidR="00B807B1">
        <w:rPr>
          <w:rFonts w:hint="eastAsia"/>
        </w:rPr>
        <w:t>大树镇</w:t>
      </w:r>
      <w:r>
        <w:rPr>
          <w:rFonts w:hint="eastAsia"/>
        </w:rPr>
        <w:t>人民政府</w:t>
      </w:r>
    </w:p>
    <w:p w:rsidR="00BD64C8" w:rsidRDefault="00CA47E9" w:rsidP="00E06977">
      <w:pPr>
        <w:pStyle w:val="a4"/>
        <w:ind w:firstLine="320"/>
        <w:jc w:val="center"/>
      </w:pPr>
      <w:r>
        <w:rPr>
          <w:rFonts w:hint="eastAsia"/>
        </w:rPr>
        <w:t xml:space="preserve">                              2022</w:t>
      </w:r>
      <w:r>
        <w:rPr>
          <w:rFonts w:hint="eastAsia"/>
        </w:rPr>
        <w:t>年</w:t>
      </w:r>
      <w:r w:rsidR="00B807B1">
        <w:rPr>
          <w:rFonts w:hint="eastAsia"/>
        </w:rPr>
        <w:t>5</w:t>
      </w:r>
      <w:r>
        <w:rPr>
          <w:rFonts w:hint="eastAsia"/>
        </w:rPr>
        <w:t>月</w:t>
      </w:r>
      <w:r w:rsidR="00DE4243">
        <w:rPr>
          <w:rFonts w:hint="eastAsia"/>
        </w:rPr>
        <w:t>30</w:t>
      </w:r>
      <w:r>
        <w:rPr>
          <w:rFonts w:hint="eastAsia"/>
        </w:rPr>
        <w:t>日</w:t>
      </w:r>
    </w:p>
    <w:p w:rsidR="00BD64C8" w:rsidRDefault="00BD64C8">
      <w:pPr>
        <w:spacing w:line="580" w:lineRule="exact"/>
        <w:jc w:val="right"/>
        <w:rPr>
          <w:rFonts w:ascii="方正仿宋_GBK" w:hAnsi="方正仿宋_GBK" w:cs="方正仿宋_GBK"/>
        </w:rPr>
      </w:pPr>
    </w:p>
    <w:sectPr w:rsidR="00BD64C8" w:rsidSect="00BD64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599B" w:rsidRDefault="0081599B" w:rsidP="00E06977">
      <w:r>
        <w:separator/>
      </w:r>
    </w:p>
  </w:endnote>
  <w:endnote w:type="continuationSeparator" w:id="1">
    <w:p w:rsidR="0081599B" w:rsidRDefault="0081599B" w:rsidP="00E069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楷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599B" w:rsidRDefault="0081599B" w:rsidP="00E06977">
      <w:r>
        <w:separator/>
      </w:r>
    </w:p>
  </w:footnote>
  <w:footnote w:type="continuationSeparator" w:id="1">
    <w:p w:rsidR="0081599B" w:rsidRDefault="0081599B" w:rsidP="00E069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87DEE1"/>
    <w:multiLevelType w:val="singleLevel"/>
    <w:tmpl w:val="FF87DEE1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889F61E"/>
    <w:multiLevelType w:val="singleLevel"/>
    <w:tmpl w:val="3889F61E"/>
    <w:lvl w:ilvl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WM4YjJiMTE0OTg3OGQxYzU4MTBkYTY5YzA1ODFkMjQifQ=="/>
  </w:docVars>
  <w:rsids>
    <w:rsidRoot w:val="00BD64C8"/>
    <w:rsid w:val="001C03A9"/>
    <w:rsid w:val="002A2EBE"/>
    <w:rsid w:val="00435ECB"/>
    <w:rsid w:val="004552EC"/>
    <w:rsid w:val="004B7562"/>
    <w:rsid w:val="004F5C32"/>
    <w:rsid w:val="005B1C95"/>
    <w:rsid w:val="005B5182"/>
    <w:rsid w:val="005C7682"/>
    <w:rsid w:val="005D27AF"/>
    <w:rsid w:val="006641AD"/>
    <w:rsid w:val="007702A1"/>
    <w:rsid w:val="007D58ED"/>
    <w:rsid w:val="007F096B"/>
    <w:rsid w:val="007F21AE"/>
    <w:rsid w:val="0081599B"/>
    <w:rsid w:val="00845662"/>
    <w:rsid w:val="00855EA5"/>
    <w:rsid w:val="008651F6"/>
    <w:rsid w:val="00865972"/>
    <w:rsid w:val="0087734C"/>
    <w:rsid w:val="008F43B2"/>
    <w:rsid w:val="00974F4A"/>
    <w:rsid w:val="00A209DD"/>
    <w:rsid w:val="00A70EF2"/>
    <w:rsid w:val="00B518AA"/>
    <w:rsid w:val="00B807B1"/>
    <w:rsid w:val="00BD64C8"/>
    <w:rsid w:val="00BF6DE9"/>
    <w:rsid w:val="00C7288D"/>
    <w:rsid w:val="00CA47E9"/>
    <w:rsid w:val="00D13F59"/>
    <w:rsid w:val="00DE4243"/>
    <w:rsid w:val="00DE4E99"/>
    <w:rsid w:val="00E05962"/>
    <w:rsid w:val="00E06977"/>
    <w:rsid w:val="00F17273"/>
    <w:rsid w:val="00F40CEB"/>
    <w:rsid w:val="08FF71F7"/>
    <w:rsid w:val="230056D5"/>
    <w:rsid w:val="26D24F41"/>
    <w:rsid w:val="31CB2638"/>
    <w:rsid w:val="338E66D4"/>
    <w:rsid w:val="3888740A"/>
    <w:rsid w:val="3AD0120E"/>
    <w:rsid w:val="3EB10293"/>
    <w:rsid w:val="47090E52"/>
    <w:rsid w:val="4F440FB0"/>
    <w:rsid w:val="521761C6"/>
    <w:rsid w:val="53914089"/>
    <w:rsid w:val="54A25B6E"/>
    <w:rsid w:val="556168EB"/>
    <w:rsid w:val="593A7FEF"/>
    <w:rsid w:val="617426D3"/>
    <w:rsid w:val="625D426B"/>
    <w:rsid w:val="672F4E11"/>
    <w:rsid w:val="711A6178"/>
    <w:rsid w:val="76855F92"/>
    <w:rsid w:val="7BEA0F50"/>
    <w:rsid w:val="7C2C76DB"/>
    <w:rsid w:val="7E7835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rsid w:val="00BD64C8"/>
    <w:pPr>
      <w:widowControl w:val="0"/>
      <w:jc w:val="both"/>
    </w:pPr>
    <w:rPr>
      <w:rFonts w:eastAsia="方正仿宋_GBK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a"/>
    <w:qFormat/>
    <w:rsid w:val="00BD64C8"/>
    <w:pPr>
      <w:widowControl w:val="0"/>
      <w:autoSpaceDE w:val="0"/>
      <w:autoSpaceDN w:val="0"/>
      <w:adjustRightInd w:val="0"/>
    </w:pPr>
    <w:rPr>
      <w:rFonts w:ascii="方正仿宋_GBK" w:eastAsia="方正仿宋_GBK"/>
      <w:color w:val="000000"/>
      <w:sz w:val="24"/>
      <w:szCs w:val="24"/>
    </w:rPr>
  </w:style>
  <w:style w:type="paragraph" w:styleId="a3">
    <w:name w:val="Body Text"/>
    <w:basedOn w:val="a"/>
    <w:next w:val="a"/>
    <w:qFormat/>
    <w:rsid w:val="00BD64C8"/>
    <w:pPr>
      <w:spacing w:after="120"/>
    </w:pPr>
  </w:style>
  <w:style w:type="paragraph" w:styleId="a4">
    <w:name w:val="Body Text First Indent"/>
    <w:basedOn w:val="a3"/>
    <w:next w:val="a"/>
    <w:qFormat/>
    <w:rsid w:val="00BD64C8"/>
    <w:pPr>
      <w:ind w:firstLineChars="100" w:firstLine="420"/>
    </w:pPr>
  </w:style>
  <w:style w:type="paragraph" w:styleId="a5">
    <w:name w:val="header"/>
    <w:basedOn w:val="a"/>
    <w:link w:val="Char"/>
    <w:rsid w:val="00E069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E06977"/>
    <w:rPr>
      <w:rFonts w:eastAsia="方正仿宋_GBK"/>
      <w:kern w:val="2"/>
      <w:sz w:val="18"/>
      <w:szCs w:val="18"/>
    </w:rPr>
  </w:style>
  <w:style w:type="paragraph" w:styleId="a6">
    <w:name w:val="footer"/>
    <w:basedOn w:val="a"/>
    <w:link w:val="Char0"/>
    <w:rsid w:val="00E069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E06977"/>
    <w:rPr>
      <w:rFonts w:eastAsia="方正仿宋_GBK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255</Words>
  <Characters>1458</Characters>
  <Application>Microsoft Office Word</Application>
  <DocSecurity>0</DocSecurity>
  <Lines>12</Lines>
  <Paragraphs>3</Paragraphs>
  <ScaleCrop>false</ScaleCrop>
  <Company>Microsoft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h'p</dc:creator>
  <cp:lastModifiedBy>Lenovo</cp:lastModifiedBy>
  <cp:revision>177</cp:revision>
  <dcterms:created xsi:type="dcterms:W3CDTF">2021-05-11T02:03:00Z</dcterms:created>
  <dcterms:modified xsi:type="dcterms:W3CDTF">2022-05-30T07:05:00Z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92DB266C55334693B16EB08D1CB40F73</vt:lpwstr>
  </property>
</Properties>
</file>