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E2D" w:rsidRDefault="00514E81">
      <w:pPr>
        <w:spacing w:line="600" w:lineRule="exact"/>
        <w:ind w:firstLineChars="100" w:firstLine="440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奉节县大树镇人民政府</w:t>
      </w:r>
    </w:p>
    <w:p w:rsidR="00715E2D" w:rsidRDefault="00514E81">
      <w:pPr>
        <w:spacing w:line="600" w:lineRule="exact"/>
        <w:ind w:firstLineChars="100" w:firstLine="440"/>
        <w:jc w:val="center"/>
        <w:rPr>
          <w:rFonts w:ascii="方正仿宋_GBK" w:eastAsia="方正仿宋_GBK" w:hAnsi="宋体" w:cs="宋体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关于脱贫攻坚正向激励的绩效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自评报告</w:t>
      </w:r>
    </w:p>
    <w:p w:rsidR="00715E2D" w:rsidRDefault="00715E2D">
      <w:pPr>
        <w:spacing w:line="600" w:lineRule="exact"/>
        <w:ind w:firstLineChars="200" w:firstLine="560"/>
        <w:rPr>
          <w:rFonts w:ascii="方正仿宋_GBK" w:eastAsia="方正仿宋_GBK"/>
          <w:sz w:val="28"/>
          <w:szCs w:val="28"/>
        </w:rPr>
      </w:pPr>
    </w:p>
    <w:p w:rsidR="00715E2D" w:rsidRDefault="00514E8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715E2D" w:rsidRDefault="00514E8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（一）县财政下达转移支付预算和绩效目标情况</w:t>
      </w:r>
    </w:p>
    <w:p w:rsidR="00715E2D" w:rsidRDefault="00514E8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年，根据奉节财农〔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111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号，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县财政拨付大树镇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脱贫攻坚正向激励经费资金总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额共计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48.51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万元，根据大树镇实际情况，全面加强脱贫攻坚正向激励经费使用工作。</w:t>
      </w:r>
    </w:p>
    <w:p w:rsidR="00715E2D" w:rsidRDefault="00514E81">
      <w:pPr>
        <w:numPr>
          <w:ilvl w:val="0"/>
          <w:numId w:val="1"/>
        </w:numPr>
        <w:tabs>
          <w:tab w:val="left" w:pos="7080"/>
        </w:tabs>
        <w:spacing w:line="600" w:lineRule="exact"/>
        <w:ind w:leftChars="304" w:left="638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部门资金安排、分解下达预算和绩效目标情况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tabs>
          <w:tab w:val="left" w:pos="7080"/>
        </w:tabs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部门资金主要用于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脱贫攻坚正向激励工作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715E2D" w:rsidRDefault="00514E8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（一）资金投入情况分析。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项目资金到位情况分析。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脱贫攻坚正向激励经费资金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总额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48.51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万元全额到位，全部调入大树镇财政办，资金到位率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项目资金执行情况分析。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脱贫攻坚正向激励经费执行数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48.51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万元，执行率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，主要用于普查工作中的各种消费开支，激励脱贫攻坚一线工作者。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项目资金管理情况分析。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大树镇严格按照县级标准，按照规定对普查经费进行监管和支配。大树镇在项目中合理使用资金，专款专用，提高了资金执行效率和资金使用效益，确保财政资金使用安全。</w:t>
      </w:r>
    </w:p>
    <w:p w:rsidR="00715E2D" w:rsidRDefault="00514E8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lastRenderedPageBreak/>
        <w:t>（二）总体绩效目标完成情况分析。</w:t>
      </w:r>
    </w:p>
    <w:p w:rsidR="00715E2D" w:rsidRDefault="00514E8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大树镇根据实际情况对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普查资金进行合理使用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，总体绩效目标完成情况是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完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成目标任务。</w:t>
      </w:r>
    </w:p>
    <w:p w:rsidR="00715E2D" w:rsidRDefault="00514E81">
      <w:pPr>
        <w:spacing w:line="600" w:lineRule="exact"/>
        <w:ind w:firstLineChars="200" w:firstLine="640"/>
        <w:outlineLvl w:val="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（三）绩效目标完成情况分析。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产出指标完成情况分析。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）数量指标。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完成近五年来迎接市级以上奖励经费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时效指标。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完成近五年来迎接市级以上奖励经费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经费发放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工作完成及时率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numPr>
          <w:ilvl w:val="0"/>
          <w:numId w:val="2"/>
        </w:num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成本指标。</w:t>
      </w:r>
    </w:p>
    <w:p w:rsidR="00715E2D" w:rsidRDefault="00514E81" w:rsidP="00C54C35">
      <w:pPr>
        <w:spacing w:line="600" w:lineRule="exact"/>
        <w:ind w:leftChars="200" w:left="42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完成近五年来迎接市级以上奖励经费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补助总费用为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48.51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万元。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效益指标完成情况分析。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）社会效益。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此项目实施后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为脱贫工作顺利完成提供了有力保障，补助覆盖面达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满意度指标完成情况分析。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脱贫攻坚正向激励经费的实施，受益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群众满意度为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100%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715E2D" w:rsidRDefault="00514E8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</w:p>
    <w:p w:rsidR="00715E2D" w:rsidRDefault="00514E81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2020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脱贫攻坚正向激励经费的实施，没有偏离绩效目标。</w:t>
      </w:r>
    </w:p>
    <w:p w:rsidR="00715E2D" w:rsidRDefault="00514E81">
      <w:pPr>
        <w:numPr>
          <w:ilvl w:val="0"/>
          <w:numId w:val="3"/>
        </w:num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绩效自评结果拟应用和公开情况</w:t>
      </w:r>
    </w:p>
    <w:p w:rsidR="00715E2D" w:rsidRDefault="00514E81">
      <w:pPr>
        <w:spacing w:line="600" w:lineRule="exact"/>
        <w:ind w:firstLineChars="200" w:firstLine="640"/>
        <w:rPr>
          <w:rFonts w:ascii="方正黑体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进一步加强对绩效目标自评结果的运用，督促资金使用单位做好绩效自评发现的问题，并进行认真整改，确保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脱贫攻坚工作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的目标保质保量完成。我们按照规定公开，接受社会监督。</w:t>
      </w:r>
    </w:p>
    <w:p w:rsidR="00715E2D" w:rsidRDefault="00514E81">
      <w:pPr>
        <w:spacing w:line="600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</w:p>
    <w:p w:rsidR="00715E2D" w:rsidRDefault="00514E81">
      <w:p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此项目中无其他需要说明的问题。</w:t>
      </w:r>
    </w:p>
    <w:p w:rsidR="00715E2D" w:rsidRDefault="00715E2D">
      <w:pPr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715E2D" w:rsidRDefault="00514E81">
      <w:pPr>
        <w:ind w:firstLineChars="200" w:firstLine="640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奉节县大树镇人民政府</w:t>
      </w:r>
    </w:p>
    <w:p w:rsidR="00715E2D" w:rsidRDefault="00514E81">
      <w:pPr>
        <w:ind w:firstLineChars="200" w:firstLine="640"/>
        <w:jc w:val="center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  2021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 w:rsidR="00C54C35">
        <w:rPr>
          <w:rFonts w:ascii="方正仿宋_GBK" w:eastAsia="方正仿宋_GBK" w:hAnsi="方正仿宋_GBK" w:cs="方正仿宋_GBK" w:hint="eastAsia"/>
          <w:sz w:val="32"/>
          <w:szCs w:val="32"/>
        </w:rPr>
        <w:t>5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7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2"/>
          <w:szCs w:val="32"/>
        </w:rPr>
        <w:t>日</w:t>
      </w:r>
    </w:p>
    <w:p w:rsidR="00715E2D" w:rsidRDefault="00715E2D"/>
    <w:sectPr w:rsidR="00715E2D" w:rsidSect="00715E2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E81" w:rsidRDefault="00514E81" w:rsidP="00C54C35">
      <w:r>
        <w:separator/>
      </w:r>
    </w:p>
  </w:endnote>
  <w:endnote w:type="continuationSeparator" w:id="1">
    <w:p w:rsidR="00514E81" w:rsidRDefault="00514E81" w:rsidP="00C54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E81" w:rsidRDefault="00514E81" w:rsidP="00C54C35">
      <w:r>
        <w:separator/>
      </w:r>
    </w:p>
  </w:footnote>
  <w:footnote w:type="continuationSeparator" w:id="1">
    <w:p w:rsidR="00514E81" w:rsidRDefault="00514E81" w:rsidP="00C54C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DAC7"/>
    <w:multiLevelType w:val="singleLevel"/>
    <w:tmpl w:val="103FDAC7"/>
    <w:lvl w:ilvl="0">
      <w:start w:val="2"/>
      <w:numFmt w:val="decimal"/>
      <w:suff w:val="nothing"/>
      <w:lvlText w:val="（%1）"/>
      <w:lvlJc w:val="left"/>
    </w:lvl>
  </w:abstractNum>
  <w:abstractNum w:abstractNumId="1">
    <w:nsid w:val="38DFF465"/>
    <w:multiLevelType w:val="singleLevel"/>
    <w:tmpl w:val="38DFF46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1079E32"/>
    <w:multiLevelType w:val="singleLevel"/>
    <w:tmpl w:val="51079E32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E2D"/>
    <w:rsid w:val="00514E81"/>
    <w:rsid w:val="00715E2D"/>
    <w:rsid w:val="00C54C35"/>
    <w:rsid w:val="09F42E8B"/>
    <w:rsid w:val="0A2E42A3"/>
    <w:rsid w:val="2AFD68CD"/>
    <w:rsid w:val="2CE163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5E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54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54C35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54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54C3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2021-05-31T02:29:00Z</dcterms:created>
  <dcterms:modified xsi:type="dcterms:W3CDTF">2021-06-09T11:12:00Z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B97589C2B38D4FDD906AB797183AEE0D</vt:lpwstr>
  </property>
  <property fmtid="{D5CDD505-2E9C-101B-9397-08002B2CF9AE}" pid="4" name="KSOSaveFontToCloudKey">
    <vt:lpwstr>369346043_btnclosed</vt:lpwstr>
  </property>
</Properties>
</file>