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关于部分建档立卡贫困人口2020年6月30日后、2021年参加居民医保缴费资助资金的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0"/>
          <w:szCs w:val="30"/>
        </w:rPr>
      </w:pPr>
      <w:r>
        <w:rPr>
          <w:rFonts w:hint="eastAsia" w:ascii="方正仿宋_GBK" w:hAnsi="宋体" w:eastAsia="方正仿宋_GBK" w:cs="宋体"/>
          <w:b/>
          <w:sz w:val="30"/>
          <w:szCs w:val="30"/>
        </w:rPr>
        <w:t>（参考</w:t>
      </w:r>
      <w:r>
        <w:rPr>
          <w:rFonts w:hint="eastAsia" w:ascii="方正仿宋_GBK" w:hAnsi="宋体" w:eastAsia="方正仿宋_GBK" w:cs="宋体"/>
          <w:b/>
          <w:sz w:val="30"/>
          <w:szCs w:val="30"/>
          <w:lang w:eastAsia="zh-CN"/>
        </w:rPr>
        <w:t>格式</w:t>
      </w:r>
      <w:r>
        <w:rPr>
          <w:rFonts w:hint="eastAsia" w:ascii="方正仿宋_GBK" w:hAnsi="宋体" w:eastAsia="方正仿宋_GBK" w:cs="宋体"/>
          <w:b/>
          <w:sz w:val="30"/>
          <w:szCs w:val="30"/>
        </w:rPr>
        <w:t>）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项目依据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奉节财农[2021]4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号关于下达部分建档立卡贫困人口（11月医保断保续保及新增贫困人口参保）2020年6月30日后参加城乡居民医保缴费资助资金的通知》，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决定对我县2019、2020年6月30日后参加城乡居民医保全额缴费（即2019年缴费740元，2020年缴费800元）的建档立卡贫困人口按照2019年520元/人、2020年550/人标准进行资助。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县财政局将资助资金拨付到各乡镇（街道、管委会）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，由乡镇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按照2019年520元/人、2020年550/人标准进行资助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对我镇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2020年6月30日后参加2020年度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医疗保险的建档立卡贫困人口1人按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元/人的标准实行资助，资助金额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2750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实际资助我镇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2020年6月30日后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年度医疗保险的建档立卡贫困人口1人，资助金额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36E3E"/>
    <w:multiLevelType w:val="singleLevel"/>
    <w:tmpl w:val="84036E3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D63A9"/>
    <w:rsid w:val="1CCC2A17"/>
    <w:rsid w:val="3BA1710F"/>
    <w:rsid w:val="4253775E"/>
    <w:rsid w:val="7A765CF1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2022-04-19T08:00:04Z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D1D858DF453B4E9B876DA54612B484D4</vt:lpwstr>
  </property>
</Properties>
</file>