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640"/>
        <w:rPr>
          <w:rFonts w:hint="eastAsia" w:ascii="方正黑体_GBK" w:eastAsia="方正黑体_GBK"/>
          <w:sz w:val="32"/>
          <w:szCs w:val="32"/>
        </w:rPr>
      </w:pPr>
      <w:r>
        <w:rPr>
          <w:rFonts w:hint="eastAsia" w:ascii="方正黑体_GBK" w:eastAsia="方正黑体_GBK"/>
          <w:sz w:val="32"/>
          <w:szCs w:val="32"/>
        </w:rPr>
        <w:t>附件1</w:t>
      </w:r>
    </w:p>
    <w:p>
      <w:pPr>
        <w:adjustRightInd w:val="0"/>
        <w:snapToGrid w:val="0"/>
        <w:spacing w:line="600" w:lineRule="exact"/>
        <w:ind w:right="640"/>
        <w:jc w:val="center"/>
        <w:rPr>
          <w:rFonts w:eastAsia="方正仿宋_GBK"/>
          <w:sz w:val="32"/>
          <w:szCs w:val="32"/>
        </w:rPr>
      </w:pPr>
      <w:r>
        <w:rPr>
          <w:rFonts w:hint="eastAsia" w:ascii="方正小标宋_GBK" w:hAnsi="方正小标宋_GBK" w:eastAsia="方正小标宋_GBK" w:cs="方正小标宋_GBK"/>
          <w:sz w:val="44"/>
          <w:szCs w:val="44"/>
        </w:rPr>
        <w:t>系统抽取企业名单</w:t>
      </w:r>
    </w:p>
    <w:p>
      <w:pPr>
        <w:adjustRightInd w:val="0"/>
        <w:snapToGrid w:val="0"/>
        <w:spacing w:line="600" w:lineRule="exact"/>
        <w:ind w:right="640"/>
        <w:rPr>
          <w:rFonts w:hint="eastAsia" w:ascii="方正黑体_GBK" w:eastAsia="方正黑体_GBK"/>
          <w:sz w:val="32"/>
          <w:szCs w:val="32"/>
        </w:rPr>
      </w:pPr>
    </w:p>
    <w:tbl>
      <w:tblPr>
        <w:tblStyle w:val="2"/>
        <w:tblW w:w="8751" w:type="dxa"/>
        <w:tblInd w:w="93" w:type="dxa"/>
        <w:tblLayout w:type="autofit"/>
        <w:tblCellMar>
          <w:top w:w="0" w:type="dxa"/>
          <w:left w:w="108" w:type="dxa"/>
          <w:bottom w:w="0" w:type="dxa"/>
          <w:right w:w="108" w:type="dxa"/>
        </w:tblCellMar>
      </w:tblPr>
      <w:tblGrid>
        <w:gridCol w:w="724"/>
        <w:gridCol w:w="4508"/>
        <w:gridCol w:w="2612"/>
        <w:gridCol w:w="1109"/>
      </w:tblGrid>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Calibri" w:hAnsi="Calibri" w:cs="宋体"/>
                <w:b/>
                <w:bCs/>
                <w:kern w:val="0"/>
                <w:sz w:val="22"/>
                <w:szCs w:val="22"/>
              </w:rPr>
              <w:t>序号</w:t>
            </w:r>
          </w:p>
        </w:tc>
        <w:tc>
          <w:tcPr>
            <w:tcW w:w="45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Calibri" w:hAnsi="Calibri" w:cs="宋体"/>
                <w:b/>
                <w:bCs/>
                <w:kern w:val="0"/>
                <w:sz w:val="22"/>
                <w:szCs w:val="22"/>
              </w:rPr>
              <w:t>单位名称</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Calibri" w:hAnsi="Calibri" w:cs="宋体"/>
                <w:b/>
                <w:bCs/>
                <w:kern w:val="0"/>
                <w:sz w:val="22"/>
                <w:szCs w:val="22"/>
              </w:rPr>
              <w:t>社会信用代码</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Calibri" w:hAnsi="Calibri" w:cs="宋体"/>
                <w:b/>
                <w:bCs/>
                <w:kern w:val="0"/>
                <w:sz w:val="22"/>
                <w:szCs w:val="22"/>
              </w:rPr>
              <w:t>法人姓名</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重庆市龙江石油液化气销售有限公司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91500236784226170A</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冉国安</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奉节县老城车站有限公司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9150023676267022XR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李昭明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重庆市万州港口（集团）有限责任公司奉节分公司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91500236709429517R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吴本煊</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奉节县和昌客运有限责任公司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91500236771789943A</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舒兴沛</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重庆民捷奉安运输有限公司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9150023673395176XR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朱海生</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奉节县茂源汽车客运有限责任公司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91500236554050560R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翟茂毅</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奉节县兴隆汽车客运有限责任公司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91500236709478669A</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邵光俊</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奉节县红土汽车客运有限公司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91500236584274362C</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聂绍贵</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重庆乾升游轮有限公司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91500236787479536K</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周贤成</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重庆赤甲旅游客运有限公司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91500236778499615P</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李平江</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奉节县奥翔汽车客运有限公司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91500236577177927D</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史绍勇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重庆海成物业管理有限公司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91500236693929049M</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何建平</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奉节县国平物业管理有限公司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9150023677178064XQ</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彭建飞</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重庆乐佳物业管理有限公司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91500105798009417L</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梅春</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15</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ind w:left="69" w:leftChars="33"/>
              <w:jc w:val="left"/>
              <w:rPr>
                <w:color w:val="000000"/>
                <w:kern w:val="0"/>
                <w:sz w:val="22"/>
                <w:szCs w:val="22"/>
              </w:rPr>
            </w:pPr>
            <w:r>
              <w:rPr>
                <w:rFonts w:hAnsi="宋体"/>
                <w:color w:val="000000"/>
                <w:kern w:val="0"/>
                <w:sz w:val="22"/>
                <w:szCs w:val="22"/>
              </w:rPr>
              <w:t>重庆天卬物业服务有限公司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91500236MA60YLUD85</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邓定海</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16</w:t>
            </w:r>
          </w:p>
        </w:tc>
        <w:tc>
          <w:tcPr>
            <w:tcW w:w="4508" w:type="dxa"/>
            <w:tcBorders>
              <w:top w:val="single" w:color="auto" w:sz="4" w:space="0"/>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重庆市奉节县卓明物业管理有限公司</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91500236582801173C</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余友林</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奉节县康洁物业管理有限公司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9150023655900570X5</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欧家琼</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奉节县乾宸物业管理有限公司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91500236331641566X</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李美平</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重庆中廷物业管理有限公司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91500236068270189P</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冉广素</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奉节县佰冠物业管理有限公司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91500236091248801U</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凌昌奎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奉节县澳澜物业管理有限公司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91500236MA5U57WE8U</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杨国良</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重庆市友洁物业管理有限公司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91500236MA5YUYDX68</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欧云耀</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重庆浩友夔物业管理有限公司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91500236MA60526H8E</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周世宪</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序号</w:t>
            </w:r>
          </w:p>
        </w:tc>
        <w:tc>
          <w:tcPr>
            <w:tcW w:w="4508"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单位名称</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社会信用代码</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法人姓名</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奉节县鼎英物业管理有限公司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915002363395860047</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周俊峰</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重庆澳海物业管理有限公司奉节分公司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91500236073664051Q</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江宏伟</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奉节县旭辉物业管理有限公司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91500236051735779D</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张宏雨</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博罗县龙腾物业管理服务有限公司奉节分公司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91500236MA5YPPWD1U</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胡绪波</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重庆捌拾壹物业管理有限公司江城分公司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91500236MA616NLQ07</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陈志华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29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奉节县汇鑫石化有限责任公司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91500236753076413K</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冉启平</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奉节县申开建筑劳务有限公司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915002363395929221</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吴淼</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重庆市奉节县夔峰实业有限公司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91500236322390566R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文武</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重庆市飞钜建筑工程有限公司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91500236MA5U5JD05E</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罗均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重庆夔兴建筑劳务有限公司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9150023657482691X2</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贺知勇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重庆臻磊建筑工程有限公司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91500236305018842Y</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蒋杰</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奉节县勇立建材有限公司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91500236MA5U86UA6U</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万刚</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36</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奉节县太和矿泉有限责任公司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915002362083082828</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侯兴刚</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37</w:t>
            </w:r>
          </w:p>
        </w:tc>
        <w:tc>
          <w:tcPr>
            <w:tcW w:w="4508" w:type="dxa"/>
            <w:tcBorders>
              <w:top w:val="single" w:color="auto" w:sz="4" w:space="0"/>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奉节县夔门驾驶培训有限公司</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91500236565633673P</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黄威</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奉节县渝航网络服务有限公司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91500236576154336X</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张涛</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39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奉节县三峡之巅脐橙销售有限公司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91500236MA61627017</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黄雅林</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重庆佳北建筑劳务有限公司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91500236305241665Q</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柳占银</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重庆大兴东商贸有限责任公司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91500236MA5UR7RT95</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谭建华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重庆夔州建筑有限责任公司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91500236762669309Q</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司令</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中国电信股份有限公司奉节分公司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91500236736584344Q</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陈林</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奉节县盛旺日用品经营部</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91500236056465253T</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向玉</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重庆市衡佳劳务有限公司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91500236678693111D</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林国清</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重庆渝跃建筑劳务有限公司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91500236793532102P</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黎国家</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重庆八阵旅游开发有限公司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9150023657214822XT</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秦启东</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重庆民旦建筑工程有限公司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91500236MA5U7XLT2N</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马皓荣</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49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重庆万州西南水泥有限公司奉节分公司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91500236MA5UK59DXX</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徐霄虎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重庆夔门电力设备安装有限公司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91500236208307183E</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王操</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序号</w:t>
            </w:r>
          </w:p>
        </w:tc>
        <w:tc>
          <w:tcPr>
            <w:tcW w:w="4508"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单位名称</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社会信用代码</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法人姓名</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重庆明洁建筑劳务有限公司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91500236091217562M</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蒲耀文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重庆中纳科技有限公司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91500236MA5U41NM4H</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杨大祥</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重庆克勤劳务有限公司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91500236089147323D</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银国胜</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重庆德豪眼镜有限公司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91500236MA5U34JD8W</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郑训科</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重庆市赤甲旅游文化创意开发集团有限责任公司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91500236MA5U89H0XM</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邹远江</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56</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奉节县重名水泥有限责任公司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91500236711633525N</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刘超</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57</w:t>
            </w:r>
          </w:p>
        </w:tc>
        <w:tc>
          <w:tcPr>
            <w:tcW w:w="4508" w:type="dxa"/>
            <w:tcBorders>
              <w:top w:val="single" w:color="auto" w:sz="4" w:space="0"/>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重庆江骏房地产开发有限公司</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91500236MA602C2N2B</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王申殿</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重庆夔安劳务有限公司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91500236MA5UHGA89G</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卜建华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59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奉节县奉渝石灰制造有限公司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91500236305133373N</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黄兴令</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重庆富跃装饰工程有限公司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91500236352779740J</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胡文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重庆神禾建筑工程有限公司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91500236062892817A</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罗耿华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重庆岷鸿生态农业有限公司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915002360824470086</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朱小红</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重庆九洲致远实业有限公司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91500236320331095R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颜刚</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重庆市奉节县飞夔商贸有限公司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915002363460544957</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陈飞</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重庆市轮战建筑劳务有限公司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915002365748400094</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柏战国</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奉节县鸿业建筑设备有限公司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915002365748344509</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邹晔</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重庆中恒物流有限公司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91500236565622229F</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钟成</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重庆航泰农业发展有限公司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91500236MA5U5E287H</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卢吉珍</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69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重庆雄森实业有限公司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91500236577188183Q</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杨兴才</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重庆赐策网络科技有限公司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91500236MA5U67B804</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刘明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奉节县八妹汽车销售集团有限公司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91500236056450983R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吴文香</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重庆黑金煤炭洗选有限公司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915002365814863436</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柳发刚</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重庆市夔锐装饰设计工程有限公司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91500236MA60BHUY3E</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邱家宏</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重庆市建功盛汇工程项目管理有限公司奉节分公司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91500236MA5YUP981R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谭洁</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重庆金虹路桥工程有限公司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915002367626907222</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司后荣</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76</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重庆瞿塘峡实业有限公司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91500236MA5U5E1N3X</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黄志兰</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77</w:t>
            </w:r>
          </w:p>
        </w:tc>
        <w:tc>
          <w:tcPr>
            <w:tcW w:w="4508" w:type="dxa"/>
            <w:tcBorders>
              <w:top w:val="single" w:color="auto" w:sz="4" w:space="0"/>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重庆西晟汽车销售服务有限责任公司</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915002363458848337</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孙海清</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序号</w:t>
            </w:r>
          </w:p>
        </w:tc>
        <w:tc>
          <w:tcPr>
            <w:tcW w:w="4508"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单位名称</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社会信用代码</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法人姓名</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重庆市奉节县夔舰服饰有限责任公司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91500236MA5UCJYA9U</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钱忠军</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79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重庆市奉节县凯慕装饰工程有限公司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91500236MA5YT5N80N</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陈小龙</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重庆市宣斧建筑工程有限公司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91500236065670355B</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马坤</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奉节县精绣轩饰品有限公司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915002365889314110</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熊喜菊</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奉节县石马商贸有限公司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91500236MA5UK0BM2R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李冬梅</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重庆市归来印象旅游文化发展有限公司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91500236MA6021WL7W</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杨利</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重庆农村商业银行股份有限公司奉节支行</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91500236208306797N</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张联杰</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奉节县镭型贸易有限公司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91500236MA5U3R8X40</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张李林</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重庆祺夔劳务有限公司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91500236MA60454258</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颜俊峰</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奉节县力量汽车销售有限公司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91500236331624993L</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任勇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奉节县电力公司劳动服务公司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91500236208302614J</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庄伯华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89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重庆焱炬建筑劳务有限公司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91500236065686349R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李保卫</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奉节县雄川企业管理有限公司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91500236MA608T2X39</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黄清淋</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重庆三三消防工程有限公司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91500236MA5U69NX7C</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刘天猛</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重庆白帝城酒店管理有限公司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915002360953307225</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张国栋</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中科华创国际工程设计顾问集团有限公司西南分公司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91500236MA60C48481</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梁飞业</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重庆奉节水电开发有限公司朱衣分公司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915002366710334607</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王勇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奉节县科王电脑有限责任公司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91500236756245008L</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夏新胜</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96</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奉节县从华企业管理有限公司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91500236MA607FM4XL</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卢从华</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97</w:t>
            </w:r>
          </w:p>
        </w:tc>
        <w:tc>
          <w:tcPr>
            <w:tcW w:w="4508" w:type="dxa"/>
            <w:tcBorders>
              <w:top w:val="single" w:color="auto" w:sz="4" w:space="0"/>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奉节县大明眼镜有限公司</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915002367748723710</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王辉龙</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重庆市宇弘矿产品销售有限责任公司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91500236795876638R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张贤民</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重庆草堂煤矿资源开发有限公司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9150023675926081X2</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毛丕宏</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奉节县轻舟广告传媒有限公司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91500236304884490Y</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陈妍燐</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奉节县特色农业产业发展有限公司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915002363316645575</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李平江</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重庆夔鑫交通设施有限公司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91500236676113910G</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刘小勇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奉节亚东汽贸有限公司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915002367717876578</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冉林</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重庆欧王商贸有限公司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91500236574819197N</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程晓林</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序号</w:t>
            </w:r>
          </w:p>
        </w:tc>
        <w:tc>
          <w:tcPr>
            <w:tcW w:w="4508"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单位名称</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社会信用代码</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Calibri"/>
                <w:b/>
                <w:bCs/>
                <w:kern w:val="0"/>
                <w:sz w:val="22"/>
                <w:szCs w:val="22"/>
              </w:rPr>
              <w:t>法人姓名</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重庆俊添科技有限公司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91500236MA603TML5B</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钟俊天</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重庆贸鸿光学眼镜有限公司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91500236MA606U3L3D</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杨兴宝</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重庆市夔强食品有限公司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91500236MA5U851P1Y</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曹贤权</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奉节县富发建材制造有限公司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91500236691243705J</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卢延国</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109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奉节县宇长商务服务有限责任公司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91500236MA5U39TM9R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王垚</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重庆夔都置业有限公司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915002366689089249</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张立新</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重庆博通建筑劳务有限公司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91500236778493918N</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徐益平</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重庆市奉节县洋洋百货有限公司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91500236762681631R</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冉平</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奉节县自来水有限公司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915002362083033185</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左志凌</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重庆环鼎建筑工程有限公司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91500236MA5UHCTK7K</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刘贤林</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重庆市奉节县厚闲堂文化创意策划工作室</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91500236MA60RRFL6F</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邓华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奉节县开八生态农业发展有限公司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91500236331616600P</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张祖伟</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117</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重庆渝夔港口服务有限责任公司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91500236MA5YPGA27A</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李雯骐</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118</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重庆佰友环保科技有限责任公司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91500236MA60C7AN48</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刘玉峰</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119</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中国铁塔股份有限公司奉节分公司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91500236320344013Q</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何小科</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120</w:t>
            </w:r>
          </w:p>
        </w:tc>
        <w:tc>
          <w:tcPr>
            <w:tcW w:w="4508" w:type="dxa"/>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重庆象田装饰设计工程有限公司奉节分公司</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91500236MA5YUR290E</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马奇</w:t>
            </w:r>
          </w:p>
        </w:tc>
      </w:tr>
      <w:tr>
        <w:tblPrEx>
          <w:tblCellMar>
            <w:top w:w="0" w:type="dxa"/>
            <w:left w:w="108" w:type="dxa"/>
            <w:bottom w:w="0" w:type="dxa"/>
            <w:right w:w="108" w:type="dxa"/>
          </w:tblCellMar>
        </w:tblPrEx>
        <w:trPr>
          <w:trHeight w:val="4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121</w:t>
            </w:r>
          </w:p>
        </w:tc>
        <w:tc>
          <w:tcPr>
            <w:tcW w:w="4508" w:type="dxa"/>
            <w:tcBorders>
              <w:top w:val="single" w:color="auto" w:sz="4" w:space="0"/>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重庆赤岸装饰工程有限公司</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91500236MA5UB2X09G</w:t>
            </w:r>
          </w:p>
        </w:tc>
        <w:tc>
          <w:tcPr>
            <w:tcW w:w="110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杨颂</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122</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重庆泰友乾网络科技有限公司奉节分公司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91500236MA606TR52G</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邱文博</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123</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奉节县新科讯人力资源服务有限公司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91500236MA5YU6A94Y</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向世超</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124</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重庆路鸿建筑劳务有限公司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91500236MA5YRF9G3Y</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曹辉</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125</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重庆乡村好物农业技术服务有限责任公司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91500236MA60QP1G5J</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黄勇</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126</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重庆巨耀物流有限公司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91500236MA5UPH9R4J</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张德财</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127</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重庆智恒装饰设计工程有限责任公司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91500236MA5U8BEQ9X</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廖天雄</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128</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重庆夔臻清洁服务有限责任公司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91500236MA5UHGBW12</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卜建华</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129</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重庆泰思达科技有限公司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91500236MA60BRLB53</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傅思铭</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130</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奉节县三峡风天然气有限责任公司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91500000747450333N</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郝安佳</w:t>
            </w:r>
          </w:p>
        </w:tc>
      </w:tr>
      <w:tr>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131</w:t>
            </w:r>
          </w:p>
        </w:tc>
        <w:tc>
          <w:tcPr>
            <w:tcW w:w="4508" w:type="dxa"/>
            <w:tcBorders>
              <w:top w:val="nil"/>
              <w:left w:val="nil"/>
              <w:bottom w:val="single" w:color="auto" w:sz="4" w:space="0"/>
              <w:right w:val="single" w:color="auto" w:sz="4" w:space="0"/>
            </w:tcBorders>
            <w:noWrap/>
            <w:vAlign w:val="center"/>
          </w:tcPr>
          <w:p>
            <w:pPr>
              <w:widowControl/>
              <w:jc w:val="left"/>
              <w:rPr>
                <w:color w:val="000000"/>
                <w:kern w:val="0"/>
                <w:sz w:val="22"/>
                <w:szCs w:val="22"/>
              </w:rPr>
            </w:pPr>
            <w:r>
              <w:rPr>
                <w:rFonts w:hAnsi="宋体"/>
                <w:color w:val="000000"/>
                <w:kern w:val="0"/>
                <w:sz w:val="22"/>
                <w:szCs w:val="22"/>
              </w:rPr>
              <w:t>奉节县张玉玲企业管理有限公司</w:t>
            </w:r>
          </w:p>
        </w:tc>
        <w:tc>
          <w:tcPr>
            <w:tcW w:w="2410"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91500236MA60EJ2A01</w:t>
            </w:r>
          </w:p>
        </w:tc>
        <w:tc>
          <w:tcPr>
            <w:tcW w:w="11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Ansi="宋体"/>
                <w:color w:val="000000"/>
                <w:kern w:val="0"/>
                <w:sz w:val="22"/>
                <w:szCs w:val="22"/>
              </w:rPr>
              <w:t>张玉玲</w:t>
            </w:r>
          </w:p>
        </w:tc>
      </w:tr>
    </w:tbl>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p>
    <w:p>
      <w:pPr>
        <w:adjustRightInd w:val="0"/>
        <w:snapToGrid w:val="0"/>
        <w:spacing w:line="400" w:lineRule="exact"/>
        <w:ind w:right="640"/>
        <w:rPr>
          <w:rFonts w:hint="eastAsia" w:ascii="方正黑体_GBK" w:eastAsia="方正黑体_GBK"/>
          <w:sz w:val="32"/>
          <w:szCs w:val="32"/>
        </w:rPr>
      </w:pPr>
      <w:bookmarkStart w:id="0" w:name="_GoBack"/>
      <w:bookmarkEnd w:id="0"/>
      <w:r>
        <w:rPr>
          <w:rFonts w:hint="eastAsia" w:ascii="方正黑体_GBK" w:eastAsia="方正黑体_GBK"/>
          <w:sz w:val="32"/>
          <w:szCs w:val="32"/>
        </w:rPr>
        <w:t>附件2</w:t>
      </w:r>
    </w:p>
    <w:p>
      <w:pPr>
        <w:spacing w:line="594" w:lineRule="exact"/>
        <w:jc w:val="center"/>
        <w:rPr>
          <w:rFonts w:eastAsia="方正小标宋_GBK"/>
          <w:sz w:val="44"/>
          <w:szCs w:val="44"/>
        </w:rPr>
      </w:pPr>
      <w:r>
        <w:rPr>
          <w:rFonts w:hAnsi="Calibri" w:eastAsia="方正小标宋_GBK"/>
          <w:sz w:val="44"/>
          <w:szCs w:val="44"/>
        </w:rPr>
        <w:t>企业提交书面审查所需材料</w:t>
      </w:r>
    </w:p>
    <w:p>
      <w:pPr>
        <w:spacing w:line="594" w:lineRule="exact"/>
        <w:ind w:firstLine="420" w:firstLineChars="200"/>
        <w:rPr>
          <w:rFonts w:eastAsia="方正仿宋_GBK"/>
          <w:szCs w:val="22"/>
        </w:rPr>
      </w:pPr>
    </w:p>
    <w:p>
      <w:pPr>
        <w:spacing w:line="600" w:lineRule="exact"/>
        <w:ind w:firstLine="640" w:firstLineChars="200"/>
        <w:rPr>
          <w:rFonts w:eastAsia="方正仿宋_GBK"/>
          <w:sz w:val="32"/>
          <w:szCs w:val="32"/>
        </w:rPr>
      </w:pPr>
      <w:r>
        <w:rPr>
          <w:rFonts w:eastAsia="方正仿宋_GBK"/>
          <w:sz w:val="32"/>
          <w:szCs w:val="32"/>
        </w:rPr>
        <w:t>1</w:t>
      </w:r>
      <w:r>
        <w:rPr>
          <w:rFonts w:hAnsi="方正仿宋_GBK" w:eastAsia="方正仿宋_GBK"/>
          <w:sz w:val="32"/>
          <w:szCs w:val="32"/>
        </w:rPr>
        <w:t>．企业登记证照或登记证照副本；</w:t>
      </w:r>
    </w:p>
    <w:p>
      <w:pPr>
        <w:spacing w:line="600" w:lineRule="exact"/>
        <w:ind w:firstLine="640" w:firstLineChars="200"/>
        <w:rPr>
          <w:rFonts w:eastAsia="方正仿宋_GBK"/>
          <w:sz w:val="32"/>
          <w:szCs w:val="32"/>
        </w:rPr>
      </w:pPr>
      <w:r>
        <w:rPr>
          <w:rFonts w:eastAsia="方正仿宋_GBK"/>
          <w:sz w:val="32"/>
          <w:szCs w:val="32"/>
        </w:rPr>
        <w:t>2</w:t>
      </w:r>
      <w:r>
        <w:rPr>
          <w:rFonts w:hAnsi="方正仿宋_GBK" w:eastAsia="方正仿宋_GBK"/>
          <w:sz w:val="32"/>
          <w:szCs w:val="32"/>
        </w:rPr>
        <w:t>．企业</w:t>
      </w:r>
      <w:r>
        <w:rPr>
          <w:rFonts w:eastAsia="方正仿宋_GBK"/>
          <w:sz w:val="32"/>
          <w:szCs w:val="32"/>
        </w:rPr>
        <w:t>2021</w:t>
      </w:r>
      <w:r>
        <w:rPr>
          <w:rFonts w:hAnsi="方正仿宋_GBK" w:eastAsia="方正仿宋_GBK"/>
          <w:sz w:val="32"/>
          <w:szCs w:val="32"/>
        </w:rPr>
        <w:t>年职工名册及职工流动情况说明；</w:t>
      </w:r>
    </w:p>
    <w:p>
      <w:pPr>
        <w:spacing w:line="600" w:lineRule="exact"/>
        <w:ind w:firstLine="640" w:firstLineChars="200"/>
        <w:rPr>
          <w:rFonts w:eastAsia="方正仿宋_GBK"/>
          <w:sz w:val="32"/>
          <w:szCs w:val="32"/>
        </w:rPr>
      </w:pPr>
      <w:r>
        <w:rPr>
          <w:rFonts w:eastAsia="方正仿宋_GBK"/>
          <w:sz w:val="32"/>
          <w:szCs w:val="32"/>
        </w:rPr>
        <w:t>3</w:t>
      </w:r>
      <w:r>
        <w:rPr>
          <w:rFonts w:hAnsi="方正仿宋_GBK" w:eastAsia="方正仿宋_GBK"/>
          <w:sz w:val="32"/>
          <w:szCs w:val="32"/>
        </w:rPr>
        <w:t>．系统抽选人员的劳动合同及劳动合同签订情况说明；</w:t>
      </w:r>
    </w:p>
    <w:p>
      <w:pPr>
        <w:spacing w:line="600" w:lineRule="exact"/>
        <w:ind w:firstLine="640" w:firstLineChars="200"/>
        <w:rPr>
          <w:rFonts w:eastAsia="方正仿宋_GBK"/>
          <w:sz w:val="32"/>
          <w:szCs w:val="32"/>
        </w:rPr>
      </w:pPr>
      <w:r>
        <w:rPr>
          <w:rFonts w:eastAsia="方正仿宋_GBK"/>
          <w:sz w:val="32"/>
          <w:szCs w:val="32"/>
        </w:rPr>
        <w:t>4</w:t>
      </w:r>
      <w:r>
        <w:rPr>
          <w:rFonts w:hAnsi="方正仿宋_GBK" w:eastAsia="方正仿宋_GBK"/>
          <w:sz w:val="32"/>
          <w:szCs w:val="32"/>
        </w:rPr>
        <w:t>．系统抽选人员的工资发放表、考勤记录；</w:t>
      </w:r>
    </w:p>
    <w:p>
      <w:pPr>
        <w:spacing w:line="600" w:lineRule="exact"/>
        <w:ind w:firstLine="640" w:firstLineChars="200"/>
        <w:rPr>
          <w:rFonts w:eastAsia="方正仿宋_GBK"/>
          <w:sz w:val="32"/>
          <w:szCs w:val="32"/>
        </w:rPr>
      </w:pPr>
      <w:r>
        <w:rPr>
          <w:rFonts w:eastAsia="方正仿宋_GBK"/>
          <w:sz w:val="32"/>
          <w:szCs w:val="32"/>
        </w:rPr>
        <w:t>5</w:t>
      </w:r>
      <w:r>
        <w:rPr>
          <w:rFonts w:hAnsi="方正仿宋_GBK" w:eastAsia="方正仿宋_GBK"/>
          <w:sz w:val="32"/>
          <w:szCs w:val="32"/>
        </w:rPr>
        <w:t>．企业</w:t>
      </w:r>
      <w:r>
        <w:rPr>
          <w:rFonts w:eastAsia="方正仿宋_GBK"/>
          <w:sz w:val="32"/>
          <w:szCs w:val="32"/>
        </w:rPr>
        <w:t>2021</w:t>
      </w:r>
      <w:r>
        <w:rPr>
          <w:rFonts w:hAnsi="方正仿宋_GBK" w:eastAsia="方正仿宋_GBK"/>
          <w:sz w:val="32"/>
          <w:szCs w:val="32"/>
        </w:rPr>
        <w:t>年度参加社会保险缴费凭证、职工参加社会保险缴费花名册；</w:t>
      </w:r>
    </w:p>
    <w:p>
      <w:pPr>
        <w:spacing w:line="600" w:lineRule="exact"/>
        <w:ind w:firstLine="640" w:firstLineChars="200"/>
        <w:rPr>
          <w:rFonts w:eastAsia="方正仿宋_GBK"/>
          <w:sz w:val="32"/>
          <w:szCs w:val="32"/>
        </w:rPr>
      </w:pPr>
      <w:r>
        <w:rPr>
          <w:rFonts w:eastAsia="方正仿宋_GBK"/>
          <w:sz w:val="32"/>
          <w:szCs w:val="32"/>
        </w:rPr>
        <w:t>6</w:t>
      </w:r>
      <w:r>
        <w:rPr>
          <w:rFonts w:hAnsi="方正仿宋_GBK" w:eastAsia="方正仿宋_GBK"/>
          <w:sz w:val="32"/>
          <w:szCs w:val="32"/>
        </w:rPr>
        <w:t>．内部劳动保障规章制度及管理规定；</w:t>
      </w:r>
    </w:p>
    <w:p>
      <w:pPr>
        <w:spacing w:line="600" w:lineRule="exact"/>
        <w:ind w:firstLine="640" w:firstLineChars="200"/>
        <w:rPr>
          <w:rFonts w:eastAsia="方正仿宋_GBK"/>
          <w:sz w:val="32"/>
          <w:szCs w:val="32"/>
        </w:rPr>
      </w:pPr>
      <w:r>
        <w:rPr>
          <w:rFonts w:eastAsia="方正仿宋_GBK"/>
          <w:sz w:val="32"/>
          <w:szCs w:val="32"/>
        </w:rPr>
        <w:t>7</w:t>
      </w:r>
      <w:r>
        <w:rPr>
          <w:rFonts w:hAnsi="方正仿宋_GBK" w:eastAsia="方正仿宋_GBK"/>
          <w:sz w:val="32"/>
          <w:szCs w:val="32"/>
        </w:rPr>
        <w:t>．实行非标准工时制度的需提供审批文件；</w:t>
      </w:r>
    </w:p>
    <w:p>
      <w:pPr>
        <w:spacing w:line="600" w:lineRule="exact"/>
        <w:ind w:firstLine="640" w:firstLineChars="200"/>
        <w:rPr>
          <w:rFonts w:eastAsia="方正仿宋_GBK"/>
          <w:sz w:val="32"/>
          <w:szCs w:val="32"/>
        </w:rPr>
      </w:pPr>
      <w:r>
        <w:rPr>
          <w:rFonts w:eastAsia="方正仿宋_GBK"/>
          <w:sz w:val="32"/>
          <w:szCs w:val="32"/>
        </w:rPr>
        <w:t>8</w:t>
      </w:r>
      <w:r>
        <w:rPr>
          <w:rFonts w:hAnsi="方正仿宋_GBK" w:eastAsia="方正仿宋_GBK"/>
          <w:sz w:val="32"/>
          <w:szCs w:val="32"/>
        </w:rPr>
        <w:t>．使用劳务派遣人员的需提供劳务派遣协议及与派遣单位的相关费用支付凭证；</w:t>
      </w:r>
    </w:p>
    <w:p>
      <w:pPr>
        <w:rPr>
          <w:rFonts w:eastAsia="方正仿宋_GBK"/>
          <w:szCs w:val="22"/>
        </w:rPr>
      </w:pPr>
      <w:r>
        <w:rPr>
          <w:rFonts w:eastAsia="方正仿宋_GBK"/>
          <w:sz w:val="32"/>
          <w:szCs w:val="32"/>
        </w:rPr>
        <w:t xml:space="preserve">    9</w:t>
      </w:r>
      <w:r>
        <w:rPr>
          <w:rFonts w:hAnsi="方正仿宋_GBK" w:eastAsia="方正仿宋_GBK"/>
          <w:sz w:val="32"/>
          <w:szCs w:val="32"/>
        </w:rPr>
        <w:t>．其他相关资料。</w:t>
      </w:r>
    </w:p>
    <w:p>
      <w:pPr>
        <w:adjustRightInd w:val="0"/>
        <w:snapToGrid w:val="0"/>
        <w:spacing w:line="600" w:lineRule="exact"/>
        <w:ind w:right="640"/>
        <w:rPr>
          <w:rFonts w:eastAsia="方正仿宋_GBK"/>
          <w:spacing w:val="-8"/>
          <w:sz w:val="32"/>
          <w:szCs w:val="32"/>
        </w:rPr>
      </w:pPr>
      <w:r>
        <w:rPr>
          <w:rFonts w:eastAsia="方正仿宋_GBK"/>
          <w:spacing w:val="-8"/>
          <w:sz w:val="32"/>
          <w:szCs w:val="32"/>
        </w:rPr>
        <w:t xml:space="preserve">    </w:t>
      </w:r>
    </w:p>
    <w:p>
      <w:pPr>
        <w:adjustRightInd w:val="0"/>
        <w:snapToGrid w:val="0"/>
        <w:spacing w:line="600" w:lineRule="exact"/>
        <w:ind w:right="640"/>
        <w:rPr>
          <w:rFonts w:eastAsia="方正仿宋_GBK"/>
          <w:sz w:val="32"/>
          <w:szCs w:val="32"/>
        </w:rPr>
      </w:pPr>
      <w:r>
        <w:rPr>
          <w:rFonts w:eastAsia="方正仿宋_GBK"/>
          <w:spacing w:val="-8"/>
          <w:sz w:val="32"/>
          <w:szCs w:val="32"/>
        </w:rPr>
        <w:t xml:space="preserve">    </w:t>
      </w:r>
      <w:r>
        <w:rPr>
          <w:rFonts w:hAnsi="方正仿宋_GBK" w:eastAsia="方正仿宋_GBK"/>
          <w:spacing w:val="-8"/>
          <w:sz w:val="32"/>
          <w:szCs w:val="32"/>
        </w:rPr>
        <w:t>备注：</w:t>
      </w:r>
      <w:r>
        <w:rPr>
          <w:rFonts w:hAnsi="方正仿宋_GBK" w:eastAsia="方正仿宋_GBK"/>
          <w:sz w:val="32"/>
          <w:szCs w:val="32"/>
        </w:rPr>
        <w:t>以</w:t>
      </w:r>
      <w:r>
        <w:rPr>
          <w:rFonts w:hAnsi="方正仿宋_GBK" w:eastAsia="方正仿宋_GBK"/>
          <w:spacing w:val="-8"/>
          <w:sz w:val="32"/>
          <w:szCs w:val="32"/>
        </w:rPr>
        <w:t>上资料提供复印件（加盖单位公章）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64DF7"/>
    <w:rsid w:val="5436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2023-08-02T08:31:00Z</dcterms:created>
  <dc:creator>Administrator</dc:creator>
  <cp:lastModifiedBy>Administrator</cp:lastModifiedBy>
  <dcterms:modified xsi:type="dcterms:W3CDTF">2023-08-02T08:32:03Z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