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C0" w:rsidRPr="00482BC0" w:rsidRDefault="00482BC0" w:rsidP="00482BC0">
      <w:pPr>
        <w:spacing w:line="560" w:lineRule="exact"/>
        <w:rPr>
          <w:rFonts w:ascii="方正仿宋" w:eastAsia="仿宋_GB2312" w:hAnsi="Times New Roman" w:cs="Times New Roman"/>
          <w:sz w:val="32"/>
          <w:szCs w:val="20"/>
        </w:rPr>
      </w:pPr>
      <w:bookmarkStart w:id="0" w:name="_GoBack"/>
      <w:bookmarkEnd w:id="0"/>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rPr>
          <w:rFonts w:ascii="方正仿宋" w:eastAsia="仿宋_GB2312" w:hAnsi="Times New Roman" w:cs="Times New Roman"/>
          <w:sz w:val="32"/>
          <w:szCs w:val="20"/>
        </w:rPr>
      </w:pPr>
    </w:p>
    <w:p w:rsidR="00482BC0" w:rsidRPr="00482BC0" w:rsidRDefault="00482BC0" w:rsidP="00482BC0">
      <w:pPr>
        <w:spacing w:line="560" w:lineRule="exact"/>
        <w:jc w:val="center"/>
        <w:rPr>
          <w:rFonts w:ascii="方正仿宋_GBK" w:eastAsia="方正仿宋_GBK" w:hAnsi="Times New Roman" w:cs="Times New Roman"/>
          <w:sz w:val="32"/>
          <w:szCs w:val="20"/>
        </w:rPr>
      </w:pPr>
      <w:r w:rsidRPr="00482BC0">
        <w:rPr>
          <w:rFonts w:ascii="方正仿宋_GBK" w:eastAsia="方正仿宋_GBK" w:hAnsi="Times New Roman" w:cs="Times New Roman" w:hint="eastAsia"/>
          <w:sz w:val="32"/>
          <w:szCs w:val="20"/>
        </w:rPr>
        <w:t>奉节府发〔2022〕</w:t>
      </w:r>
      <w:r w:rsidRPr="00243B18">
        <w:rPr>
          <w:rFonts w:ascii="方正仿宋_GBK" w:eastAsia="方正仿宋_GBK" w:hAnsi="Times New Roman" w:cs="Times New Roman" w:hint="eastAsia"/>
          <w:sz w:val="32"/>
          <w:szCs w:val="20"/>
        </w:rPr>
        <w:t>45</w:t>
      </w:r>
      <w:r w:rsidRPr="00482BC0">
        <w:rPr>
          <w:rFonts w:ascii="方正仿宋_GBK" w:eastAsia="方正仿宋_GBK" w:hAnsi="Times New Roman" w:cs="Times New Roman" w:hint="eastAsia"/>
          <w:sz w:val="32"/>
          <w:szCs w:val="20"/>
        </w:rPr>
        <w:t>号</w:t>
      </w:r>
    </w:p>
    <w:p w:rsidR="00482BC0" w:rsidRPr="00482BC0" w:rsidRDefault="00482BC0" w:rsidP="00482BC0">
      <w:pPr>
        <w:snapToGrid w:val="0"/>
        <w:spacing w:line="500" w:lineRule="exact"/>
        <w:rPr>
          <w:rFonts w:ascii="方正小标宋_GBK" w:eastAsia="方正小标宋_GBK" w:hAnsi="Times New Roman" w:cs="Times New Roman"/>
          <w:color w:val="000000"/>
          <w:kern w:val="0"/>
          <w:sz w:val="44"/>
          <w:szCs w:val="20"/>
        </w:rPr>
      </w:pPr>
    </w:p>
    <w:p w:rsidR="00482BC0" w:rsidRPr="00482BC0" w:rsidRDefault="00482BC0" w:rsidP="00482BC0">
      <w:pPr>
        <w:snapToGrid w:val="0"/>
        <w:spacing w:line="500" w:lineRule="exact"/>
        <w:rPr>
          <w:rFonts w:ascii="方正小标宋_GBK" w:eastAsia="方正小标宋_GBK" w:hAnsi="Times New Roman" w:cs="Times New Roman"/>
          <w:color w:val="000000"/>
          <w:kern w:val="0"/>
          <w:sz w:val="44"/>
          <w:szCs w:val="20"/>
        </w:rPr>
      </w:pPr>
    </w:p>
    <w:p w:rsidR="00482BC0" w:rsidRPr="00243B18" w:rsidRDefault="00482BC0" w:rsidP="00482BC0">
      <w:pPr>
        <w:spacing w:line="600" w:lineRule="exact"/>
        <w:jc w:val="center"/>
        <w:rPr>
          <w:rFonts w:ascii="方正小标宋_GBK" w:eastAsia="方正小标宋_GBK" w:hAnsi="方正小标宋_GBK" w:cs="方正小标宋_GBK"/>
          <w:bCs/>
          <w:sz w:val="44"/>
          <w:szCs w:val="44"/>
        </w:rPr>
      </w:pPr>
      <w:r w:rsidRPr="00482BC0">
        <w:rPr>
          <w:rFonts w:ascii="方正小标宋_GBK" w:eastAsia="方正小标宋_GBK" w:hAnsi="方正小标宋_GBK" w:cs="方正小标宋_GBK" w:hint="eastAsia"/>
          <w:bCs/>
          <w:sz w:val="44"/>
          <w:szCs w:val="44"/>
        </w:rPr>
        <w:t>奉节县人民政府</w:t>
      </w:r>
    </w:p>
    <w:p w:rsidR="00482BC0" w:rsidRPr="00243B18" w:rsidRDefault="00482BC0" w:rsidP="00482BC0">
      <w:pPr>
        <w:spacing w:line="600" w:lineRule="exact"/>
        <w:jc w:val="center"/>
        <w:rPr>
          <w:rFonts w:ascii="方正小标宋_GBK" w:eastAsia="方正小标宋_GBK" w:hAnsi="方正小标宋_GBK" w:cs="方正小标宋_GBK"/>
          <w:bCs/>
          <w:sz w:val="44"/>
          <w:szCs w:val="44"/>
        </w:rPr>
      </w:pPr>
      <w:r w:rsidRPr="00482BC0">
        <w:rPr>
          <w:rFonts w:ascii="方正小标宋_GBK" w:eastAsia="方正小标宋_GBK" w:hAnsi="方正小标宋_GBK" w:cs="方正小标宋_GBK" w:hint="eastAsia"/>
          <w:bCs/>
          <w:sz w:val="44"/>
          <w:szCs w:val="44"/>
        </w:rPr>
        <w:t>关于印发奉节县</w:t>
      </w:r>
      <w:r w:rsidRPr="00243B18">
        <w:rPr>
          <w:rFonts w:ascii="方正小标宋_GBK" w:eastAsia="方正小标宋_GBK" w:hAnsi="方正小标宋_GBK" w:cs="方正小标宋_GBK" w:hint="eastAsia"/>
          <w:bCs/>
          <w:sz w:val="44"/>
          <w:szCs w:val="44"/>
        </w:rPr>
        <w:t>教育事业发展</w:t>
      </w:r>
      <w:r w:rsidRPr="00482BC0">
        <w:rPr>
          <w:rFonts w:ascii="方正小标宋_GBK" w:eastAsia="方正小标宋_GBK" w:hAnsi="方正小标宋_GBK" w:cs="方正小标宋_GBK" w:hint="eastAsia"/>
          <w:bCs/>
          <w:sz w:val="44"/>
          <w:szCs w:val="44"/>
        </w:rPr>
        <w:t>“十四五”</w:t>
      </w:r>
    </w:p>
    <w:p w:rsidR="00482BC0" w:rsidRPr="00482BC0" w:rsidRDefault="00482BC0" w:rsidP="00482BC0">
      <w:pPr>
        <w:spacing w:line="600" w:lineRule="exact"/>
        <w:jc w:val="center"/>
        <w:rPr>
          <w:rFonts w:ascii="方正小标宋_GBK" w:eastAsia="方正小标宋_GBK" w:hAnsi="方正小标宋_GBK" w:cs="方正小标宋_GBK"/>
          <w:sz w:val="44"/>
          <w:szCs w:val="44"/>
        </w:rPr>
      </w:pPr>
      <w:r w:rsidRPr="00482BC0">
        <w:rPr>
          <w:rFonts w:ascii="方正小标宋_GBK" w:eastAsia="方正小标宋_GBK" w:hAnsi="方正小标宋_GBK" w:cs="方正小标宋_GBK" w:hint="eastAsia"/>
          <w:bCs/>
          <w:sz w:val="44"/>
          <w:szCs w:val="44"/>
        </w:rPr>
        <w:t>规划的通知</w:t>
      </w:r>
    </w:p>
    <w:p w:rsidR="00482BC0" w:rsidRPr="00482BC0" w:rsidRDefault="00482BC0" w:rsidP="00482BC0">
      <w:pPr>
        <w:spacing w:line="560" w:lineRule="exact"/>
        <w:rPr>
          <w:rFonts w:ascii="方正仿宋_GBK" w:eastAsia="方正仿宋_GBK" w:hAnsi="方正仿宋_GBK" w:cs="方正仿宋_GBK"/>
          <w:sz w:val="32"/>
          <w:szCs w:val="32"/>
        </w:rPr>
      </w:pPr>
      <w:r w:rsidRPr="00482BC0">
        <w:rPr>
          <w:rFonts w:ascii="方正仿宋_GBK" w:eastAsia="方正仿宋_GBK" w:hAnsi="方正仿宋_GBK" w:cs="方正仿宋_GBK" w:hint="eastAsia"/>
          <w:sz w:val="32"/>
          <w:szCs w:val="32"/>
        </w:rPr>
        <w:t>  </w:t>
      </w:r>
    </w:p>
    <w:p w:rsidR="00482BC0" w:rsidRPr="00482BC0" w:rsidRDefault="00482BC0" w:rsidP="00482BC0">
      <w:pPr>
        <w:spacing w:line="560" w:lineRule="exact"/>
        <w:rPr>
          <w:rFonts w:ascii="方正仿宋_GBK" w:eastAsia="方正仿宋_GBK" w:hAnsi="方正仿宋_GBK" w:cs="方正仿宋_GBK"/>
          <w:sz w:val="32"/>
          <w:szCs w:val="32"/>
        </w:rPr>
      </w:pPr>
      <w:r w:rsidRPr="00482BC0">
        <w:rPr>
          <w:rFonts w:ascii="方正仿宋_GBK" w:eastAsia="方正仿宋_GBK" w:hAnsi="方正仿宋_GBK" w:cs="方正仿宋_GBK" w:hint="eastAsia"/>
          <w:sz w:val="32"/>
          <w:szCs w:val="32"/>
        </w:rPr>
        <w:t>各乡镇人民政府、街道办事处，县政府各部门，有关单位：</w:t>
      </w:r>
    </w:p>
    <w:p w:rsidR="00482BC0" w:rsidRPr="00482BC0" w:rsidRDefault="00482BC0" w:rsidP="00482BC0">
      <w:pPr>
        <w:spacing w:line="560" w:lineRule="exact"/>
        <w:rPr>
          <w:rFonts w:ascii="方正仿宋_GBK" w:eastAsia="方正仿宋_GBK" w:hAnsi="方正仿宋_GBK" w:cs="方正仿宋_GBK"/>
          <w:sz w:val="32"/>
          <w:szCs w:val="32"/>
        </w:rPr>
      </w:pPr>
      <w:r w:rsidRPr="00482BC0">
        <w:rPr>
          <w:rFonts w:ascii="方正仿宋_GBK" w:eastAsia="方正仿宋_GBK" w:hAnsi="方正仿宋_GBK" w:cs="方正仿宋_GBK" w:hint="eastAsia"/>
          <w:sz w:val="32"/>
          <w:szCs w:val="32"/>
        </w:rPr>
        <w:t xml:space="preserve">   《</w:t>
      </w:r>
      <w:r w:rsidRPr="00243B18">
        <w:rPr>
          <w:rFonts w:ascii="方正仿宋_GBK" w:eastAsia="方正仿宋_GBK" w:hAnsi="方正仿宋_GBK" w:cs="方正仿宋_GBK" w:hint="eastAsia"/>
          <w:bCs/>
          <w:sz w:val="32"/>
          <w:szCs w:val="32"/>
        </w:rPr>
        <w:t>奉节县教育事业发展“十四五”规划</w:t>
      </w:r>
      <w:r w:rsidRPr="00482BC0">
        <w:rPr>
          <w:rFonts w:ascii="方正仿宋_GBK" w:eastAsia="方正仿宋_GBK" w:hAnsi="方正仿宋_GBK" w:cs="方正仿宋_GBK" w:hint="eastAsia"/>
          <w:sz w:val="32"/>
          <w:szCs w:val="32"/>
        </w:rPr>
        <w:t>》已经</w:t>
      </w:r>
      <w:r w:rsidRPr="00243B18">
        <w:rPr>
          <w:rFonts w:ascii="方正仿宋_GBK" w:eastAsia="方正仿宋_GBK" w:hAnsi="方正仿宋_GBK" w:cs="方正仿宋_GBK" w:hint="eastAsia"/>
          <w:sz w:val="32"/>
          <w:szCs w:val="32"/>
        </w:rPr>
        <w:t>第十八届</w:t>
      </w:r>
      <w:r w:rsidRPr="00482BC0">
        <w:rPr>
          <w:rFonts w:ascii="方正仿宋_GBK" w:eastAsia="方正仿宋_GBK" w:hAnsi="方正仿宋_GBK" w:cs="方正仿宋_GBK" w:hint="eastAsia"/>
          <w:sz w:val="32"/>
          <w:szCs w:val="32"/>
        </w:rPr>
        <w:t>县政府</w:t>
      </w:r>
      <w:r w:rsidRPr="00243B18">
        <w:rPr>
          <w:rFonts w:ascii="方正仿宋_GBK" w:eastAsia="方正仿宋_GBK" w:hAnsi="方正仿宋_GBK" w:cs="方正仿宋_GBK" w:hint="eastAsia"/>
          <w:sz w:val="32"/>
          <w:szCs w:val="32"/>
        </w:rPr>
        <w:t>第8次常务会议审议通过</w:t>
      </w:r>
      <w:r w:rsidRPr="00482BC0">
        <w:rPr>
          <w:rFonts w:ascii="方正仿宋_GBK" w:eastAsia="方正仿宋_GBK" w:hAnsi="方正仿宋_GBK" w:cs="方正仿宋_GBK" w:hint="eastAsia"/>
          <w:sz w:val="32"/>
          <w:szCs w:val="32"/>
        </w:rPr>
        <w:t>，现印发给你们，请结合实际</w:t>
      </w:r>
      <w:r w:rsidRPr="00243B18">
        <w:rPr>
          <w:rFonts w:ascii="方正仿宋_GBK" w:eastAsia="方正仿宋_GBK" w:hAnsi="方正仿宋_GBK" w:cs="方正仿宋_GBK" w:hint="eastAsia"/>
          <w:sz w:val="32"/>
          <w:szCs w:val="32"/>
        </w:rPr>
        <w:t>认真贯彻执行</w:t>
      </w:r>
      <w:r w:rsidRPr="00482BC0">
        <w:rPr>
          <w:rFonts w:ascii="方正仿宋_GBK" w:eastAsia="方正仿宋_GBK" w:hAnsi="方正仿宋_GBK" w:cs="方正仿宋_GBK" w:hint="eastAsia"/>
          <w:sz w:val="32"/>
          <w:szCs w:val="32"/>
        </w:rPr>
        <w:t>。 </w:t>
      </w:r>
    </w:p>
    <w:p w:rsidR="00482BC0" w:rsidRPr="00482BC0" w:rsidRDefault="00482BC0" w:rsidP="00243B18">
      <w:pPr>
        <w:spacing w:line="600" w:lineRule="exact"/>
        <w:ind w:firstLineChars="200" w:firstLine="640"/>
        <w:rPr>
          <w:rFonts w:ascii="方正仿宋_GBK" w:eastAsia="方正仿宋_GBK" w:hAnsi="方正仿宋_GBK" w:cs="方正仿宋_GBK"/>
          <w:sz w:val="32"/>
          <w:szCs w:val="32"/>
        </w:rPr>
      </w:pPr>
      <w:r w:rsidRPr="00482BC0">
        <w:rPr>
          <w:rFonts w:ascii="方正仿宋_GBK" w:eastAsia="方正仿宋_GBK" w:hAnsi="方正仿宋_GBK" w:cs="方正仿宋_GBK" w:hint="eastAsia"/>
          <w:sz w:val="32"/>
          <w:szCs w:val="32"/>
        </w:rPr>
        <w:t xml:space="preserve"> </w:t>
      </w:r>
    </w:p>
    <w:p w:rsidR="00482BC0" w:rsidRPr="00482BC0" w:rsidRDefault="00482BC0" w:rsidP="00243B18">
      <w:pPr>
        <w:widowControl/>
        <w:shd w:val="clear" w:color="auto" w:fill="FFFFFF"/>
        <w:adjustRightInd w:val="0"/>
        <w:snapToGrid w:val="0"/>
        <w:spacing w:line="500" w:lineRule="exact"/>
        <w:ind w:firstLineChars="1688" w:firstLine="5402"/>
        <w:jc w:val="left"/>
        <w:rPr>
          <w:rFonts w:ascii="方正仿宋_GBK" w:eastAsia="方正仿宋_GBK" w:hAnsi="宋体" w:cs="宋体"/>
          <w:kern w:val="0"/>
          <w:sz w:val="32"/>
          <w:szCs w:val="32"/>
        </w:rPr>
      </w:pPr>
      <w:r w:rsidRPr="00482BC0">
        <w:rPr>
          <w:rFonts w:ascii="方正仿宋_GBK" w:eastAsia="方正仿宋_GBK" w:hAnsi="宋体" w:cs="宋体" w:hint="eastAsia"/>
          <w:kern w:val="0"/>
          <w:sz w:val="32"/>
          <w:szCs w:val="32"/>
        </w:rPr>
        <w:t>奉节县人民政府</w:t>
      </w:r>
    </w:p>
    <w:p w:rsidR="00482BC0" w:rsidRPr="00482BC0" w:rsidRDefault="00482BC0" w:rsidP="00243B18">
      <w:pPr>
        <w:widowControl/>
        <w:shd w:val="clear" w:color="auto" w:fill="FFFFFF"/>
        <w:adjustRightInd w:val="0"/>
        <w:snapToGrid w:val="0"/>
        <w:spacing w:line="500" w:lineRule="exact"/>
        <w:ind w:firstLineChars="1675" w:firstLine="5360"/>
        <w:jc w:val="left"/>
        <w:rPr>
          <w:rFonts w:ascii="方正仿宋_GBK" w:eastAsia="方正仿宋_GBK" w:hAnsi="宋体" w:cs="宋体"/>
          <w:kern w:val="0"/>
          <w:sz w:val="32"/>
          <w:szCs w:val="32"/>
        </w:rPr>
      </w:pPr>
      <w:r w:rsidRPr="00482BC0">
        <w:rPr>
          <w:rFonts w:ascii="方正仿宋_GBK" w:eastAsia="方正仿宋_GBK" w:hAnsi="宋体" w:cs="宋体" w:hint="eastAsia"/>
          <w:kern w:val="0"/>
          <w:sz w:val="32"/>
          <w:szCs w:val="32"/>
        </w:rPr>
        <w:t>2022年</w:t>
      </w:r>
      <w:r w:rsidRPr="00243B18">
        <w:rPr>
          <w:rFonts w:ascii="方正仿宋_GBK" w:eastAsia="方正仿宋_GBK" w:hAnsi="宋体" w:cs="宋体" w:hint="eastAsia"/>
          <w:kern w:val="0"/>
          <w:sz w:val="32"/>
          <w:szCs w:val="32"/>
        </w:rPr>
        <w:t>8</w:t>
      </w:r>
      <w:r w:rsidRPr="00482BC0">
        <w:rPr>
          <w:rFonts w:ascii="方正仿宋_GBK" w:eastAsia="方正仿宋_GBK" w:hAnsi="宋体" w:cs="宋体" w:hint="eastAsia"/>
          <w:kern w:val="0"/>
          <w:sz w:val="32"/>
          <w:szCs w:val="32"/>
        </w:rPr>
        <w:t>月</w:t>
      </w:r>
      <w:r w:rsidRPr="00243B18">
        <w:rPr>
          <w:rFonts w:ascii="方正仿宋_GBK" w:eastAsia="方正仿宋_GBK" w:hAnsi="宋体" w:cs="宋体" w:hint="eastAsia"/>
          <w:kern w:val="0"/>
          <w:sz w:val="32"/>
          <w:szCs w:val="32"/>
        </w:rPr>
        <w:t>25</w:t>
      </w:r>
      <w:r w:rsidRPr="00482BC0">
        <w:rPr>
          <w:rFonts w:ascii="方正仿宋_GBK" w:eastAsia="方正仿宋_GBK" w:hAnsi="宋体" w:cs="宋体" w:hint="eastAsia"/>
          <w:kern w:val="0"/>
          <w:sz w:val="32"/>
          <w:szCs w:val="32"/>
        </w:rPr>
        <w:t>日</w:t>
      </w:r>
    </w:p>
    <w:p w:rsidR="00482BC0" w:rsidRPr="00482BC0" w:rsidRDefault="00482BC0" w:rsidP="00243B18">
      <w:pPr>
        <w:tabs>
          <w:tab w:val="left" w:pos="3070"/>
        </w:tabs>
        <w:spacing w:line="600" w:lineRule="exact"/>
        <w:ind w:firstLineChars="200" w:firstLine="640"/>
        <w:jc w:val="left"/>
        <w:rPr>
          <w:rFonts w:ascii="方正仿宋_GBK" w:eastAsia="方正仿宋_GBK" w:hAnsi="Times New Roman" w:cs="Times New Roman"/>
          <w:sz w:val="32"/>
          <w:szCs w:val="32"/>
        </w:rPr>
      </w:pPr>
      <w:r w:rsidRPr="00482BC0">
        <w:rPr>
          <w:rFonts w:ascii="方正仿宋_GBK" w:eastAsia="方正仿宋_GBK" w:hAnsi="Times New Roman" w:cs="Times New Roman" w:hint="eastAsia"/>
          <w:sz w:val="32"/>
          <w:szCs w:val="32"/>
        </w:rPr>
        <w:t>（此件公开发布）</w:t>
      </w:r>
    </w:p>
    <w:p w:rsidR="00482BC0" w:rsidRPr="00243B18" w:rsidRDefault="00482BC0" w:rsidP="00482BC0">
      <w:pPr>
        <w:pStyle w:val="a0"/>
      </w:pPr>
    </w:p>
    <w:p w:rsidR="00D601CB" w:rsidRDefault="00D601CB" w:rsidP="00482BC0">
      <w:pPr>
        <w:pStyle w:val="a0"/>
        <w:sectPr w:rsidR="00D601CB" w:rsidSect="00482BC0">
          <w:headerReference w:type="default" r:id="rId9"/>
          <w:footerReference w:type="even" r:id="rId10"/>
          <w:pgSz w:w="11906" w:h="16838"/>
          <w:pgMar w:top="2098" w:right="1474" w:bottom="1985" w:left="1588" w:header="851" w:footer="992" w:gutter="0"/>
          <w:pgNumType w:start="1"/>
          <w:cols w:space="425"/>
          <w:docGrid w:type="lines" w:linePitch="312"/>
        </w:sectPr>
      </w:pPr>
    </w:p>
    <w:p w:rsidR="00482BC0" w:rsidRPr="00243B18" w:rsidRDefault="00482BC0" w:rsidP="00482BC0">
      <w:pPr>
        <w:pStyle w:val="a0"/>
      </w:pPr>
    </w:p>
    <w:p w:rsidR="00482BC0" w:rsidRPr="00243B18" w:rsidRDefault="00482BC0" w:rsidP="00482BC0">
      <w:pPr>
        <w:pStyle w:val="a0"/>
      </w:pPr>
    </w:p>
    <w:p w:rsidR="00482BC0" w:rsidRPr="00243B18" w:rsidRDefault="00482BC0" w:rsidP="00482BC0">
      <w:pPr>
        <w:pStyle w:val="a0"/>
      </w:pPr>
    </w:p>
    <w:p w:rsidR="00AA3302" w:rsidRPr="00243B18" w:rsidRDefault="001330C6" w:rsidP="003F373F">
      <w:pPr>
        <w:jc w:val="center"/>
        <w:rPr>
          <w:rFonts w:ascii="方正小标宋_GBK" w:eastAsia="方正小标宋_GBK" w:hAnsi="宋体" w:cs="黑体"/>
          <w:bCs/>
          <w:sz w:val="52"/>
          <w:szCs w:val="52"/>
        </w:rPr>
      </w:pPr>
      <w:r w:rsidRPr="00243B18">
        <w:rPr>
          <w:rFonts w:ascii="方正小标宋_GBK" w:eastAsia="方正小标宋_GBK" w:hAnsi="宋体" w:cs="黑体" w:hint="eastAsia"/>
          <w:bCs/>
          <w:sz w:val="52"/>
          <w:szCs w:val="52"/>
        </w:rPr>
        <w:t>奉节县教育事业发展“十四五”规划</w:t>
      </w:r>
    </w:p>
    <w:p w:rsidR="00AA3302" w:rsidRPr="00243B18" w:rsidRDefault="001330C6">
      <w:pPr>
        <w:pStyle w:val="a0"/>
        <w:rPr>
          <w:rFonts w:eastAsia="方正粗宋_GBK"/>
        </w:rPr>
      </w:pPr>
      <w:r w:rsidRPr="00243B18">
        <w:rPr>
          <w:rFonts w:ascii="宋体" w:eastAsia="方正粗宋_GBK" w:hAnsi="宋体" w:cs="黑体" w:hint="eastAsia"/>
          <w:bCs/>
          <w:sz w:val="52"/>
          <w:szCs w:val="52"/>
        </w:rPr>
        <w:t xml:space="preserve">      </w:t>
      </w:r>
    </w:p>
    <w:p w:rsidR="00AA3302" w:rsidRPr="00243B18" w:rsidRDefault="00AA3302" w:rsidP="00243B18">
      <w:pPr>
        <w:ind w:firstLineChars="900" w:firstLine="3240"/>
        <w:rPr>
          <w:rFonts w:ascii="宋体" w:eastAsia="方正粗宋_GBK" w:hAnsi="宋体" w:cs="黑体"/>
          <w:bCs/>
          <w:sz w:val="36"/>
          <w:szCs w:val="36"/>
        </w:rPr>
      </w:pPr>
    </w:p>
    <w:p w:rsidR="00AA3302" w:rsidRPr="00243B18" w:rsidRDefault="00AA3302">
      <w:pPr>
        <w:jc w:val="center"/>
        <w:rPr>
          <w:rFonts w:ascii="宋体" w:eastAsia="方正粗宋_GBK" w:hAnsi="宋体" w:cs="黑体"/>
          <w:bCs/>
          <w:sz w:val="52"/>
          <w:szCs w:val="52"/>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pStyle w:val="Default"/>
        <w:rPr>
          <w:rFonts w:ascii="宋体" w:hAnsi="宋体"/>
          <w:color w:val="auto"/>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autoSpaceDE w:val="0"/>
        <w:spacing w:line="660" w:lineRule="exact"/>
        <w:jc w:val="center"/>
        <w:rPr>
          <w:rFonts w:ascii="宋体" w:eastAsia="方正楷体_GBK" w:hAnsi="宋体"/>
          <w:spacing w:val="40"/>
          <w:kern w:val="0"/>
          <w:sz w:val="36"/>
          <w:szCs w:val="36"/>
        </w:rPr>
      </w:pPr>
    </w:p>
    <w:p w:rsidR="00AA3302" w:rsidRPr="00243B18" w:rsidRDefault="00AA3302">
      <w:pPr>
        <w:pStyle w:val="Default"/>
        <w:rPr>
          <w:rFonts w:ascii="宋体" w:eastAsia="方正楷体_GBK" w:hAnsi="宋体"/>
          <w:color w:val="auto"/>
          <w:spacing w:val="40"/>
          <w:sz w:val="36"/>
          <w:szCs w:val="36"/>
        </w:rPr>
      </w:pPr>
    </w:p>
    <w:p w:rsidR="00AA3302" w:rsidRPr="00243B18" w:rsidRDefault="00AA3302">
      <w:pPr>
        <w:pStyle w:val="Default"/>
        <w:rPr>
          <w:rFonts w:ascii="宋体" w:eastAsia="方正楷体_GBK" w:hAnsi="宋体"/>
          <w:color w:val="auto"/>
          <w:spacing w:val="40"/>
          <w:sz w:val="36"/>
          <w:szCs w:val="36"/>
        </w:rPr>
      </w:pPr>
    </w:p>
    <w:p w:rsidR="00AA3302" w:rsidRPr="00243B18" w:rsidRDefault="00AA3302">
      <w:pPr>
        <w:pStyle w:val="Default"/>
        <w:rPr>
          <w:rFonts w:ascii="宋体" w:hAnsi="宋体"/>
          <w:color w:val="auto"/>
        </w:rPr>
      </w:pPr>
    </w:p>
    <w:p w:rsidR="00AA3302" w:rsidRPr="00243B18" w:rsidRDefault="00AA3302">
      <w:pPr>
        <w:pStyle w:val="Default"/>
        <w:rPr>
          <w:rFonts w:ascii="宋体" w:hAnsi="宋体"/>
          <w:color w:val="auto"/>
        </w:rPr>
      </w:pPr>
    </w:p>
    <w:p w:rsidR="00AA3302" w:rsidRPr="00243B18" w:rsidRDefault="00AA3302">
      <w:pPr>
        <w:autoSpaceDE w:val="0"/>
        <w:spacing w:line="660" w:lineRule="exact"/>
        <w:jc w:val="center"/>
        <w:rPr>
          <w:rFonts w:ascii="宋体" w:eastAsia="方正楷体_GBK" w:hAnsi="宋体" w:cs="黑体"/>
          <w:kern w:val="0"/>
          <w:sz w:val="36"/>
          <w:szCs w:val="36"/>
        </w:rPr>
      </w:pPr>
    </w:p>
    <w:p w:rsidR="00AA3302" w:rsidRPr="00243B18" w:rsidRDefault="00AA3302">
      <w:pPr>
        <w:autoSpaceDE w:val="0"/>
        <w:spacing w:line="660" w:lineRule="exact"/>
        <w:jc w:val="center"/>
        <w:rPr>
          <w:rFonts w:ascii="宋体" w:eastAsia="方正楷体_GBK" w:hAnsi="宋体" w:cs="黑体"/>
          <w:kern w:val="0"/>
          <w:sz w:val="36"/>
          <w:szCs w:val="36"/>
        </w:rPr>
      </w:pPr>
    </w:p>
    <w:p w:rsidR="00AA3302" w:rsidRPr="00243B18" w:rsidRDefault="001330C6">
      <w:pPr>
        <w:autoSpaceDE w:val="0"/>
        <w:spacing w:line="660" w:lineRule="exact"/>
        <w:jc w:val="center"/>
        <w:rPr>
          <w:rFonts w:ascii="宋体" w:eastAsia="方正楷体_GBK" w:hAnsi="宋体" w:cs="黑体"/>
          <w:kern w:val="0"/>
          <w:sz w:val="36"/>
          <w:szCs w:val="36"/>
        </w:rPr>
      </w:pPr>
      <w:r w:rsidRPr="00243B18">
        <w:rPr>
          <w:rFonts w:ascii="宋体" w:eastAsia="方正楷体_GBK" w:hAnsi="宋体" w:cs="黑体" w:hint="eastAsia"/>
          <w:kern w:val="0"/>
          <w:sz w:val="36"/>
          <w:szCs w:val="36"/>
        </w:rPr>
        <w:t>奉节县人民政府</w:t>
      </w:r>
    </w:p>
    <w:p w:rsidR="00D601CB" w:rsidRDefault="001330C6">
      <w:pPr>
        <w:autoSpaceDE w:val="0"/>
        <w:spacing w:line="660" w:lineRule="exact"/>
        <w:jc w:val="center"/>
        <w:rPr>
          <w:rFonts w:ascii="宋体" w:eastAsia="方正楷体_GBK" w:hAnsi="宋体" w:cs="黑体"/>
          <w:kern w:val="0"/>
          <w:sz w:val="36"/>
          <w:szCs w:val="36"/>
        </w:rPr>
        <w:sectPr w:rsidR="00D601CB" w:rsidSect="00482BC0">
          <w:pgSz w:w="11906" w:h="16838"/>
          <w:pgMar w:top="2098" w:right="1474" w:bottom="1985" w:left="1588" w:header="851" w:footer="992" w:gutter="0"/>
          <w:pgNumType w:start="1"/>
          <w:cols w:space="425"/>
          <w:docGrid w:type="lines" w:linePitch="312"/>
        </w:sectPr>
      </w:pPr>
      <w:r w:rsidRPr="00243B18">
        <w:rPr>
          <w:rFonts w:ascii="宋体" w:eastAsia="方正楷体_GBK" w:hAnsi="宋体" w:cs="黑体" w:hint="eastAsia"/>
          <w:kern w:val="0"/>
          <w:sz w:val="36"/>
          <w:szCs w:val="36"/>
        </w:rPr>
        <w:t>二〇二二年</w:t>
      </w:r>
      <w:r w:rsidR="004D6DE5">
        <w:rPr>
          <w:rFonts w:ascii="宋体" w:eastAsia="方正楷体_GBK" w:hAnsi="宋体" w:cs="黑体" w:hint="eastAsia"/>
          <w:kern w:val="0"/>
          <w:sz w:val="36"/>
          <w:szCs w:val="36"/>
        </w:rPr>
        <w:t>八</w:t>
      </w:r>
      <w:r w:rsidRPr="00243B18">
        <w:rPr>
          <w:rFonts w:ascii="宋体" w:eastAsia="方正楷体_GBK" w:hAnsi="宋体" w:cs="黑体" w:hint="eastAsia"/>
          <w:kern w:val="0"/>
          <w:sz w:val="36"/>
          <w:szCs w:val="36"/>
        </w:rPr>
        <w:t>月</w:t>
      </w:r>
    </w:p>
    <w:p w:rsidR="00AA3302" w:rsidRPr="00243B18" w:rsidRDefault="001330C6">
      <w:pPr>
        <w:jc w:val="center"/>
        <w:rPr>
          <w:rFonts w:ascii="宋体" w:eastAsia="方正黑体_GBK" w:hAnsi="宋体" w:cs="方正仿宋_GBK"/>
          <w:sz w:val="44"/>
          <w:szCs w:val="44"/>
        </w:rPr>
      </w:pPr>
      <w:r w:rsidRPr="00243B18">
        <w:rPr>
          <w:rFonts w:ascii="宋体" w:eastAsia="方正黑体_GBK" w:hAnsi="宋体" w:cs="方正仿宋_GBK" w:hint="eastAsia"/>
          <w:sz w:val="44"/>
          <w:szCs w:val="44"/>
        </w:rPr>
        <w:t>目</w:t>
      </w:r>
      <w:r w:rsidRPr="00243B18">
        <w:rPr>
          <w:rFonts w:ascii="宋体" w:eastAsia="方正黑体_GBK" w:hAnsi="宋体" w:cs="方正仿宋_GBK" w:hint="eastAsia"/>
          <w:sz w:val="44"/>
          <w:szCs w:val="44"/>
        </w:rPr>
        <w:t xml:space="preserve">  </w:t>
      </w:r>
      <w:r w:rsidRPr="00243B18">
        <w:rPr>
          <w:rFonts w:ascii="宋体" w:eastAsia="方正黑体_GBK" w:hAnsi="宋体" w:cs="方正仿宋_GBK" w:hint="eastAsia"/>
          <w:sz w:val="44"/>
          <w:szCs w:val="44"/>
        </w:rPr>
        <w:t>录</w:t>
      </w:r>
    </w:p>
    <w:sdt>
      <w:sdtPr>
        <w:rPr>
          <w:rFonts w:ascii="宋体" w:eastAsia="宋体" w:hAnsi="宋体"/>
        </w:rPr>
        <w:id w:val="147475297"/>
      </w:sdtPr>
      <w:sdtEndPr/>
      <w:sdtContent>
        <w:p w:rsidR="00AA3302" w:rsidRPr="00243B18" w:rsidRDefault="00AA3302">
          <w:pPr>
            <w:jc w:val="center"/>
          </w:pPr>
        </w:p>
        <w:p w:rsidR="000A5826" w:rsidRPr="000A5826" w:rsidRDefault="001330C6" w:rsidP="000A5826">
          <w:pPr>
            <w:pStyle w:val="10"/>
            <w:tabs>
              <w:tab w:val="right" w:leader="dot" w:pos="8302"/>
            </w:tabs>
            <w:spacing w:line="520" w:lineRule="exact"/>
            <w:rPr>
              <w:noProof/>
              <w:sz w:val="28"/>
              <w:szCs w:val="28"/>
            </w:rPr>
          </w:pPr>
          <w:r w:rsidRPr="00243B18">
            <w:rPr>
              <w:rFonts w:ascii="Times New Roman" w:eastAsia="宋体" w:hAnsi="Times New Roman" w:cs="Times New Roman"/>
              <w:kern w:val="0"/>
              <w:sz w:val="20"/>
              <w:szCs w:val="20"/>
            </w:rPr>
            <w:fldChar w:fldCharType="begin"/>
          </w:r>
          <w:r w:rsidRPr="00243B18">
            <w:instrText xml:space="preserve">TOC \o "1-2" \h \u </w:instrText>
          </w:r>
          <w:r w:rsidRPr="00243B18">
            <w:rPr>
              <w:rFonts w:ascii="Times New Roman" w:eastAsia="宋体" w:hAnsi="Times New Roman" w:cs="Times New Roman"/>
              <w:kern w:val="0"/>
              <w:sz w:val="20"/>
              <w:szCs w:val="20"/>
            </w:rPr>
            <w:fldChar w:fldCharType="separate"/>
          </w:r>
          <w:hyperlink w:anchor="_Toc112335242" w:history="1">
            <w:r w:rsidR="000A5826" w:rsidRPr="000A5826">
              <w:rPr>
                <w:rStyle w:val="a7"/>
                <w:rFonts w:ascii="宋体" w:eastAsia="方正黑体_GBK" w:hAnsi="宋体" w:cs="Times New Roman" w:hint="eastAsia"/>
                <w:noProof/>
                <w:sz w:val="28"/>
                <w:szCs w:val="28"/>
                <w:u w:color="FFFFFF" w:themeColor="background1"/>
              </w:rPr>
              <w:t>一、发展基础</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_Toc112335242 \h </w:instrText>
            </w:r>
            <w:r w:rsidR="000A5826" w:rsidRPr="000A5826">
              <w:rPr>
                <w:noProof/>
                <w:sz w:val="28"/>
                <w:szCs w:val="28"/>
              </w:rPr>
            </w:r>
            <w:r w:rsidR="000A5826" w:rsidRPr="000A5826">
              <w:rPr>
                <w:noProof/>
                <w:sz w:val="28"/>
                <w:szCs w:val="28"/>
              </w:rPr>
              <w:fldChar w:fldCharType="separate"/>
            </w:r>
            <w:r w:rsidR="003F1CD4">
              <w:rPr>
                <w:noProof/>
                <w:sz w:val="28"/>
                <w:szCs w:val="28"/>
              </w:rPr>
              <w:t>- 1 -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43" w:history="1">
            <w:r w:rsidR="000A5826" w:rsidRPr="000A5826">
              <w:rPr>
                <w:rStyle w:val="a7"/>
                <w:rFonts w:ascii="方正楷体_GBK" w:eastAsia="方正楷体_GBK" w:hAnsi="宋体" w:cstheme="majorEastAsia" w:hint="eastAsia"/>
                <w:bCs/>
                <w:noProof/>
                <w:sz w:val="28"/>
                <w:szCs w:val="28"/>
                <w:u w:color="FFFFFF" w:themeColor="background1"/>
              </w:rPr>
              <w:t>（一）</w:t>
            </w:r>
            <w:r w:rsidR="000A5826" w:rsidRPr="000A5826">
              <w:rPr>
                <w:rStyle w:val="a7"/>
                <w:rFonts w:ascii="方正楷体_GBK" w:eastAsia="方正楷体_GBK" w:hAnsi="宋体" w:cstheme="majorEastAsia"/>
                <w:bCs/>
                <w:noProof/>
                <w:sz w:val="28"/>
                <w:szCs w:val="28"/>
                <w:u w:color="FFFFFF" w:themeColor="background1"/>
              </w:rPr>
              <w:t>“</w:t>
            </w:r>
            <w:r w:rsidR="000A5826" w:rsidRPr="000A5826">
              <w:rPr>
                <w:rStyle w:val="a7"/>
                <w:rFonts w:ascii="方正楷体_GBK" w:eastAsia="方正楷体_GBK" w:hAnsi="宋体" w:hint="eastAsia"/>
                <w:bCs/>
                <w:noProof/>
                <w:sz w:val="28"/>
                <w:szCs w:val="28"/>
                <w:u w:color="FFFFFF" w:themeColor="background1"/>
              </w:rPr>
              <w:t>十三五”教育事业发展成就。</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_Toc112335243 \h </w:instrText>
            </w:r>
            <w:r w:rsidR="000A5826" w:rsidRPr="000A5826">
              <w:rPr>
                <w:noProof/>
                <w:sz w:val="28"/>
                <w:szCs w:val="28"/>
              </w:rPr>
            </w:r>
            <w:r w:rsidR="000A5826" w:rsidRPr="000A5826">
              <w:rPr>
                <w:noProof/>
                <w:sz w:val="28"/>
                <w:szCs w:val="28"/>
              </w:rPr>
              <w:fldChar w:fldCharType="separate"/>
            </w:r>
            <w:r w:rsidR="003F1CD4">
              <w:rPr>
                <w:noProof/>
                <w:sz w:val="28"/>
                <w:szCs w:val="28"/>
              </w:rPr>
              <w:t>- 1 -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44" w:history="1">
            <w:r w:rsidR="000A5826" w:rsidRPr="000A5826">
              <w:rPr>
                <w:rStyle w:val="a7"/>
                <w:rFonts w:ascii="方正楷体_GBK" w:eastAsia="方正楷体_GBK" w:hAnsi="宋体" w:cs="方正仿宋_GBK" w:hint="eastAsia"/>
                <w:bCs/>
                <w:noProof/>
                <w:sz w:val="28"/>
                <w:szCs w:val="28"/>
                <w:u w:color="FFFFFF" w:themeColor="background1"/>
              </w:rPr>
              <w:t>（二）“十四五”面临的形势。</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_Toc112335244 \h </w:instrText>
            </w:r>
            <w:r w:rsidR="000A5826" w:rsidRPr="000A5826">
              <w:rPr>
                <w:noProof/>
                <w:sz w:val="28"/>
                <w:szCs w:val="28"/>
              </w:rPr>
            </w:r>
            <w:r w:rsidR="000A5826" w:rsidRPr="000A5826">
              <w:rPr>
                <w:noProof/>
                <w:sz w:val="28"/>
                <w:szCs w:val="28"/>
              </w:rPr>
              <w:fldChar w:fldCharType="separate"/>
            </w:r>
            <w:r w:rsidR="003F1CD4">
              <w:rPr>
                <w:noProof/>
                <w:sz w:val="28"/>
                <w:szCs w:val="28"/>
              </w:rPr>
              <w:t>- 3 -</w:t>
            </w:r>
            <w:r w:rsidR="000A5826" w:rsidRPr="000A5826">
              <w:rPr>
                <w:noProof/>
                <w:sz w:val="28"/>
                <w:szCs w:val="28"/>
              </w:rPr>
              <w:fldChar w:fldCharType="end"/>
            </w:r>
          </w:hyperlink>
        </w:p>
        <w:p w:rsidR="000A5826" w:rsidRPr="000A5826" w:rsidRDefault="004C076C" w:rsidP="000A5826">
          <w:pPr>
            <w:pStyle w:val="10"/>
            <w:tabs>
              <w:tab w:val="right" w:leader="dot" w:pos="8302"/>
            </w:tabs>
            <w:spacing w:line="520" w:lineRule="exact"/>
            <w:rPr>
              <w:noProof/>
              <w:sz w:val="28"/>
              <w:szCs w:val="28"/>
            </w:rPr>
          </w:pPr>
          <w:hyperlink w:anchor="_Toc112335245" w:history="1">
            <w:r w:rsidR="000A5826" w:rsidRPr="000A5826">
              <w:rPr>
                <w:rStyle w:val="a7"/>
                <w:rFonts w:ascii="宋体" w:eastAsia="方正黑体_GBK" w:hAnsi="宋体" w:hint="eastAsia"/>
                <w:bCs/>
                <w:noProof/>
                <w:kern w:val="44"/>
                <w:sz w:val="28"/>
                <w:szCs w:val="28"/>
                <w:u w:color="FFFFFF" w:themeColor="background1"/>
              </w:rPr>
              <w:t>二、总体要求</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_Toc112335245 \h </w:instrText>
            </w:r>
            <w:r w:rsidR="000A5826" w:rsidRPr="000A5826">
              <w:rPr>
                <w:noProof/>
                <w:sz w:val="28"/>
                <w:szCs w:val="28"/>
              </w:rPr>
            </w:r>
            <w:r w:rsidR="000A5826" w:rsidRPr="000A5826">
              <w:rPr>
                <w:noProof/>
                <w:sz w:val="28"/>
                <w:szCs w:val="28"/>
              </w:rPr>
              <w:fldChar w:fldCharType="separate"/>
            </w:r>
            <w:r w:rsidR="003F1CD4">
              <w:rPr>
                <w:noProof/>
                <w:sz w:val="28"/>
                <w:szCs w:val="28"/>
              </w:rPr>
              <w:t>- 5 -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46" w:history="1">
            <w:r w:rsidR="000A5826" w:rsidRPr="000A5826">
              <w:rPr>
                <w:rStyle w:val="a7"/>
                <w:rFonts w:ascii="方正楷体_GBK" w:eastAsia="方正楷体_GBK" w:hAnsi="宋体" w:cs="仿宋" w:hint="eastAsia"/>
                <w:bCs/>
                <w:noProof/>
                <w:sz w:val="28"/>
                <w:szCs w:val="28"/>
                <w:u w:color="FFFFFF" w:themeColor="background1"/>
              </w:rPr>
              <w:t>（一）指导思想。</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_Toc112335246 \h </w:instrText>
            </w:r>
            <w:r w:rsidR="000A5826" w:rsidRPr="000A5826">
              <w:rPr>
                <w:noProof/>
                <w:sz w:val="28"/>
                <w:szCs w:val="28"/>
              </w:rPr>
            </w:r>
            <w:r w:rsidR="000A5826" w:rsidRPr="000A5826">
              <w:rPr>
                <w:noProof/>
                <w:sz w:val="28"/>
                <w:szCs w:val="28"/>
              </w:rPr>
              <w:fldChar w:fldCharType="separate"/>
            </w:r>
            <w:r w:rsidR="003F1CD4">
              <w:rPr>
                <w:noProof/>
                <w:sz w:val="28"/>
                <w:szCs w:val="28"/>
              </w:rPr>
              <w:t>- 5 -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47" w:history="1">
            <w:r w:rsidR="000A5826" w:rsidRPr="000A5826">
              <w:rPr>
                <w:rStyle w:val="a7"/>
                <w:rFonts w:ascii="方正楷体_GBK" w:eastAsia="方正楷体_GBK" w:hAnsi="宋体" w:cs="仿宋" w:hint="eastAsia"/>
                <w:bCs/>
                <w:noProof/>
                <w:sz w:val="28"/>
                <w:szCs w:val="28"/>
                <w:u w:color="FFFFFF" w:themeColor="background1"/>
              </w:rPr>
              <w:t>（二）基本原则。</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_Toc112335247 \h </w:instrText>
            </w:r>
            <w:r w:rsidR="000A5826" w:rsidRPr="000A5826">
              <w:rPr>
                <w:noProof/>
                <w:sz w:val="28"/>
                <w:szCs w:val="28"/>
              </w:rPr>
            </w:r>
            <w:r w:rsidR="000A5826" w:rsidRPr="000A5826">
              <w:rPr>
                <w:noProof/>
                <w:sz w:val="28"/>
                <w:szCs w:val="28"/>
              </w:rPr>
              <w:fldChar w:fldCharType="separate"/>
            </w:r>
            <w:r w:rsidR="003F1CD4">
              <w:rPr>
                <w:noProof/>
                <w:sz w:val="28"/>
                <w:szCs w:val="28"/>
              </w:rPr>
              <w:t>- 6 -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48" w:history="1">
            <w:r w:rsidR="000A5826" w:rsidRPr="000A5826">
              <w:rPr>
                <w:rStyle w:val="a7"/>
                <w:rFonts w:ascii="方正楷体_GBK" w:eastAsia="方正楷体_GBK" w:hAnsi="宋体" w:cs="仿宋" w:hint="eastAsia"/>
                <w:bCs/>
                <w:noProof/>
                <w:sz w:val="28"/>
                <w:szCs w:val="28"/>
                <w:u w:color="FFFFFF" w:themeColor="background1"/>
              </w:rPr>
              <w:t>（三）发展目标。</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_Toc112335248 \h </w:instrText>
            </w:r>
            <w:r w:rsidR="000A5826" w:rsidRPr="000A5826">
              <w:rPr>
                <w:noProof/>
                <w:sz w:val="28"/>
                <w:szCs w:val="28"/>
              </w:rPr>
            </w:r>
            <w:r w:rsidR="000A5826" w:rsidRPr="000A5826">
              <w:rPr>
                <w:noProof/>
                <w:sz w:val="28"/>
                <w:szCs w:val="28"/>
              </w:rPr>
              <w:fldChar w:fldCharType="separate"/>
            </w:r>
            <w:r w:rsidR="003F1CD4">
              <w:rPr>
                <w:noProof/>
                <w:sz w:val="28"/>
                <w:szCs w:val="28"/>
              </w:rPr>
              <w:t>- 7 -</w:t>
            </w:r>
            <w:r w:rsidR="000A5826" w:rsidRPr="000A5826">
              <w:rPr>
                <w:noProof/>
                <w:sz w:val="28"/>
                <w:szCs w:val="28"/>
              </w:rPr>
              <w:fldChar w:fldCharType="end"/>
            </w:r>
          </w:hyperlink>
        </w:p>
        <w:p w:rsidR="000A5826" w:rsidRPr="000A5826" w:rsidRDefault="004C076C" w:rsidP="000A5826">
          <w:pPr>
            <w:pStyle w:val="10"/>
            <w:tabs>
              <w:tab w:val="right" w:leader="dot" w:pos="8302"/>
            </w:tabs>
            <w:spacing w:line="520" w:lineRule="exact"/>
            <w:rPr>
              <w:noProof/>
              <w:sz w:val="28"/>
              <w:szCs w:val="28"/>
            </w:rPr>
          </w:pPr>
          <w:hyperlink w:anchor="_Toc112335249" w:history="1">
            <w:r w:rsidR="000A5826" w:rsidRPr="000A5826">
              <w:rPr>
                <w:rStyle w:val="a7"/>
                <w:rFonts w:ascii="方正黑体_GBK" w:eastAsia="方正黑体_GBK" w:hAnsi="宋体" w:hint="eastAsia"/>
                <w:noProof/>
                <w:sz w:val="28"/>
                <w:szCs w:val="28"/>
                <w:u w:color="FFFFFF" w:themeColor="background1"/>
              </w:rPr>
              <w:t>三、主要任务。</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_Toc112335249 \h </w:instrText>
            </w:r>
            <w:r w:rsidR="000A5826" w:rsidRPr="000A5826">
              <w:rPr>
                <w:noProof/>
                <w:sz w:val="28"/>
                <w:szCs w:val="28"/>
              </w:rPr>
            </w:r>
            <w:r w:rsidR="000A5826" w:rsidRPr="000A5826">
              <w:rPr>
                <w:noProof/>
                <w:sz w:val="28"/>
                <w:szCs w:val="28"/>
              </w:rPr>
              <w:fldChar w:fldCharType="separate"/>
            </w:r>
            <w:r w:rsidR="003F1CD4">
              <w:rPr>
                <w:noProof/>
                <w:sz w:val="28"/>
                <w:szCs w:val="28"/>
              </w:rPr>
              <w:t>- 10 -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0" w:history="1">
            <w:r w:rsidR="000A5826" w:rsidRPr="000A5826">
              <w:rPr>
                <w:rStyle w:val="a7"/>
                <w:rFonts w:ascii="方正楷体_GBK" w:eastAsia="方正楷体_GBK" w:hAnsi="宋体" w:cs="方正仿宋_GBK" w:hint="eastAsia"/>
                <w:bCs/>
                <w:noProof/>
                <w:sz w:val="28"/>
                <w:szCs w:val="28"/>
                <w:u w:color="FFFFFF" w:themeColor="background1"/>
              </w:rPr>
              <w:t>（一）全面落实立德树人根本任务。</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_Toc112335250 \h </w:instrText>
            </w:r>
            <w:r w:rsidR="000A5826" w:rsidRPr="000A5826">
              <w:rPr>
                <w:noProof/>
                <w:sz w:val="28"/>
                <w:szCs w:val="28"/>
              </w:rPr>
            </w:r>
            <w:r w:rsidR="000A5826" w:rsidRPr="000A5826">
              <w:rPr>
                <w:noProof/>
                <w:sz w:val="28"/>
                <w:szCs w:val="28"/>
              </w:rPr>
              <w:fldChar w:fldCharType="separate"/>
            </w:r>
            <w:r w:rsidR="003F1CD4">
              <w:rPr>
                <w:noProof/>
                <w:sz w:val="28"/>
                <w:szCs w:val="28"/>
              </w:rPr>
              <w:t>- 10 -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1" w:history="1">
            <w:r w:rsidR="000A5826" w:rsidRPr="000A5826">
              <w:rPr>
                <w:rStyle w:val="a7"/>
                <w:rFonts w:ascii="方正楷体_GBK" w:eastAsia="方正楷体_GBK" w:hAnsi="宋体" w:cs="方正仿宋_GBK" w:hint="eastAsia"/>
                <w:bCs/>
                <w:noProof/>
                <w:sz w:val="28"/>
                <w:szCs w:val="28"/>
                <w:u w:color="FFFFFF" w:themeColor="background1"/>
              </w:rPr>
              <w:t>（二）推动基础教育公平优质发展。</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_Toc112335251 \h </w:instrText>
            </w:r>
            <w:r w:rsidR="000A5826" w:rsidRPr="000A5826">
              <w:rPr>
                <w:noProof/>
                <w:sz w:val="28"/>
                <w:szCs w:val="28"/>
              </w:rPr>
            </w:r>
            <w:r w:rsidR="000A5826" w:rsidRPr="000A5826">
              <w:rPr>
                <w:noProof/>
                <w:sz w:val="28"/>
                <w:szCs w:val="28"/>
              </w:rPr>
              <w:fldChar w:fldCharType="separate"/>
            </w:r>
            <w:r w:rsidR="003F1CD4">
              <w:rPr>
                <w:noProof/>
                <w:sz w:val="28"/>
                <w:szCs w:val="28"/>
              </w:rPr>
              <w:t>- 15 -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2" w:history="1">
            <w:r w:rsidR="000A5826" w:rsidRPr="000A5826">
              <w:rPr>
                <w:rStyle w:val="a7"/>
                <w:rFonts w:ascii="方正楷体_GBK" w:eastAsia="方正楷体_GBK" w:hAnsi="宋体" w:cs="方正仿宋_GBK" w:hint="eastAsia"/>
                <w:bCs/>
                <w:noProof/>
                <w:sz w:val="28"/>
                <w:szCs w:val="28"/>
                <w:u w:color="FFFFFF" w:themeColor="background1"/>
              </w:rPr>
              <w:t>（三）促进职业教育产教融合发展。</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_Toc112335252 \h </w:instrText>
            </w:r>
            <w:r w:rsidR="000A5826" w:rsidRPr="000A5826">
              <w:rPr>
                <w:noProof/>
                <w:sz w:val="28"/>
                <w:szCs w:val="28"/>
              </w:rPr>
            </w:r>
            <w:r w:rsidR="000A5826" w:rsidRPr="000A5826">
              <w:rPr>
                <w:noProof/>
                <w:sz w:val="28"/>
                <w:szCs w:val="28"/>
              </w:rPr>
              <w:fldChar w:fldCharType="separate"/>
            </w:r>
            <w:r w:rsidR="003F1CD4">
              <w:rPr>
                <w:noProof/>
                <w:sz w:val="28"/>
                <w:szCs w:val="28"/>
              </w:rPr>
              <w:t>- 18 -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3" w:history="1">
            <w:r w:rsidR="000A5826" w:rsidRPr="000A5826">
              <w:rPr>
                <w:rStyle w:val="a7"/>
                <w:rFonts w:ascii="方正楷体_GBK" w:eastAsia="方正楷体_GBK" w:hAnsi="宋体" w:cs="方正仿宋_GBK" w:hint="eastAsia"/>
                <w:bCs/>
                <w:noProof/>
                <w:sz w:val="28"/>
                <w:szCs w:val="28"/>
                <w:u w:color="FFFFFF" w:themeColor="background1"/>
              </w:rPr>
              <w:t>（四）健全全民终身教育体系。</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_Toc112335253 \h </w:instrText>
            </w:r>
            <w:r w:rsidR="000A5826" w:rsidRPr="000A5826">
              <w:rPr>
                <w:noProof/>
                <w:sz w:val="28"/>
                <w:szCs w:val="28"/>
              </w:rPr>
            </w:r>
            <w:r w:rsidR="000A5826" w:rsidRPr="000A5826">
              <w:rPr>
                <w:noProof/>
                <w:sz w:val="28"/>
                <w:szCs w:val="28"/>
              </w:rPr>
              <w:fldChar w:fldCharType="separate"/>
            </w:r>
            <w:r w:rsidR="003F1CD4">
              <w:rPr>
                <w:noProof/>
                <w:sz w:val="28"/>
                <w:szCs w:val="28"/>
              </w:rPr>
              <w:t>- 20 -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4" w:history="1">
            <w:r w:rsidR="000A5826" w:rsidRPr="000A5826">
              <w:rPr>
                <w:rStyle w:val="a7"/>
                <w:rFonts w:ascii="方正楷体_GBK" w:eastAsia="方正楷体_GBK" w:hAnsi="宋体" w:cs="方正仿宋_GBK" w:hint="eastAsia"/>
                <w:bCs/>
                <w:noProof/>
                <w:sz w:val="28"/>
                <w:szCs w:val="28"/>
                <w:u w:color="FFFFFF" w:themeColor="background1"/>
              </w:rPr>
              <w:t>（五）加强教育发展基础能力建设。</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_Toc112335254 \h </w:instrText>
            </w:r>
            <w:r w:rsidR="000A5826" w:rsidRPr="000A5826">
              <w:rPr>
                <w:noProof/>
                <w:sz w:val="28"/>
                <w:szCs w:val="28"/>
              </w:rPr>
            </w:r>
            <w:r w:rsidR="000A5826" w:rsidRPr="000A5826">
              <w:rPr>
                <w:noProof/>
                <w:sz w:val="28"/>
                <w:szCs w:val="28"/>
              </w:rPr>
              <w:fldChar w:fldCharType="separate"/>
            </w:r>
            <w:r w:rsidR="003F1CD4">
              <w:rPr>
                <w:noProof/>
                <w:sz w:val="28"/>
                <w:szCs w:val="28"/>
              </w:rPr>
              <w:t>- 22 -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5" w:history="1">
            <w:r w:rsidR="000A5826" w:rsidRPr="000A5826">
              <w:rPr>
                <w:rStyle w:val="a7"/>
                <w:rFonts w:ascii="方正楷体_GBK" w:eastAsia="方正楷体_GBK" w:hAnsi="宋体" w:cs="方正仿宋_GBK" w:hint="eastAsia"/>
                <w:bCs/>
                <w:noProof/>
                <w:sz w:val="28"/>
                <w:szCs w:val="28"/>
                <w:u w:color="FFFFFF" w:themeColor="background1"/>
              </w:rPr>
              <w:t>（六）建设高素质专业化创新型教师队伍。</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_Toc112335255 \h </w:instrText>
            </w:r>
            <w:r w:rsidR="000A5826" w:rsidRPr="000A5826">
              <w:rPr>
                <w:noProof/>
                <w:sz w:val="28"/>
                <w:szCs w:val="28"/>
              </w:rPr>
            </w:r>
            <w:r w:rsidR="000A5826" w:rsidRPr="000A5826">
              <w:rPr>
                <w:noProof/>
                <w:sz w:val="28"/>
                <w:szCs w:val="28"/>
              </w:rPr>
              <w:fldChar w:fldCharType="separate"/>
            </w:r>
            <w:r w:rsidR="003F1CD4">
              <w:rPr>
                <w:noProof/>
                <w:sz w:val="28"/>
                <w:szCs w:val="28"/>
              </w:rPr>
              <w:t>- 23 -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6" w:history="1">
            <w:r w:rsidR="000A5826" w:rsidRPr="000A5826">
              <w:rPr>
                <w:rStyle w:val="a7"/>
                <w:rFonts w:ascii="方正楷体_GBK" w:eastAsia="方正楷体_GBK" w:hAnsi="宋体" w:cs="方正仿宋_GBK" w:hint="eastAsia"/>
                <w:bCs/>
                <w:noProof/>
                <w:sz w:val="28"/>
                <w:szCs w:val="28"/>
                <w:u w:color="FFFFFF" w:themeColor="background1"/>
              </w:rPr>
              <w:t>（七）提高智慧教育创新发展能力。</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_Toc112335256 \h </w:instrText>
            </w:r>
            <w:r w:rsidR="000A5826" w:rsidRPr="000A5826">
              <w:rPr>
                <w:noProof/>
                <w:sz w:val="28"/>
                <w:szCs w:val="28"/>
              </w:rPr>
            </w:r>
            <w:r w:rsidR="000A5826" w:rsidRPr="000A5826">
              <w:rPr>
                <w:noProof/>
                <w:sz w:val="28"/>
                <w:szCs w:val="28"/>
              </w:rPr>
              <w:fldChar w:fldCharType="separate"/>
            </w:r>
            <w:r w:rsidR="003F1CD4">
              <w:rPr>
                <w:noProof/>
                <w:sz w:val="28"/>
                <w:szCs w:val="28"/>
              </w:rPr>
              <w:t>- 24 -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7" w:history="1">
            <w:r w:rsidR="000A5826" w:rsidRPr="000A5826">
              <w:rPr>
                <w:rStyle w:val="a7"/>
                <w:rFonts w:ascii="方正楷体_GBK" w:eastAsia="方正楷体_GBK" w:hAnsi="宋体" w:cs="方正仿宋_GBK" w:hint="eastAsia"/>
                <w:bCs/>
                <w:noProof/>
                <w:sz w:val="28"/>
                <w:szCs w:val="28"/>
                <w:u w:color="FFFFFF" w:themeColor="background1"/>
              </w:rPr>
              <w:t>（八）深化教育领域改革开放。</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_Toc112335257 \h </w:instrText>
            </w:r>
            <w:r w:rsidR="000A5826" w:rsidRPr="000A5826">
              <w:rPr>
                <w:noProof/>
                <w:sz w:val="28"/>
                <w:szCs w:val="28"/>
              </w:rPr>
            </w:r>
            <w:r w:rsidR="000A5826" w:rsidRPr="000A5826">
              <w:rPr>
                <w:noProof/>
                <w:sz w:val="28"/>
                <w:szCs w:val="28"/>
              </w:rPr>
              <w:fldChar w:fldCharType="separate"/>
            </w:r>
            <w:r w:rsidR="003F1CD4">
              <w:rPr>
                <w:noProof/>
                <w:sz w:val="28"/>
                <w:szCs w:val="28"/>
              </w:rPr>
              <w:t>- 26 -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58" w:history="1">
            <w:r w:rsidR="000A5826" w:rsidRPr="000A5826">
              <w:rPr>
                <w:rStyle w:val="a7"/>
                <w:rFonts w:ascii="方正楷体_GBK" w:eastAsia="方正楷体_GBK" w:hAnsi="宋体" w:cs="方正仿宋_GBK" w:hint="eastAsia"/>
                <w:bCs/>
                <w:noProof/>
                <w:sz w:val="28"/>
                <w:szCs w:val="28"/>
                <w:u w:color="FFFFFF" w:themeColor="background1"/>
              </w:rPr>
              <w:t>（九）推进教育民生持续改善。</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_Toc112335258 \h </w:instrText>
            </w:r>
            <w:r w:rsidR="000A5826" w:rsidRPr="000A5826">
              <w:rPr>
                <w:noProof/>
                <w:sz w:val="28"/>
                <w:szCs w:val="28"/>
              </w:rPr>
            </w:r>
            <w:r w:rsidR="000A5826" w:rsidRPr="000A5826">
              <w:rPr>
                <w:noProof/>
                <w:sz w:val="28"/>
                <w:szCs w:val="28"/>
              </w:rPr>
              <w:fldChar w:fldCharType="separate"/>
            </w:r>
            <w:r w:rsidR="003F1CD4">
              <w:rPr>
                <w:noProof/>
                <w:sz w:val="28"/>
                <w:szCs w:val="28"/>
              </w:rPr>
              <w:t>- 28 -</w:t>
            </w:r>
            <w:r w:rsidR="000A5826" w:rsidRPr="000A5826">
              <w:rPr>
                <w:noProof/>
                <w:sz w:val="28"/>
                <w:szCs w:val="28"/>
              </w:rPr>
              <w:fldChar w:fldCharType="end"/>
            </w:r>
          </w:hyperlink>
        </w:p>
        <w:p w:rsidR="000A5826" w:rsidRPr="000A5826" w:rsidRDefault="004C076C" w:rsidP="000A5826">
          <w:pPr>
            <w:pStyle w:val="10"/>
            <w:tabs>
              <w:tab w:val="right" w:leader="dot" w:pos="8302"/>
            </w:tabs>
            <w:spacing w:line="520" w:lineRule="exact"/>
            <w:rPr>
              <w:noProof/>
              <w:sz w:val="28"/>
              <w:szCs w:val="28"/>
            </w:rPr>
          </w:pPr>
          <w:hyperlink w:anchor="_Toc112335259" w:history="1">
            <w:r w:rsidR="000A5826" w:rsidRPr="000A5826">
              <w:rPr>
                <w:rStyle w:val="a7"/>
                <w:rFonts w:ascii="宋体" w:eastAsia="方正黑体_GBK" w:hAnsi="宋体" w:cs="Times New Roman" w:hint="eastAsia"/>
                <w:noProof/>
                <w:sz w:val="28"/>
                <w:szCs w:val="28"/>
                <w:u w:color="FFFFFF" w:themeColor="background1"/>
              </w:rPr>
              <w:t>四、保障措施</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_Toc112335259 \h </w:instrText>
            </w:r>
            <w:r w:rsidR="000A5826" w:rsidRPr="000A5826">
              <w:rPr>
                <w:noProof/>
                <w:sz w:val="28"/>
                <w:szCs w:val="28"/>
              </w:rPr>
            </w:r>
            <w:r w:rsidR="000A5826" w:rsidRPr="000A5826">
              <w:rPr>
                <w:noProof/>
                <w:sz w:val="28"/>
                <w:szCs w:val="28"/>
              </w:rPr>
              <w:fldChar w:fldCharType="separate"/>
            </w:r>
            <w:r w:rsidR="003F1CD4">
              <w:rPr>
                <w:noProof/>
                <w:sz w:val="28"/>
                <w:szCs w:val="28"/>
              </w:rPr>
              <w:t>- 29 -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60" w:history="1">
            <w:r w:rsidR="000A5826" w:rsidRPr="000A5826">
              <w:rPr>
                <w:rStyle w:val="a7"/>
                <w:rFonts w:ascii="方正楷体_GBK" w:eastAsia="方正楷体_GBK" w:hAnsi="宋体" w:cs="方正仿宋_GBK" w:hint="eastAsia"/>
                <w:bCs/>
                <w:noProof/>
                <w:sz w:val="28"/>
                <w:szCs w:val="28"/>
                <w:u w:color="FFFFFF" w:themeColor="background1"/>
              </w:rPr>
              <w:t>（一）全面加强党对教育事业的领导。</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_Toc112335260 \h </w:instrText>
            </w:r>
            <w:r w:rsidR="000A5826" w:rsidRPr="000A5826">
              <w:rPr>
                <w:noProof/>
                <w:sz w:val="28"/>
                <w:szCs w:val="28"/>
              </w:rPr>
            </w:r>
            <w:r w:rsidR="000A5826" w:rsidRPr="000A5826">
              <w:rPr>
                <w:noProof/>
                <w:sz w:val="28"/>
                <w:szCs w:val="28"/>
              </w:rPr>
              <w:fldChar w:fldCharType="separate"/>
            </w:r>
            <w:r w:rsidR="003F1CD4">
              <w:rPr>
                <w:noProof/>
                <w:sz w:val="28"/>
                <w:szCs w:val="28"/>
              </w:rPr>
              <w:t>- 29 -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61" w:history="1">
            <w:r w:rsidR="000A5826" w:rsidRPr="000A5826">
              <w:rPr>
                <w:rStyle w:val="a7"/>
                <w:rFonts w:ascii="方正楷体_GBK" w:eastAsia="方正楷体_GBK" w:hAnsi="宋体" w:cs="方正仿宋_GBK" w:hint="eastAsia"/>
                <w:bCs/>
                <w:noProof/>
                <w:sz w:val="28"/>
                <w:szCs w:val="28"/>
                <w:u w:color="FFFFFF" w:themeColor="background1"/>
              </w:rPr>
              <w:t>（二）加强协同明确责任。</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_Toc112335261 \h </w:instrText>
            </w:r>
            <w:r w:rsidR="000A5826" w:rsidRPr="000A5826">
              <w:rPr>
                <w:noProof/>
                <w:sz w:val="28"/>
                <w:szCs w:val="28"/>
              </w:rPr>
            </w:r>
            <w:r w:rsidR="000A5826" w:rsidRPr="000A5826">
              <w:rPr>
                <w:noProof/>
                <w:sz w:val="28"/>
                <w:szCs w:val="28"/>
              </w:rPr>
              <w:fldChar w:fldCharType="separate"/>
            </w:r>
            <w:r w:rsidR="003F1CD4">
              <w:rPr>
                <w:noProof/>
                <w:sz w:val="28"/>
                <w:szCs w:val="28"/>
              </w:rPr>
              <w:t>- 29 -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62" w:history="1">
            <w:r w:rsidR="000A5826" w:rsidRPr="000A5826">
              <w:rPr>
                <w:rStyle w:val="a7"/>
                <w:rFonts w:ascii="方正楷体_GBK" w:eastAsia="方正楷体_GBK" w:hAnsi="宋体" w:cs="方正仿宋_GBK" w:hint="eastAsia"/>
                <w:bCs/>
                <w:noProof/>
                <w:sz w:val="28"/>
                <w:szCs w:val="28"/>
                <w:u w:color="FFFFFF" w:themeColor="background1"/>
              </w:rPr>
              <w:t>（三）全面推进依法治教。</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_Toc112335262 \h </w:instrText>
            </w:r>
            <w:r w:rsidR="000A5826" w:rsidRPr="000A5826">
              <w:rPr>
                <w:noProof/>
                <w:sz w:val="28"/>
                <w:szCs w:val="28"/>
              </w:rPr>
            </w:r>
            <w:r w:rsidR="000A5826" w:rsidRPr="000A5826">
              <w:rPr>
                <w:noProof/>
                <w:sz w:val="28"/>
                <w:szCs w:val="28"/>
              </w:rPr>
              <w:fldChar w:fldCharType="separate"/>
            </w:r>
            <w:r w:rsidR="003F1CD4">
              <w:rPr>
                <w:noProof/>
                <w:sz w:val="28"/>
                <w:szCs w:val="28"/>
              </w:rPr>
              <w:t>- 30 -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63" w:history="1">
            <w:r w:rsidR="000A5826" w:rsidRPr="000A5826">
              <w:rPr>
                <w:rStyle w:val="a7"/>
                <w:rFonts w:ascii="方正楷体_GBK" w:eastAsia="方正楷体_GBK" w:hAnsi="宋体" w:cs="方正仿宋_GBK" w:hint="eastAsia"/>
                <w:bCs/>
                <w:noProof/>
                <w:sz w:val="28"/>
                <w:szCs w:val="28"/>
                <w:u w:color="FFFFFF" w:themeColor="background1"/>
              </w:rPr>
              <w:t>（四）完善教育经费投入机制。</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_Toc112335263 \h </w:instrText>
            </w:r>
            <w:r w:rsidR="000A5826" w:rsidRPr="000A5826">
              <w:rPr>
                <w:noProof/>
                <w:sz w:val="28"/>
                <w:szCs w:val="28"/>
              </w:rPr>
            </w:r>
            <w:r w:rsidR="000A5826" w:rsidRPr="000A5826">
              <w:rPr>
                <w:noProof/>
                <w:sz w:val="28"/>
                <w:szCs w:val="28"/>
              </w:rPr>
              <w:fldChar w:fldCharType="separate"/>
            </w:r>
            <w:r w:rsidR="003F1CD4">
              <w:rPr>
                <w:noProof/>
                <w:sz w:val="28"/>
                <w:szCs w:val="28"/>
              </w:rPr>
              <w:t>- 30 -</w:t>
            </w:r>
            <w:r w:rsidR="000A5826" w:rsidRPr="000A5826">
              <w:rPr>
                <w:noProof/>
                <w:sz w:val="28"/>
                <w:szCs w:val="28"/>
              </w:rPr>
              <w:fldChar w:fldCharType="end"/>
            </w:r>
          </w:hyperlink>
        </w:p>
        <w:p w:rsidR="000A5826" w:rsidRPr="000A5826" w:rsidRDefault="004C076C" w:rsidP="000A5826">
          <w:pPr>
            <w:pStyle w:val="20"/>
            <w:tabs>
              <w:tab w:val="right" w:leader="dot" w:pos="8302"/>
            </w:tabs>
            <w:spacing w:line="520" w:lineRule="exact"/>
            <w:rPr>
              <w:noProof/>
              <w:sz w:val="28"/>
              <w:szCs w:val="28"/>
            </w:rPr>
          </w:pPr>
          <w:hyperlink w:anchor="_Toc112335264" w:history="1">
            <w:r w:rsidR="000A5826" w:rsidRPr="000A5826">
              <w:rPr>
                <w:rStyle w:val="a7"/>
                <w:rFonts w:ascii="方正楷体_GBK" w:eastAsia="方正楷体_GBK" w:hAnsi="宋体" w:cs="方正仿宋_GBK" w:hint="eastAsia"/>
                <w:bCs/>
                <w:noProof/>
                <w:sz w:val="28"/>
                <w:szCs w:val="28"/>
                <w:u w:color="FFFFFF" w:themeColor="background1"/>
              </w:rPr>
              <w:t>（五）确保校园安全。</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_Toc112335264 \h </w:instrText>
            </w:r>
            <w:r w:rsidR="000A5826" w:rsidRPr="000A5826">
              <w:rPr>
                <w:noProof/>
                <w:sz w:val="28"/>
                <w:szCs w:val="28"/>
              </w:rPr>
            </w:r>
            <w:r w:rsidR="000A5826" w:rsidRPr="000A5826">
              <w:rPr>
                <w:noProof/>
                <w:sz w:val="28"/>
                <w:szCs w:val="28"/>
              </w:rPr>
              <w:fldChar w:fldCharType="separate"/>
            </w:r>
            <w:r w:rsidR="003F1CD4">
              <w:rPr>
                <w:noProof/>
                <w:sz w:val="28"/>
                <w:szCs w:val="28"/>
              </w:rPr>
              <w:t>- 31 -</w:t>
            </w:r>
            <w:r w:rsidR="000A5826" w:rsidRPr="000A5826">
              <w:rPr>
                <w:noProof/>
                <w:sz w:val="28"/>
                <w:szCs w:val="28"/>
              </w:rPr>
              <w:fldChar w:fldCharType="end"/>
            </w:r>
          </w:hyperlink>
        </w:p>
        <w:p w:rsidR="000A5826" w:rsidRDefault="004C076C" w:rsidP="000A5826">
          <w:pPr>
            <w:pStyle w:val="20"/>
            <w:tabs>
              <w:tab w:val="right" w:leader="dot" w:pos="8302"/>
            </w:tabs>
            <w:spacing w:line="520" w:lineRule="exact"/>
            <w:rPr>
              <w:noProof/>
              <w:szCs w:val="22"/>
            </w:rPr>
          </w:pPr>
          <w:hyperlink w:anchor="_Toc112335265" w:history="1">
            <w:r w:rsidR="000A5826" w:rsidRPr="000A5826">
              <w:rPr>
                <w:rStyle w:val="a7"/>
                <w:rFonts w:ascii="方正楷体_GBK" w:eastAsia="方正楷体_GBK" w:hAnsi="宋体" w:cs="方正仿宋_GBK" w:hint="eastAsia"/>
                <w:bCs/>
                <w:noProof/>
                <w:sz w:val="28"/>
                <w:szCs w:val="28"/>
                <w:u w:color="FFFFFF" w:themeColor="background1"/>
              </w:rPr>
              <w:t>（六）加强教育督导评估。</w:t>
            </w:r>
            <w:r w:rsidR="000A5826" w:rsidRPr="000A5826">
              <w:rPr>
                <w:noProof/>
                <w:sz w:val="28"/>
                <w:szCs w:val="28"/>
              </w:rPr>
              <w:tab/>
            </w:r>
            <w:r w:rsidR="000A5826" w:rsidRPr="000A5826">
              <w:rPr>
                <w:noProof/>
                <w:sz w:val="28"/>
                <w:szCs w:val="28"/>
              </w:rPr>
              <w:fldChar w:fldCharType="begin"/>
            </w:r>
            <w:r w:rsidR="000A5826" w:rsidRPr="000A5826">
              <w:rPr>
                <w:noProof/>
                <w:sz w:val="28"/>
                <w:szCs w:val="28"/>
              </w:rPr>
              <w:instrText xml:space="preserve"> PAGEREF _Toc112335265 \h </w:instrText>
            </w:r>
            <w:r w:rsidR="000A5826" w:rsidRPr="000A5826">
              <w:rPr>
                <w:noProof/>
                <w:sz w:val="28"/>
                <w:szCs w:val="28"/>
              </w:rPr>
            </w:r>
            <w:r w:rsidR="000A5826" w:rsidRPr="000A5826">
              <w:rPr>
                <w:noProof/>
                <w:sz w:val="28"/>
                <w:szCs w:val="28"/>
              </w:rPr>
              <w:fldChar w:fldCharType="separate"/>
            </w:r>
            <w:r w:rsidR="003F1CD4">
              <w:rPr>
                <w:noProof/>
                <w:sz w:val="28"/>
                <w:szCs w:val="28"/>
              </w:rPr>
              <w:t>- 31 -</w:t>
            </w:r>
            <w:r w:rsidR="000A5826" w:rsidRPr="000A5826">
              <w:rPr>
                <w:noProof/>
                <w:sz w:val="28"/>
                <w:szCs w:val="28"/>
              </w:rPr>
              <w:fldChar w:fldCharType="end"/>
            </w:r>
          </w:hyperlink>
        </w:p>
        <w:p w:rsidR="00AA3302" w:rsidRPr="00243B18" w:rsidRDefault="001330C6" w:rsidP="000A5826">
          <w:pPr>
            <w:spacing w:line="500" w:lineRule="exact"/>
            <w:ind w:firstLineChars="200" w:firstLine="420"/>
            <w:jc w:val="left"/>
            <w:rPr>
              <w:rFonts w:ascii="宋体" w:eastAsia="方正仿宋_GBK" w:hAnsi="宋体" w:cs="方正仿宋_GBK"/>
              <w:bCs/>
              <w:sz w:val="36"/>
              <w:szCs w:val="36"/>
              <w:lang w:bidi="zh-CN"/>
            </w:rPr>
            <w:sectPr w:rsidR="00AA3302" w:rsidRPr="00243B18" w:rsidSect="00D601CB">
              <w:footerReference w:type="default" r:id="rId11"/>
              <w:pgSz w:w="11906" w:h="16838"/>
              <w:pgMar w:top="1440" w:right="1797" w:bottom="1440" w:left="1797" w:header="851" w:footer="992" w:gutter="0"/>
              <w:cols w:space="425"/>
              <w:titlePg/>
              <w:docGrid w:type="lines" w:linePitch="312"/>
            </w:sectPr>
          </w:pPr>
          <w:r w:rsidRPr="00243B18">
            <w:fldChar w:fldCharType="end"/>
          </w:r>
        </w:p>
      </w:sdtContent>
    </w:sdt>
    <w:p w:rsidR="00AA3302" w:rsidRPr="004D6DE5" w:rsidRDefault="001330C6" w:rsidP="00243B18">
      <w:pPr>
        <w:spacing w:line="560" w:lineRule="exact"/>
        <w:rPr>
          <w:rFonts w:ascii="方正仿宋_GBK" w:eastAsia="方正仿宋_GBK" w:hAnsi="宋体" w:cs="方正仿宋_GBK"/>
          <w:sz w:val="32"/>
          <w:szCs w:val="32"/>
          <w:u w:color="FFFFFF" w:themeColor="background1"/>
        </w:rPr>
      </w:pPr>
      <w:r w:rsidRPr="00243B18">
        <w:rPr>
          <w:rFonts w:ascii="宋体" w:eastAsia="方正仿宋_GBK" w:hAnsi="宋体" w:cs="方正仿宋_GBK" w:hint="eastAsia"/>
          <w:sz w:val="32"/>
          <w:szCs w:val="32"/>
        </w:rPr>
        <w:t xml:space="preserve">   </w:t>
      </w:r>
      <w:r w:rsidRPr="00243B18">
        <w:rPr>
          <w:rFonts w:ascii="宋体" w:eastAsia="方正仿宋_GBK" w:hAnsi="宋体" w:cs="方正仿宋_GBK" w:hint="eastAsia"/>
          <w:sz w:val="32"/>
          <w:szCs w:val="32"/>
          <w:u w:color="FFFFFF" w:themeColor="background1"/>
        </w:rPr>
        <w:t xml:space="preserve"> </w:t>
      </w:r>
      <w:r w:rsidRPr="004D6DE5">
        <w:rPr>
          <w:rFonts w:ascii="方正仿宋_GBK" w:eastAsia="方正仿宋_GBK" w:hAnsi="宋体" w:cs="方正仿宋_GBK" w:hint="eastAsia"/>
          <w:sz w:val="32"/>
          <w:szCs w:val="32"/>
          <w:u w:color="FFFFFF" w:themeColor="background1"/>
        </w:rPr>
        <w:t>“十四五”时期（2021-2025年），是我县谱写高质量发展新篇章、开启社会主义现代化建设新征程的关键时期。编制好奉节县教育事业发展“十四五”规划，对全面贯彻落实习近平新时代中国特色社会主义思想和党的十九大精神，实施教育现代化发展战略，开创“兴业兴城、强县富民”新局面，打造“好山好水好风光，有诗有橙有远方”的美丽奉节，建设长江经济带上的绿色生态强县和区域性功能中心具有重要意义，对奉节教育工作全面贯彻落实“教育必须为社会主义现代化建设服务、为人民服务，必须与生产劳动和社会实践相结合，培养德智体美劳全面发展的社会主义建设者和接班人”新时代党的教育方针，更好地服务和支撑奉节经济社会高质量发展的需求起着积极作用。根据《中国教育现代化2035》《重庆教育现代化2035》精神，按照《重庆市教育事业发展“十四五”规划》《奉节县国民经济和社会发展第十四个五年规划和二〇三五年远景目标纲要》要求，结合奉节教育发展实际，制定本规划。</w:t>
      </w:r>
    </w:p>
    <w:p w:rsidR="00AA3302" w:rsidRPr="00EA7ADB" w:rsidRDefault="001330C6" w:rsidP="00EA7ADB">
      <w:pPr>
        <w:spacing w:line="560" w:lineRule="exact"/>
        <w:ind w:firstLineChars="200" w:firstLine="640"/>
        <w:outlineLvl w:val="0"/>
        <w:rPr>
          <w:rFonts w:ascii="宋体" w:eastAsia="方正黑体_GBK" w:hAnsi="宋体" w:cs="Times New Roman"/>
          <w:sz w:val="32"/>
          <w:szCs w:val="32"/>
          <w:u w:color="FFFFFF" w:themeColor="background1"/>
        </w:rPr>
      </w:pPr>
      <w:bookmarkStart w:id="1" w:name="_Toc112335242"/>
      <w:r w:rsidRPr="00EA7ADB">
        <w:rPr>
          <w:rFonts w:ascii="宋体" w:eastAsia="方正黑体_GBK" w:hAnsi="宋体" w:cs="Times New Roman" w:hint="eastAsia"/>
          <w:sz w:val="32"/>
          <w:szCs w:val="32"/>
          <w:u w:color="FFFFFF" w:themeColor="background1"/>
        </w:rPr>
        <w:t>一、发展基础</w:t>
      </w:r>
      <w:bookmarkEnd w:id="1"/>
    </w:p>
    <w:p w:rsidR="00AA3302" w:rsidRPr="00243B18" w:rsidRDefault="001330C6" w:rsidP="00243B18">
      <w:pPr>
        <w:pStyle w:val="Default"/>
        <w:spacing w:line="560" w:lineRule="exact"/>
        <w:ind w:firstLineChars="200" w:firstLine="640"/>
        <w:outlineLvl w:val="1"/>
        <w:rPr>
          <w:rFonts w:ascii="方正楷体_GBK" w:eastAsia="方正楷体_GBK" w:hAnsi="宋体" w:cs="方正仿宋_GBK"/>
          <w:bCs/>
          <w:color w:val="auto"/>
          <w:sz w:val="32"/>
          <w:szCs w:val="32"/>
          <w:u w:color="FFFFFF" w:themeColor="background1"/>
        </w:rPr>
      </w:pPr>
      <w:bookmarkStart w:id="2" w:name="_Toc112335243"/>
      <w:r w:rsidRPr="00243B18">
        <w:rPr>
          <w:rFonts w:ascii="方正楷体_GBK" w:eastAsia="方正楷体_GBK" w:hAnsi="宋体" w:cstheme="majorEastAsia" w:hint="eastAsia"/>
          <w:bCs/>
          <w:color w:val="auto"/>
          <w:sz w:val="32"/>
          <w:szCs w:val="32"/>
          <w:u w:color="FFFFFF" w:themeColor="background1"/>
        </w:rPr>
        <w:t>（一）“</w:t>
      </w:r>
      <w:r w:rsidRPr="00243B18">
        <w:rPr>
          <w:rFonts w:ascii="方正楷体_GBK" w:eastAsia="方正楷体_GBK" w:hAnsi="宋体" w:hint="eastAsia"/>
          <w:bCs/>
          <w:color w:val="auto"/>
          <w:kern w:val="2"/>
          <w:sz w:val="32"/>
          <w:szCs w:val="32"/>
          <w:u w:color="FFFFFF" w:themeColor="background1"/>
        </w:rPr>
        <w:t>十三五”教育事业发展成就</w:t>
      </w:r>
      <w:r w:rsidR="00243B18" w:rsidRPr="00243B18">
        <w:rPr>
          <w:rFonts w:ascii="方正楷体_GBK" w:eastAsia="方正楷体_GBK" w:hAnsi="宋体" w:hint="eastAsia"/>
          <w:bCs/>
          <w:color w:val="auto"/>
          <w:kern w:val="2"/>
          <w:sz w:val="32"/>
          <w:szCs w:val="32"/>
          <w:u w:color="FFFFFF" w:themeColor="background1"/>
        </w:rPr>
        <w:t>。</w:t>
      </w:r>
      <w:bookmarkEnd w:id="2"/>
    </w:p>
    <w:p w:rsidR="00AA3302" w:rsidRPr="00243B18" w:rsidRDefault="001330C6" w:rsidP="00D601CB">
      <w:pPr>
        <w:pStyle w:val="Default"/>
        <w:spacing w:line="560" w:lineRule="exact"/>
        <w:ind w:firstLineChars="200" w:firstLine="640"/>
        <w:rPr>
          <w:rFonts w:hAnsi="宋体" w:cs="方正仿宋_GBK"/>
          <w:color w:val="auto"/>
          <w:sz w:val="32"/>
          <w:szCs w:val="32"/>
          <w:u w:color="FFFFFF" w:themeColor="background1"/>
        </w:rPr>
      </w:pPr>
      <w:r w:rsidRPr="00243B18">
        <w:rPr>
          <w:rFonts w:hAnsi="宋体" w:cs="方正仿宋_GBK" w:hint="eastAsia"/>
          <w:color w:val="auto"/>
          <w:sz w:val="32"/>
          <w:szCs w:val="32"/>
          <w:u w:color="FFFFFF" w:themeColor="background1"/>
        </w:rPr>
        <w:t>“十三五”以来，教育工作紧紧围绕“建设长江经济带上的绿色生态强县和区域性功能中心”提供人才支撑这一目标，牢固树立</w:t>
      </w:r>
      <w:r w:rsidRPr="00243B18">
        <w:rPr>
          <w:rFonts w:hAnsi="方正仿宋_GBK" w:cs="方正仿宋_GBK" w:hint="eastAsia"/>
          <w:bCs/>
          <w:color w:val="auto"/>
          <w:sz w:val="32"/>
          <w:szCs w:val="32"/>
          <w:lang w:val="zh-CN"/>
        </w:rPr>
        <w:t>教师以学生第一、校长以教师第一、教委以学校第一、全县以教育第一“</w:t>
      </w:r>
      <w:r w:rsidRPr="00243B18">
        <w:rPr>
          <w:rFonts w:hAnsi="方正仿宋_GBK" w:cs="方正仿宋_GBK" w:hint="eastAsia"/>
          <w:color w:val="auto"/>
          <w:sz w:val="32"/>
          <w:szCs w:val="32"/>
          <w:u w:color="FFFFFF" w:themeColor="background1"/>
        </w:rPr>
        <w:t>四个第一”理念，坚持</w:t>
      </w:r>
      <w:r w:rsidRPr="00243B18">
        <w:rPr>
          <w:rFonts w:hAnsi="方正仿宋_GBK" w:cs="方正仿宋_GBK" w:hint="eastAsia"/>
          <w:bCs/>
          <w:color w:val="auto"/>
          <w:sz w:val="32"/>
          <w:szCs w:val="32"/>
          <w:lang w:val="zh-CN"/>
        </w:rPr>
        <w:t>政治家办学、教育家办学、慈善家办学、家长办学“</w:t>
      </w:r>
      <w:r w:rsidRPr="00243B18">
        <w:rPr>
          <w:rFonts w:hAnsi="方正仿宋_GBK" w:cs="方正仿宋_GBK" w:hint="eastAsia"/>
          <w:color w:val="auto"/>
          <w:sz w:val="32"/>
          <w:szCs w:val="32"/>
          <w:u w:color="FFFFFF" w:themeColor="background1"/>
        </w:rPr>
        <w:t>四家办学</w:t>
      </w:r>
      <w:r w:rsidRPr="00243B18">
        <w:rPr>
          <w:rFonts w:hAnsi="方正仿宋_GBK" w:cs="方正仿宋_GBK" w:hint="eastAsia"/>
          <w:bCs/>
          <w:color w:val="auto"/>
          <w:sz w:val="32"/>
          <w:szCs w:val="32"/>
          <w:lang w:val="zh-CN"/>
        </w:rPr>
        <w:t>”</w:t>
      </w:r>
      <w:r w:rsidRPr="00243B18">
        <w:rPr>
          <w:rFonts w:hAnsi="方正仿宋_GBK" w:cs="方正仿宋_GBK" w:hint="eastAsia"/>
          <w:color w:val="auto"/>
          <w:sz w:val="32"/>
          <w:szCs w:val="32"/>
          <w:u w:color="FFFFFF" w:themeColor="background1"/>
        </w:rPr>
        <w:t>追求，坚守</w:t>
      </w:r>
      <w:r w:rsidRPr="00243B18">
        <w:rPr>
          <w:rFonts w:hAnsi="方正仿宋_GBK" w:cs="方正仿宋_GBK" w:hint="eastAsia"/>
          <w:bCs/>
          <w:color w:val="auto"/>
          <w:sz w:val="32"/>
          <w:szCs w:val="32"/>
          <w:lang w:val="zh-CN"/>
        </w:rPr>
        <w:t>培养</w:t>
      </w:r>
      <w:r w:rsidRPr="00243B18">
        <w:rPr>
          <w:rFonts w:hAnsi="方正仿宋_GBK" w:cs="方正仿宋_GBK" w:hint="eastAsia"/>
          <w:bCs/>
          <w:color w:val="auto"/>
          <w:sz w:val="32"/>
          <w:szCs w:val="32"/>
        </w:rPr>
        <w:t>学生</w:t>
      </w:r>
      <w:r w:rsidRPr="00243B18">
        <w:rPr>
          <w:rFonts w:hAnsi="方正仿宋_GBK" w:cs="方正仿宋_GBK" w:hint="eastAsia"/>
          <w:bCs/>
          <w:color w:val="auto"/>
          <w:sz w:val="32"/>
          <w:szCs w:val="32"/>
          <w:lang w:val="zh-CN"/>
        </w:rPr>
        <w:t>健康的体格、健全的人格、高尚的品格</w:t>
      </w:r>
      <w:r w:rsidRPr="00243B18">
        <w:rPr>
          <w:rFonts w:hAnsi="方正仿宋_GBK" w:cs="方正仿宋_GBK" w:hint="eastAsia"/>
          <w:color w:val="auto"/>
          <w:sz w:val="32"/>
          <w:szCs w:val="32"/>
          <w:u w:color="FFFFFF" w:themeColor="background1"/>
        </w:rPr>
        <w:t>“三格目标”，按照学前教育广、小学教育近、初中教育强、高中教育精、职业教育新、继续教育实“六学布局”要求，担当作为</w:t>
      </w:r>
      <w:r w:rsidRPr="00243B18">
        <w:rPr>
          <w:rFonts w:hAnsi="宋体" w:cs="方正仿宋_GBK" w:hint="eastAsia"/>
          <w:color w:val="auto"/>
          <w:sz w:val="32"/>
          <w:szCs w:val="32"/>
          <w:u w:color="FFFFFF" w:themeColor="background1"/>
        </w:rPr>
        <w:t>，履职尽责，构建起从学前教育到高中（职业）教育的教育体系，基本满足了“幼有所育、学有所教”的教育需求，有力推动了全县教育事业健康发展。</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——各类教育全面发展。</w:t>
      </w:r>
      <w:r w:rsidRPr="00243B18">
        <w:rPr>
          <w:rFonts w:ascii="方正仿宋_GBK" w:eastAsia="方正仿宋_GBK" w:hAnsi="宋体" w:cs="方正仿宋_GBK" w:hint="eastAsia"/>
          <w:sz w:val="32"/>
          <w:szCs w:val="32"/>
          <w:u w:color="FFFFFF" w:themeColor="background1"/>
        </w:rPr>
        <w:t>如期实现“十三五”教育发展目标，教育普及程度显著提升，教育基本公共服务能力进一步增强，学前教育三年毛入园率、初中阶段入学率高于全市平均水平。学前教育资源总量不断扩大，幼儿园入园率大幅提高，学前教育三年毛入园率达90.2%，高于全市平均水平3.15个百分点；整合城乡教育资源，推动义务教育均衡化，义务教育巩固率达100%；高中阶段教育普及率不断提高，入学率达96.9%；职业教育稳步推进，教育教学质量大幅提升，职教中心高考本科上线率连年位居全市榜首；社区教育有效实施，2018年11月奉节县成功创建为重庆市社区教育示范区。</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——办学条件大幅改善</w:t>
      </w:r>
      <w:r w:rsidRPr="00243B18">
        <w:rPr>
          <w:rFonts w:ascii="方正仿宋_GBK" w:eastAsia="方正仿宋_GBK" w:hAnsi="宋体" w:cs="方正仿宋_GBK" w:hint="eastAsia"/>
          <w:sz w:val="32"/>
          <w:szCs w:val="32"/>
          <w:u w:color="FFFFFF" w:themeColor="background1"/>
        </w:rPr>
        <w:t>。实施学前教育推进工程，新增公办独立幼儿园33所，民办幼儿园22所。实施义务教育推进工程、城镇学校扩容工程等，优化中小学城乡布局，投入6.5亿元改善200余所学校办学条件，精准资助贫困学生51.6万人次3.9亿元，发放助学金贷款4.8万人次3.7亿元。义务教育基本均衡设备设施配备全面完成，改善了学校教学硬件设施。推进“互联网+教育”，学校网络建设全面实施。开展深度贫困乡镇学校与城区学校互动课堂，推进城乡教育一体化。</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——产教融合成效明显</w:t>
      </w:r>
      <w:r w:rsidRPr="00243B18">
        <w:rPr>
          <w:rFonts w:ascii="方正仿宋_GBK" w:eastAsia="方正仿宋_GBK" w:hAnsi="宋体" w:cs="方正仿宋_GBK" w:hint="eastAsia"/>
          <w:sz w:val="32"/>
          <w:szCs w:val="32"/>
          <w:u w:color="FFFFFF" w:themeColor="background1"/>
        </w:rPr>
        <w:t>。职教中心、行知技校等职业学校良性发展。大力推进中高职人才衔接合作办学，打通中职学生升学通道，加强与高职院校“3+2”联合办学力度。建立职业教育产教融合、校企对话机制，推行订单式培养，实施“夔州工匠”培养计划，打造高技能人才队伍。开设《归来三峡》艺术班，为《归来三峡》输送本土演艺人才，加强与生态工业园区对接联系，引导学生到县域企业实习实训，就业年均达200人以上，毕业就业率达95%以上。</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——政策保障不断强化。</w:t>
      </w:r>
      <w:r w:rsidRPr="00243B18">
        <w:rPr>
          <w:rFonts w:ascii="方正仿宋_GBK" w:eastAsia="方正仿宋_GBK" w:hAnsi="宋体" w:cs="方正仿宋_GBK" w:hint="eastAsia"/>
          <w:sz w:val="32"/>
          <w:szCs w:val="32"/>
          <w:u w:color="FFFFFF" w:themeColor="background1"/>
        </w:rPr>
        <w:t>2017年顺利通过义务教育发展基本均衡县国家验收，出台《关于统筹推进县域内城乡义务教育一体化改革发展的实施意见》。大力推进教育扶贫，每年保质保量落实教育资助，确保无一学生因贫辍学。着力解决农村教师周转住宿问题，解决乡村教师资源不足问题，安排1146名新教师到农村学校工作、224名县城教师到农村支教。深入实施农村义务教育学生营养改善计划，惠及10.1万人。落实家庭经济困难学生教育资助政策和义务教育阶段“两免一补”政策。建立针对残疾儿童的随班就读支持保障体系。实施送教上门服务，完善义务教育控辍保学工作机制。</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——教育满意度得到提高。</w:t>
      </w:r>
      <w:r w:rsidRPr="00243B18">
        <w:rPr>
          <w:rFonts w:ascii="方正仿宋_GBK" w:eastAsia="方正仿宋_GBK" w:hAnsi="宋体" w:cs="方正仿宋_GBK" w:hint="eastAsia"/>
          <w:sz w:val="32"/>
          <w:szCs w:val="32"/>
          <w:u w:color="FFFFFF" w:themeColor="background1"/>
        </w:rPr>
        <w:t>持续开展学生评价教师、教师评价干部、社会评价学校的“一核心三评价”，建立落实“三级督查”考评制度，打造11个家访示范点，家访工作覆盖率达100%。有效提升家长对教育的认可度、满意度，教育民调实现了从全市排名垫底跃居全市前列的跨越提升。</w:t>
      </w:r>
    </w:p>
    <w:p w:rsidR="00AA3302" w:rsidRPr="00243B18" w:rsidRDefault="001330C6" w:rsidP="00243B18">
      <w:pPr>
        <w:pStyle w:val="Default"/>
        <w:spacing w:line="560" w:lineRule="exact"/>
        <w:ind w:firstLineChars="200" w:firstLine="640"/>
        <w:outlineLvl w:val="1"/>
        <w:rPr>
          <w:rFonts w:ascii="方正楷体_GBK" w:eastAsia="方正楷体_GBK" w:hAnsi="宋体" w:cs="方正仿宋_GBK"/>
          <w:bCs/>
          <w:color w:val="auto"/>
          <w:sz w:val="32"/>
          <w:szCs w:val="32"/>
          <w:u w:color="FFFFFF" w:themeColor="background1"/>
        </w:rPr>
      </w:pPr>
      <w:bookmarkStart w:id="3" w:name="_Toc112335244"/>
      <w:r w:rsidRPr="00243B18">
        <w:rPr>
          <w:rFonts w:ascii="方正楷体_GBK" w:eastAsia="方正楷体_GBK" w:hAnsi="宋体" w:cs="方正仿宋_GBK" w:hint="eastAsia"/>
          <w:bCs/>
          <w:color w:val="auto"/>
          <w:sz w:val="32"/>
          <w:szCs w:val="32"/>
          <w:u w:color="FFFFFF" w:themeColor="background1"/>
        </w:rPr>
        <w:t>（二）“十四五”面临的形势</w:t>
      </w:r>
      <w:r w:rsidR="00243B18" w:rsidRPr="00243B18">
        <w:rPr>
          <w:rFonts w:ascii="方正楷体_GBK" w:eastAsia="方正楷体_GBK" w:hAnsi="宋体" w:cs="方正仿宋_GBK" w:hint="eastAsia"/>
          <w:bCs/>
          <w:color w:val="auto"/>
          <w:sz w:val="32"/>
          <w:szCs w:val="32"/>
          <w:u w:color="FFFFFF" w:themeColor="background1"/>
        </w:rPr>
        <w:t>。</w:t>
      </w:r>
      <w:bookmarkEnd w:id="3"/>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sz w:val="32"/>
          <w:szCs w:val="32"/>
          <w:u w:color="FFFFFF" w:themeColor="background1"/>
        </w:rPr>
        <w:t>“十四五”时期，是奉节策应国内外发展时局与格局之变，对标市委县委赋予奉节发展“渝东北三峡库区生态优先绿色发展示范区”的总体定位，打造“四区一地、美丽家园”，建成“长江经济带上的绿色生态强县和区域性功能中心”的战略机遇期，也是全面推进教育现代化建设，实现教育高质量发展的大有作为期。教育面临更好机遇和更新要求，</w:t>
      </w:r>
      <w:r w:rsidRPr="00243B18">
        <w:rPr>
          <w:rFonts w:ascii="方正仿宋_GBK" w:eastAsia="方正仿宋_GBK" w:hAnsi="宋体" w:cs="方正仿宋_GBK" w:hint="eastAsia"/>
          <w:bCs/>
          <w:sz w:val="32"/>
          <w:szCs w:val="32"/>
          <w:u w:color="FFFFFF" w:themeColor="background1"/>
        </w:rPr>
        <w:t>对教育多元需求、教育改革与治理方式转变等也有多重挑战。</w:t>
      </w:r>
    </w:p>
    <w:p w:rsidR="00AA3302" w:rsidRPr="00243B18" w:rsidRDefault="001330C6" w:rsidP="00243B18">
      <w:pPr>
        <w:spacing w:line="560" w:lineRule="exact"/>
        <w:ind w:firstLineChars="200" w:firstLine="640"/>
        <w:outlineLvl w:val="2"/>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1.教育战略的升级赋能教育发展新机遇</w:t>
      </w:r>
      <w:r w:rsidRPr="00243B18">
        <w:rPr>
          <w:rFonts w:ascii="方正仿宋_GBK" w:eastAsia="方正仿宋_GBK" w:hAnsi="宋体" w:cs="方正仿宋_GBK" w:hint="eastAsia"/>
          <w:sz w:val="32"/>
          <w:szCs w:val="32"/>
          <w:u w:color="FFFFFF" w:themeColor="background1"/>
        </w:rPr>
        <w:t>。建设高质量教育体系、加快推进教育现代化、国家作出建成教育强国的部署，重庆市委提出“十四五”要加快建设现代化教育强市，奉节县委提出打造“区域性教育服务高地”。为实现目标任务，要在统筹做好常态化疫情防控和国家放开“三孩”生育政策的大背景下，聚焦教育普及后的均衡服务、结构优化问题，构建与全县经济社会发展高度匹配、高度契合、高度适应的教育新格局。</w:t>
      </w:r>
    </w:p>
    <w:p w:rsidR="00AA3302" w:rsidRPr="00243B18" w:rsidRDefault="001330C6" w:rsidP="00243B18">
      <w:pPr>
        <w:spacing w:line="560" w:lineRule="exact"/>
        <w:ind w:firstLineChars="200" w:firstLine="640"/>
        <w:outlineLvl w:val="2"/>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2.群众的新期待为教育发展注入新动力</w:t>
      </w:r>
      <w:r w:rsidRPr="00243B18">
        <w:rPr>
          <w:rFonts w:ascii="方正仿宋_GBK" w:eastAsia="方正仿宋_GBK" w:hAnsi="宋体" w:cs="方正仿宋_GBK" w:hint="eastAsia"/>
          <w:sz w:val="32"/>
          <w:szCs w:val="32"/>
          <w:u w:color="FFFFFF" w:themeColor="background1"/>
        </w:rPr>
        <w:t>。全社会教育期待已从“有学上”转向“上好学”，普遍关注学校建设质量、教师发展质量、学生成长质量和升学就业质量，对办学条件改善、育人方式变革、综合实践拓展、生涯规划指导、行为养成教育、身心健康发展等方面需求更加强烈，教育创新与服务潜力有待进一步提升与释放。</w:t>
      </w:r>
    </w:p>
    <w:p w:rsidR="00AA3302" w:rsidRPr="00243B18" w:rsidRDefault="001330C6" w:rsidP="00243B18">
      <w:pPr>
        <w:spacing w:line="560" w:lineRule="exact"/>
        <w:ind w:firstLineChars="200" w:firstLine="640"/>
        <w:outlineLvl w:val="2"/>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3.教育高质量发展给改革提出新要求。</w:t>
      </w:r>
      <w:r w:rsidRPr="00243B18">
        <w:rPr>
          <w:rFonts w:ascii="方正仿宋_GBK" w:eastAsia="方正仿宋_GBK" w:hAnsi="宋体" w:cs="方正仿宋_GBK" w:hint="eastAsia"/>
          <w:sz w:val="32"/>
          <w:szCs w:val="32"/>
          <w:u w:color="FFFFFF" w:themeColor="background1"/>
        </w:rPr>
        <w:t>随着新一轮科技革命和产业变革深入发展，科技创新、人才培养成为国际国内、各行各业竞争焦点，教育与经济社会的结合更加紧密。必须依托现代技术加快推动人才培养模式改革,特别是依托教育信息化建设,增进优质教育资源共建共享,实现“互联网+”条件下的区域教育资源均衡配置机制,缩小区域、城乡、校际差距。同时，需要进一步深化办学体制和管理体制改革，理顺政府、学校、社会之间的关系,激发学校办学的积极性和社会参与的主动性，推进教育治理体系和治理能力现代化，优化教育管理方式，推动教育高质量发展，实现高效能治理。</w:t>
      </w:r>
    </w:p>
    <w:p w:rsidR="00AA3302" w:rsidRPr="00243B18" w:rsidRDefault="001330C6" w:rsidP="00243B18">
      <w:pPr>
        <w:spacing w:line="560" w:lineRule="exact"/>
        <w:ind w:firstLineChars="200" w:firstLine="640"/>
        <w:outlineLvl w:val="2"/>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4.面对形势奉节教育发展仍不乐观。</w:t>
      </w:r>
      <w:r w:rsidRPr="00243B18">
        <w:rPr>
          <w:rFonts w:ascii="方正仿宋_GBK" w:eastAsia="方正仿宋_GBK" w:hAnsi="宋体" w:cs="方正仿宋_GBK" w:hint="eastAsia"/>
          <w:sz w:val="32"/>
          <w:szCs w:val="32"/>
          <w:u w:color="FFFFFF" w:themeColor="background1"/>
        </w:rPr>
        <w:t>全县城乡教育资源配置存有结构性矛盾，城区学位供给水平与奉节城镇化发展、人口集聚、生源入学需求不够匹配，有着供给缺口；民办园“小而散”，城区公办园占比有待提高；义务教育均衡发展还有待改善，部分学校教学设施有待更新，标准化、信息化水平需要提升，“城镇挤、农村弱”问题有待破解；部分义务教育学校和普通高中学校还存在“大班额”现象，高中办学条件有待改善；高素质、高层次师资队伍建设任重道远，特别是教师领军人才、高端人才数量还不多，师德师风建设还需要加强，教育生态治理有待进一步优化。</w:t>
      </w:r>
    </w:p>
    <w:p w:rsidR="00AA3302" w:rsidRPr="00EA7ADB" w:rsidRDefault="001330C6" w:rsidP="00EA7ADB">
      <w:pPr>
        <w:pStyle w:val="Default"/>
        <w:spacing w:line="560" w:lineRule="exact"/>
        <w:ind w:firstLineChars="200" w:firstLine="640"/>
        <w:outlineLvl w:val="0"/>
        <w:rPr>
          <w:rFonts w:ascii="宋体" w:eastAsia="仿宋" w:hAnsi="宋体" w:cs="仿宋"/>
          <w:bCs/>
          <w:color w:val="auto"/>
          <w:sz w:val="32"/>
          <w:szCs w:val="32"/>
          <w:u w:color="FFFFFF" w:themeColor="background1"/>
        </w:rPr>
      </w:pPr>
      <w:bookmarkStart w:id="4" w:name="_Toc112335245"/>
      <w:r w:rsidRPr="00EA7ADB">
        <w:rPr>
          <w:rFonts w:ascii="宋体" w:eastAsia="方正黑体_GBK" w:hAnsi="宋体" w:hint="eastAsia"/>
          <w:bCs/>
          <w:color w:val="auto"/>
          <w:kern w:val="44"/>
          <w:sz w:val="32"/>
          <w:szCs w:val="32"/>
          <w:u w:color="FFFFFF" w:themeColor="background1"/>
        </w:rPr>
        <w:t>二、总体要求</w:t>
      </w:r>
      <w:bookmarkEnd w:id="4"/>
    </w:p>
    <w:p w:rsidR="00AA3302" w:rsidRPr="00243B18" w:rsidRDefault="001330C6" w:rsidP="00243B18">
      <w:pPr>
        <w:pStyle w:val="Default"/>
        <w:spacing w:line="560" w:lineRule="exact"/>
        <w:ind w:firstLine="642"/>
        <w:outlineLvl w:val="1"/>
        <w:rPr>
          <w:rFonts w:ascii="方正楷体_GBK" w:eastAsia="方正楷体_GBK" w:hAnsi="宋体" w:cs="仿宋"/>
          <w:bCs/>
          <w:color w:val="auto"/>
          <w:sz w:val="32"/>
          <w:szCs w:val="32"/>
          <w:u w:color="FFFFFF" w:themeColor="background1"/>
        </w:rPr>
      </w:pPr>
      <w:bookmarkStart w:id="5" w:name="_Toc112335246"/>
      <w:r w:rsidRPr="00243B18">
        <w:rPr>
          <w:rFonts w:ascii="方正楷体_GBK" w:eastAsia="方正楷体_GBK" w:hAnsi="宋体" w:cs="仿宋" w:hint="eastAsia"/>
          <w:bCs/>
          <w:color w:val="auto"/>
          <w:sz w:val="32"/>
          <w:szCs w:val="32"/>
          <w:u w:color="FFFFFF" w:themeColor="background1"/>
        </w:rPr>
        <w:t>（一）指导思想</w:t>
      </w:r>
      <w:r w:rsidR="00243B18" w:rsidRPr="00243B18">
        <w:rPr>
          <w:rFonts w:ascii="方正楷体_GBK" w:eastAsia="方正楷体_GBK" w:hAnsi="宋体" w:cs="仿宋" w:hint="eastAsia"/>
          <w:bCs/>
          <w:color w:val="auto"/>
          <w:sz w:val="32"/>
          <w:szCs w:val="32"/>
          <w:u w:color="FFFFFF" w:themeColor="background1"/>
        </w:rPr>
        <w:t>。</w:t>
      </w:r>
      <w:bookmarkEnd w:id="5"/>
    </w:p>
    <w:p w:rsidR="00AA3302" w:rsidRPr="00243B18" w:rsidRDefault="001330C6" w:rsidP="00243B18">
      <w:pPr>
        <w:pStyle w:val="Default"/>
        <w:spacing w:line="560" w:lineRule="exact"/>
        <w:ind w:firstLine="642"/>
        <w:rPr>
          <w:rFonts w:ascii="宋体" w:hAnsi="宋体" w:cs="方正仿宋_GBK"/>
          <w:color w:val="auto"/>
          <w:kern w:val="2"/>
          <w:sz w:val="32"/>
          <w:szCs w:val="32"/>
          <w:u w:color="FFFFFF" w:themeColor="background1"/>
        </w:rPr>
      </w:pPr>
      <w:r w:rsidRPr="00243B18">
        <w:rPr>
          <w:rFonts w:ascii="宋体" w:hAnsi="宋体" w:cs="方正仿宋_GBK" w:hint="eastAsia"/>
          <w:color w:val="auto"/>
          <w:kern w:val="2"/>
          <w:sz w:val="32"/>
          <w:szCs w:val="32"/>
          <w:u w:color="FFFFFF" w:themeColor="background1"/>
        </w:rPr>
        <w:t>以习近平新时代中国特色社会主义思想和习近平总书记关于教育的重要论述为指导，全面贯彻党的教育方针，深入落实全国全市全县教育大会精神，紧紧围绕促进教育公平、提高质量，以办好人民满意的教育为目标，落实立德树人根本任务，深化教育改革，强化教育保障，坚持“四个第一”“四家办学”“三格目标”“六学布局”的办学理念，更有针对性地补短板、强弱项，着力构建更为普惠、更加优质、更具活力的高质量教育体系，努力打造区域性教育服务高地，为奋力开创“兴业兴城、强县富民”崭新局面，建设长江经济带上的绿色生态强县和区域性功能中心提供人才和智力支撑</w:t>
      </w:r>
      <w:r w:rsidRPr="00243B18">
        <w:rPr>
          <w:rFonts w:ascii="宋体" w:hAnsi="宋体" w:hint="eastAsia"/>
          <w:color w:val="auto"/>
          <w:sz w:val="32"/>
          <w:szCs w:val="32"/>
          <w:u w:color="FFFFFF" w:themeColor="background1"/>
        </w:rPr>
        <w:t>，</w:t>
      </w:r>
      <w:r w:rsidRPr="00243B18">
        <w:rPr>
          <w:rFonts w:ascii="宋体" w:hAnsi="宋体" w:cs="方正仿宋_GBK" w:hint="eastAsia"/>
          <w:color w:val="auto"/>
          <w:kern w:val="2"/>
          <w:sz w:val="32"/>
          <w:szCs w:val="32"/>
          <w:u w:color="FFFFFF" w:themeColor="background1"/>
        </w:rPr>
        <w:t>让全县人民群众享有更多教育获得感和幸福感。</w:t>
      </w:r>
    </w:p>
    <w:p w:rsidR="00AA3302" w:rsidRPr="00243B18" w:rsidRDefault="001330C6" w:rsidP="00243B18">
      <w:pPr>
        <w:pStyle w:val="Default"/>
        <w:keepNext/>
        <w:keepLines/>
        <w:spacing w:line="560" w:lineRule="exact"/>
        <w:ind w:firstLineChars="200" w:firstLine="640"/>
        <w:outlineLvl w:val="1"/>
        <w:rPr>
          <w:rFonts w:ascii="方正楷体_GBK" w:eastAsia="方正楷体_GBK" w:hAnsi="宋体" w:cs="仿宋"/>
          <w:bCs/>
          <w:color w:val="auto"/>
          <w:sz w:val="32"/>
          <w:szCs w:val="32"/>
          <w:u w:color="FFFFFF" w:themeColor="background1"/>
        </w:rPr>
      </w:pPr>
      <w:bookmarkStart w:id="6" w:name="_Toc112335247"/>
      <w:r w:rsidRPr="00243B18">
        <w:rPr>
          <w:rFonts w:ascii="方正楷体_GBK" w:eastAsia="方正楷体_GBK" w:hAnsi="宋体" w:cs="仿宋" w:hint="eastAsia"/>
          <w:bCs/>
          <w:color w:val="auto"/>
          <w:sz w:val="32"/>
          <w:szCs w:val="32"/>
          <w:u w:color="FFFFFF" w:themeColor="background1"/>
        </w:rPr>
        <w:t>（二）基本原则</w:t>
      </w:r>
      <w:r w:rsidR="00243B18" w:rsidRPr="00243B18">
        <w:rPr>
          <w:rFonts w:ascii="方正楷体_GBK" w:eastAsia="方正楷体_GBK" w:hAnsi="宋体" w:cs="仿宋" w:hint="eastAsia"/>
          <w:bCs/>
          <w:color w:val="auto"/>
          <w:sz w:val="32"/>
          <w:szCs w:val="32"/>
          <w:u w:color="FFFFFF" w:themeColor="background1"/>
        </w:rPr>
        <w:t>。</w:t>
      </w:r>
      <w:bookmarkEnd w:id="6"/>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sz w:val="32"/>
          <w:szCs w:val="32"/>
          <w:u w:color="FFFFFF" w:themeColor="background1"/>
        </w:rPr>
        <w:t>全县“十四五”教育事业发展坚持以下原则：</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——坚持党的领导。</w:t>
      </w:r>
      <w:r w:rsidRPr="00243B18">
        <w:rPr>
          <w:rFonts w:ascii="方正仿宋_GBK" w:eastAsia="方正仿宋_GBK" w:hAnsi="宋体" w:cs="方正仿宋_GBK" w:hint="eastAsia"/>
          <w:sz w:val="32"/>
          <w:szCs w:val="32"/>
          <w:u w:color="FFFFFF" w:themeColor="background1"/>
        </w:rPr>
        <w:t>进一步加强党对教育全面领导，不断健全完善工作机制，着力加强教育系统党的政治建设、思想建设、组织建设、作风建设、纪律建设，牢牢掌握教育领域意识形态工作主导权和话语权，把培养德智体美劳全面发展的社会主义建设者和接班人作为根本任务，培养拥护中国共产党领导和我国社会主义制度、立志为中国特色社会主义事业奋斗终身的高素质人才。</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——坚持优先发展。</w:t>
      </w:r>
      <w:r w:rsidRPr="00243B18">
        <w:rPr>
          <w:rFonts w:ascii="方正仿宋_GBK" w:eastAsia="方正仿宋_GBK" w:hAnsi="宋体" w:cs="方正仿宋_GBK" w:hint="eastAsia"/>
          <w:sz w:val="32"/>
          <w:szCs w:val="32"/>
          <w:u w:color="FFFFFF" w:themeColor="background1"/>
        </w:rPr>
        <w:t>始终把教育摆在优先发展的战略地位，在经济社会全局中超前规划、优先发展。加强各部门、各方面协同，完善经济社会发展规划优先安排教育、财政资金投入优先保障教育、公共资源配置优先满足教育的制度安排与政策设计。</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——注重统筹协调。</w:t>
      </w:r>
      <w:r w:rsidRPr="00243B18">
        <w:rPr>
          <w:rFonts w:ascii="方正仿宋_GBK" w:eastAsia="方正仿宋_GBK" w:hAnsi="宋体" w:cs="方正仿宋_GBK" w:hint="eastAsia"/>
          <w:sz w:val="32"/>
          <w:szCs w:val="32"/>
          <w:u w:color="FFFFFF" w:themeColor="background1"/>
        </w:rPr>
        <w:t>强化“一盘棋”思维，统筹教育与经济社会各领域发展，统筹城乡、区域和各类教育协调发展，统筹用好县内县外各方资源，发挥学校、地方和社会各方面积极性，实现各类教育规模、结构、质量统一协调。</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——突出公平均衡。</w:t>
      </w:r>
      <w:r w:rsidRPr="00243B18">
        <w:rPr>
          <w:rFonts w:ascii="方正仿宋_GBK" w:eastAsia="方正仿宋_GBK" w:hAnsi="宋体" w:cs="方正仿宋_GBK" w:hint="eastAsia"/>
          <w:sz w:val="32"/>
          <w:szCs w:val="32"/>
          <w:u w:color="FFFFFF" w:themeColor="background1"/>
        </w:rPr>
        <w:t>坚持公平的发展导向和价值取向，通过科学、合理、均衡配置经费投入、学位资源、师资力量、政策支持等各方面资源要素，努力缩小城乡、校际和学段发展差距，让优质均衡成为奉节教育发展新常态。</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——深化改革创新。</w:t>
      </w:r>
      <w:r w:rsidRPr="00243B18">
        <w:rPr>
          <w:rFonts w:ascii="方正仿宋_GBK" w:eastAsia="方正仿宋_GBK" w:hAnsi="宋体" w:cs="方正仿宋_GBK" w:hint="eastAsia"/>
          <w:sz w:val="32"/>
          <w:szCs w:val="32"/>
          <w:u w:color="FFFFFF" w:themeColor="background1"/>
        </w:rPr>
        <w:t>巩固既有教育综合改革成果，持续推进教育体制机制改革创新，通过制度创新解决教育改革发展的重大问题和群众关心的热点难点问题，增强改革的系统性、整体性和协同性，推动教育治理体系和治理能力现代化，不断激发教育活力。</w:t>
      </w:r>
    </w:p>
    <w:p w:rsidR="00AA3302" w:rsidRPr="00243B18" w:rsidRDefault="001330C6" w:rsidP="00243B18">
      <w:pPr>
        <w:spacing w:line="560" w:lineRule="exact"/>
        <w:ind w:firstLineChars="200" w:firstLine="640"/>
        <w:rPr>
          <w:rFonts w:ascii="方正仿宋_GBK" w:eastAsia="方正仿宋_GBK" w:hAnsi="宋体" w:cs="方正仿宋_GBK"/>
          <w:sz w:val="32"/>
          <w:szCs w:val="32"/>
          <w:u w:color="FFFFFF" w:themeColor="background1"/>
        </w:rPr>
      </w:pPr>
      <w:r w:rsidRPr="00243B18">
        <w:rPr>
          <w:rFonts w:ascii="方正仿宋_GBK" w:eastAsia="方正仿宋_GBK" w:hAnsi="宋体" w:cs="方正仿宋_GBK" w:hint="eastAsia"/>
          <w:bCs/>
          <w:sz w:val="32"/>
          <w:szCs w:val="32"/>
          <w:u w:color="FFFFFF" w:themeColor="background1"/>
        </w:rPr>
        <w:t>——强化为民服务。</w:t>
      </w:r>
      <w:r w:rsidRPr="00243B18">
        <w:rPr>
          <w:rFonts w:ascii="方正仿宋_GBK" w:eastAsia="方正仿宋_GBK" w:hAnsi="宋体" w:cs="方正仿宋_GBK" w:hint="eastAsia"/>
          <w:sz w:val="32"/>
          <w:szCs w:val="32"/>
          <w:u w:color="FFFFFF" w:themeColor="background1"/>
        </w:rPr>
        <w:t>践行以人民为中心发展思想，以需求为导向，从大处着眼、小处入手，不断扩大优质、多元、适合的教育供给，着力解决学生和家长最关心、最直接、最现实的“急难愁盼”问题，不断提升人民群众的教育获得感和满意度。</w:t>
      </w:r>
    </w:p>
    <w:p w:rsidR="00AA3302" w:rsidRPr="00243B18" w:rsidRDefault="001330C6" w:rsidP="00243B18">
      <w:pPr>
        <w:pStyle w:val="Default"/>
        <w:keepNext/>
        <w:keepLines/>
        <w:spacing w:line="560" w:lineRule="exact"/>
        <w:ind w:firstLineChars="200" w:firstLine="640"/>
        <w:outlineLvl w:val="1"/>
        <w:rPr>
          <w:rFonts w:ascii="方正楷体_GBK" w:eastAsia="方正楷体_GBK" w:hAnsi="宋体" w:cs="仿宋"/>
          <w:bCs/>
          <w:color w:val="auto"/>
          <w:sz w:val="32"/>
          <w:szCs w:val="32"/>
          <w:u w:color="FFFFFF" w:themeColor="background1"/>
        </w:rPr>
      </w:pPr>
      <w:bookmarkStart w:id="7" w:name="_Toc112335248"/>
      <w:r w:rsidRPr="00243B18">
        <w:rPr>
          <w:rFonts w:ascii="方正楷体_GBK" w:eastAsia="方正楷体_GBK" w:hAnsi="宋体" w:cs="仿宋" w:hint="eastAsia"/>
          <w:bCs/>
          <w:color w:val="auto"/>
          <w:sz w:val="32"/>
          <w:szCs w:val="32"/>
          <w:u w:color="FFFFFF" w:themeColor="background1"/>
        </w:rPr>
        <w:t>（三）发展目标</w:t>
      </w:r>
      <w:r w:rsidR="00243B18" w:rsidRPr="00243B18">
        <w:rPr>
          <w:rFonts w:ascii="方正楷体_GBK" w:eastAsia="方正楷体_GBK" w:hAnsi="宋体" w:cs="仿宋" w:hint="eastAsia"/>
          <w:bCs/>
          <w:color w:val="auto"/>
          <w:sz w:val="32"/>
          <w:szCs w:val="32"/>
          <w:u w:color="FFFFFF" w:themeColor="background1"/>
        </w:rPr>
        <w:t>。</w:t>
      </w:r>
      <w:bookmarkEnd w:id="7"/>
    </w:p>
    <w:p w:rsidR="00AA3302" w:rsidRPr="00243B18" w:rsidRDefault="001330C6" w:rsidP="00243B18">
      <w:pPr>
        <w:spacing w:line="560" w:lineRule="exact"/>
        <w:ind w:firstLineChars="200" w:firstLine="640"/>
        <w:outlineLvl w:val="2"/>
        <w:rPr>
          <w:rFonts w:ascii="方正仿宋_GBK" w:eastAsia="方正仿宋_GBK" w:hAnsi="宋体" w:cs="方正仿宋_GBK"/>
          <w:bCs/>
          <w:sz w:val="32"/>
          <w:szCs w:val="32"/>
          <w:u w:color="FFFFFF" w:themeColor="background1"/>
        </w:rPr>
      </w:pPr>
      <w:r w:rsidRPr="00243B18">
        <w:rPr>
          <w:rFonts w:ascii="方正仿宋_GBK" w:eastAsia="方正仿宋_GBK" w:hAnsi="宋体" w:cs="方正仿宋_GBK" w:hint="eastAsia"/>
          <w:bCs/>
          <w:sz w:val="32"/>
          <w:szCs w:val="32"/>
          <w:u w:color="FFFFFF" w:themeColor="background1"/>
        </w:rPr>
        <w:t>1.“十四五”期间主要目标</w:t>
      </w:r>
      <w:r w:rsidR="00243B18" w:rsidRPr="00243B18">
        <w:rPr>
          <w:rFonts w:ascii="方正仿宋_GBK" w:eastAsia="方正仿宋_GBK" w:hAnsi="宋体" w:cs="方正仿宋_GBK" w:hint="eastAsia"/>
          <w:bCs/>
          <w:sz w:val="32"/>
          <w:szCs w:val="32"/>
          <w:u w:color="FFFFFF" w:themeColor="background1"/>
        </w:rPr>
        <w:t>。</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sz w:val="32"/>
          <w:szCs w:val="32"/>
          <w:u w:color="FFFFFF" w:themeColor="background1"/>
        </w:rPr>
        <w:t>到</w:t>
      </w:r>
      <w:r w:rsidRPr="00243B18">
        <w:rPr>
          <w:rFonts w:ascii="Times New Roman" w:eastAsia="方正仿宋_GBK" w:hAnsi="Times New Roman" w:cs="Times New Roman"/>
          <w:sz w:val="32"/>
          <w:szCs w:val="32"/>
          <w:u w:color="FFFFFF" w:themeColor="background1"/>
        </w:rPr>
        <w:t>2025</w:t>
      </w:r>
      <w:r w:rsidRPr="00243B18">
        <w:rPr>
          <w:rFonts w:ascii="Times New Roman" w:eastAsia="方正仿宋_GBK" w:hAnsi="Times New Roman" w:cs="Times New Roman"/>
          <w:sz w:val="32"/>
          <w:szCs w:val="32"/>
          <w:u w:color="FFFFFF" w:themeColor="background1"/>
        </w:rPr>
        <w:t>年，基本构建起高质量教育发展体系，公共教育服务体系完善，教育资源配置科学合理，教育治理能力不断提高，教育服务经济社会能力有效增强，教育总体发展水平处在渝东北先进行列，基本建成区域性教育服务高地。</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基本公共教育服务体系更加完善。</w:t>
      </w:r>
      <w:r w:rsidRPr="00243B18">
        <w:rPr>
          <w:rFonts w:ascii="Times New Roman" w:eastAsia="方正仿宋_GBK" w:hAnsi="Times New Roman" w:cs="Times New Roman"/>
          <w:sz w:val="32"/>
          <w:szCs w:val="32"/>
          <w:u w:color="FFFFFF" w:themeColor="background1"/>
        </w:rPr>
        <w:t>基础教育高水平普及，</w:t>
      </w:r>
      <w:r w:rsidRPr="00243B18">
        <w:rPr>
          <w:rFonts w:ascii="Times New Roman" w:eastAsia="仿宋" w:hAnsi="Times New Roman" w:cs="Times New Roman"/>
          <w:sz w:val="32"/>
          <w:szCs w:val="32"/>
          <w:u w:color="FFFFFF" w:themeColor="background1"/>
        </w:rPr>
        <w:t>学前教育普惠健康、义务教育优质均衡、高中教育特色多样</w:t>
      </w:r>
      <w:r w:rsidRPr="00243B18">
        <w:rPr>
          <w:rFonts w:ascii="Times New Roman" w:eastAsia="方正仿宋_GBK" w:hAnsi="Times New Roman" w:cs="Times New Roman"/>
          <w:sz w:val="32"/>
          <w:szCs w:val="32"/>
          <w:u w:color="FFFFFF" w:themeColor="background1"/>
        </w:rPr>
        <w:t>的基本公共教育服务体系基本建成。到</w:t>
      </w:r>
      <w:r w:rsidRPr="00243B18">
        <w:rPr>
          <w:rFonts w:ascii="Times New Roman" w:eastAsia="方正仿宋_GBK" w:hAnsi="Times New Roman" w:cs="Times New Roman"/>
          <w:sz w:val="32"/>
          <w:szCs w:val="32"/>
          <w:u w:color="FFFFFF" w:themeColor="background1"/>
        </w:rPr>
        <w:t>2025</w:t>
      </w:r>
      <w:r w:rsidRPr="00243B18">
        <w:rPr>
          <w:rFonts w:ascii="Times New Roman" w:eastAsia="方正仿宋_GBK" w:hAnsi="Times New Roman" w:cs="Times New Roman"/>
          <w:sz w:val="32"/>
          <w:szCs w:val="32"/>
          <w:u w:color="FFFFFF" w:themeColor="background1"/>
        </w:rPr>
        <w:t>年，学前教育毛入园率达到</w:t>
      </w:r>
      <w:r w:rsidRPr="00243B18">
        <w:rPr>
          <w:rFonts w:ascii="Times New Roman" w:eastAsia="方正仿宋_GBK" w:hAnsi="Times New Roman" w:cs="Times New Roman"/>
          <w:sz w:val="32"/>
          <w:szCs w:val="32"/>
          <w:u w:color="FFFFFF" w:themeColor="background1"/>
        </w:rPr>
        <w:t>95%</w:t>
      </w:r>
      <w:r w:rsidRPr="00243B18">
        <w:rPr>
          <w:rFonts w:ascii="Times New Roman" w:eastAsia="方正仿宋_GBK" w:hAnsi="Times New Roman" w:cs="Times New Roman"/>
          <w:sz w:val="32"/>
          <w:szCs w:val="32"/>
          <w:u w:color="FFFFFF" w:themeColor="background1"/>
        </w:rPr>
        <w:t>，公办幼儿园在园幼儿占比达</w:t>
      </w:r>
      <w:r w:rsidRPr="00243B18">
        <w:rPr>
          <w:rFonts w:ascii="Times New Roman" w:eastAsia="方正仿宋_GBK" w:hAnsi="Times New Roman" w:cs="Times New Roman"/>
          <w:sz w:val="32"/>
          <w:szCs w:val="32"/>
          <w:u w:color="FFFFFF" w:themeColor="background1"/>
        </w:rPr>
        <w:t>62%</w:t>
      </w:r>
      <w:r w:rsidRPr="00243B18">
        <w:rPr>
          <w:rFonts w:ascii="Times New Roman" w:eastAsia="方正仿宋_GBK" w:hAnsi="Times New Roman" w:cs="Times New Roman"/>
          <w:sz w:val="32"/>
          <w:szCs w:val="32"/>
          <w:u w:color="FFFFFF" w:themeColor="background1"/>
        </w:rPr>
        <w:t>；义务教育巩固率达</w:t>
      </w:r>
      <w:r w:rsidRPr="00243B18">
        <w:rPr>
          <w:rFonts w:ascii="Times New Roman" w:eastAsia="方正仿宋_GBK" w:hAnsi="Times New Roman" w:cs="Times New Roman"/>
          <w:sz w:val="32"/>
          <w:szCs w:val="32"/>
          <w:u w:color="FFFFFF" w:themeColor="background1"/>
        </w:rPr>
        <w:t>100%</w:t>
      </w:r>
      <w:r w:rsidRPr="00243B18">
        <w:rPr>
          <w:rFonts w:ascii="Times New Roman" w:eastAsia="方正仿宋_GBK" w:hAnsi="Times New Roman" w:cs="Times New Roman"/>
          <w:sz w:val="32"/>
          <w:szCs w:val="32"/>
          <w:u w:color="FFFFFF" w:themeColor="background1"/>
        </w:rPr>
        <w:t>；高中阶段教育毛入学率达</w:t>
      </w:r>
      <w:r w:rsidRPr="00243B18">
        <w:rPr>
          <w:rFonts w:ascii="Times New Roman" w:eastAsia="方正仿宋_GBK" w:hAnsi="Times New Roman" w:cs="Times New Roman"/>
          <w:sz w:val="32"/>
          <w:szCs w:val="32"/>
          <w:u w:color="FFFFFF" w:themeColor="background1"/>
        </w:rPr>
        <w:t>99%</w:t>
      </w:r>
      <w:r w:rsidRPr="00243B18">
        <w:rPr>
          <w:rFonts w:ascii="Times New Roman" w:eastAsia="方正仿宋_GBK" w:hAnsi="Times New Roman" w:cs="Times New Roman"/>
          <w:sz w:val="32"/>
          <w:szCs w:val="32"/>
          <w:u w:color="FFFFFF" w:themeColor="background1"/>
        </w:rPr>
        <w:t>。</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现代职业教育产教融合深入</w:t>
      </w:r>
      <w:r w:rsidRPr="00243B18">
        <w:rPr>
          <w:rFonts w:ascii="Times New Roman" w:eastAsia="方正仿宋_GBK" w:hAnsi="Times New Roman" w:cs="Times New Roman"/>
          <w:sz w:val="32"/>
          <w:szCs w:val="32"/>
          <w:u w:color="FFFFFF" w:themeColor="background1"/>
        </w:rPr>
        <w:t>。支撑技能型社会建设的职教体系加速推进，职业技术特色教育适应经济社会发展需求；深化产教融合校企合作机制，与一批名优企业深度开展合作办学；整合职教资源，筹建职业学院取得积极进展。到</w:t>
      </w:r>
      <w:r w:rsidRPr="00243B18">
        <w:rPr>
          <w:rFonts w:ascii="Times New Roman" w:eastAsia="方正仿宋_GBK" w:hAnsi="Times New Roman" w:cs="Times New Roman"/>
          <w:sz w:val="32"/>
          <w:szCs w:val="32"/>
          <w:u w:color="FFFFFF" w:themeColor="background1"/>
        </w:rPr>
        <w:t>2025</w:t>
      </w:r>
      <w:r w:rsidRPr="00243B18">
        <w:rPr>
          <w:rFonts w:ascii="Times New Roman" w:eastAsia="方正仿宋_GBK" w:hAnsi="Times New Roman" w:cs="Times New Roman"/>
          <w:sz w:val="32"/>
          <w:szCs w:val="32"/>
          <w:u w:color="FFFFFF" w:themeColor="background1"/>
        </w:rPr>
        <w:t>年，建成</w:t>
      </w:r>
      <w:r w:rsidRPr="00243B18">
        <w:rPr>
          <w:rFonts w:ascii="Times New Roman" w:eastAsia="方正仿宋_GBK" w:hAnsi="Times New Roman" w:cs="Times New Roman"/>
          <w:sz w:val="32"/>
          <w:szCs w:val="32"/>
          <w:u w:color="FFFFFF" w:themeColor="background1"/>
        </w:rPr>
        <w:t>1—3</w:t>
      </w:r>
      <w:r w:rsidRPr="00243B18">
        <w:rPr>
          <w:rFonts w:ascii="Times New Roman" w:eastAsia="方正仿宋_GBK" w:hAnsi="Times New Roman" w:cs="Times New Roman"/>
          <w:sz w:val="32"/>
          <w:szCs w:val="32"/>
          <w:u w:color="FFFFFF" w:themeColor="background1"/>
        </w:rPr>
        <w:t>个市县中职产教融合实习实训基地，</w:t>
      </w:r>
      <w:r w:rsidRPr="00243B18">
        <w:rPr>
          <w:rFonts w:ascii="Times New Roman" w:eastAsia="方正仿宋_GBK" w:hAnsi="Times New Roman" w:cs="Times New Roman"/>
          <w:sz w:val="32"/>
          <w:szCs w:val="32"/>
          <w:u w:color="FFFFFF" w:themeColor="background1"/>
        </w:rPr>
        <w:t>2</w:t>
      </w:r>
      <w:r w:rsidRPr="00243B18">
        <w:rPr>
          <w:rFonts w:ascii="Times New Roman" w:eastAsia="方正仿宋_GBK" w:hAnsi="Times New Roman" w:cs="Times New Roman"/>
          <w:sz w:val="32"/>
          <w:szCs w:val="32"/>
          <w:u w:color="FFFFFF" w:themeColor="background1"/>
        </w:rPr>
        <w:t>个适应经济社会产业需求的骨干特色专业，</w:t>
      </w:r>
      <w:r w:rsidRPr="00243B18">
        <w:rPr>
          <w:rFonts w:ascii="Times New Roman" w:eastAsia="方正仿宋_GBK" w:hAnsi="Times New Roman" w:cs="Times New Roman"/>
          <w:sz w:val="32"/>
          <w:szCs w:val="32"/>
          <w:u w:color="FFFFFF" w:themeColor="background1"/>
        </w:rPr>
        <w:t>1</w:t>
      </w:r>
      <w:r w:rsidRPr="00243B18">
        <w:rPr>
          <w:rFonts w:ascii="Times New Roman" w:eastAsia="方正仿宋_GBK" w:hAnsi="Times New Roman" w:cs="Times New Roman"/>
          <w:sz w:val="32"/>
          <w:szCs w:val="32"/>
          <w:u w:color="FFFFFF" w:themeColor="background1"/>
        </w:rPr>
        <w:t>个现代学徒制专业，中职</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双师型</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教师比例达</w:t>
      </w:r>
      <w:r w:rsidRPr="00243B18">
        <w:rPr>
          <w:rFonts w:ascii="Times New Roman" w:eastAsia="方正仿宋_GBK" w:hAnsi="Times New Roman" w:cs="Times New Roman"/>
          <w:sz w:val="32"/>
          <w:szCs w:val="32"/>
          <w:u w:color="FFFFFF" w:themeColor="background1"/>
        </w:rPr>
        <w:t>95%</w:t>
      </w:r>
      <w:r w:rsidRPr="00243B18">
        <w:rPr>
          <w:rFonts w:ascii="Times New Roman" w:eastAsia="方正仿宋_GBK" w:hAnsi="Times New Roman" w:cs="Times New Roman"/>
          <w:sz w:val="32"/>
          <w:szCs w:val="32"/>
          <w:u w:color="FFFFFF" w:themeColor="background1"/>
        </w:rPr>
        <w:t>。</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全民终身教育、特殊教育保障体系更加健全</w:t>
      </w:r>
      <w:r w:rsidRPr="00243B18">
        <w:rPr>
          <w:rFonts w:ascii="Times New Roman" w:eastAsia="方正仿宋_GBK" w:hAnsi="Times New Roman" w:cs="Times New Roman"/>
          <w:sz w:val="32"/>
          <w:szCs w:val="32"/>
          <w:u w:color="FFFFFF" w:themeColor="background1"/>
        </w:rPr>
        <w:t>。继续教育、社区教育、老年教育资源供给更加充分，县、乡、村三级社区教育网络体系进一步完善，老年教</w:t>
      </w:r>
      <w:r w:rsidRPr="00243B18">
        <w:rPr>
          <w:rFonts w:ascii="Times New Roman" w:eastAsia="仿宋" w:hAnsi="Times New Roman" w:cs="Times New Roman"/>
          <w:sz w:val="32"/>
          <w:szCs w:val="32"/>
          <w:u w:color="FFFFFF" w:themeColor="background1"/>
        </w:rPr>
        <w:t>育</w:t>
      </w:r>
      <w:r w:rsidRPr="00243B18">
        <w:rPr>
          <w:rFonts w:ascii="Times New Roman" w:eastAsia="方正仿宋_GBK" w:hAnsi="Times New Roman" w:cs="Times New Roman"/>
          <w:sz w:val="32"/>
          <w:szCs w:val="32"/>
          <w:u w:color="FFFFFF" w:themeColor="background1"/>
        </w:rPr>
        <w:t>参与率和满意度明显提升。</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基础教育办学条件明显改善。</w:t>
      </w:r>
      <w:r w:rsidRPr="00243B18">
        <w:rPr>
          <w:rFonts w:ascii="Times New Roman" w:eastAsia="方正仿宋_GBK" w:hAnsi="Times New Roman" w:cs="Times New Roman"/>
          <w:sz w:val="32"/>
          <w:szCs w:val="32"/>
          <w:u w:color="FFFFFF" w:themeColor="background1"/>
        </w:rPr>
        <w:t>改善学前教育和中小学办学条件，确保所有基础教育机构达到市定办学标准，有效扩充城区学校学位。到</w:t>
      </w:r>
      <w:r w:rsidRPr="00243B18">
        <w:rPr>
          <w:rFonts w:ascii="Times New Roman" w:eastAsia="方正仿宋_GBK" w:hAnsi="Times New Roman" w:cs="Times New Roman"/>
          <w:sz w:val="32"/>
          <w:szCs w:val="32"/>
          <w:u w:color="FFFFFF" w:themeColor="background1"/>
        </w:rPr>
        <w:t>2025</w:t>
      </w:r>
      <w:r w:rsidRPr="00243B18">
        <w:rPr>
          <w:rFonts w:ascii="Times New Roman" w:eastAsia="方正仿宋_GBK" w:hAnsi="Times New Roman" w:cs="Times New Roman"/>
          <w:sz w:val="32"/>
          <w:szCs w:val="32"/>
          <w:u w:color="FFFFFF" w:themeColor="background1"/>
        </w:rPr>
        <w:t>年，通过改扩新建城区义务教育学校，完善农村义务学校办学功能，消除基础教育大班额。</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高素质教师队伍建设加快。</w:t>
      </w:r>
      <w:r w:rsidRPr="00243B18">
        <w:rPr>
          <w:rFonts w:ascii="Times New Roman" w:eastAsia="方正仿宋_GBK" w:hAnsi="Times New Roman" w:cs="Times New Roman"/>
          <w:sz w:val="32"/>
          <w:szCs w:val="32"/>
          <w:u w:color="FFFFFF" w:themeColor="background1"/>
        </w:rPr>
        <w:t>加强教师队伍建设，为教育高质量发展提供师资保障。到</w:t>
      </w:r>
      <w:r w:rsidRPr="00243B18">
        <w:rPr>
          <w:rFonts w:ascii="Times New Roman" w:eastAsia="方正仿宋_GBK" w:hAnsi="Times New Roman" w:cs="Times New Roman"/>
          <w:sz w:val="32"/>
          <w:szCs w:val="32"/>
          <w:u w:color="FFFFFF" w:themeColor="background1"/>
        </w:rPr>
        <w:t>2025</w:t>
      </w:r>
      <w:r w:rsidRPr="00243B18">
        <w:rPr>
          <w:rFonts w:ascii="Times New Roman" w:eastAsia="方正仿宋_GBK" w:hAnsi="Times New Roman" w:cs="Times New Roman"/>
          <w:sz w:val="32"/>
          <w:szCs w:val="32"/>
          <w:u w:color="FFFFFF" w:themeColor="background1"/>
        </w:rPr>
        <w:t>年，教师综合素质、专业化水平和创新能力显著提升，培养造就</w:t>
      </w:r>
      <w:r w:rsidRPr="00243B18">
        <w:rPr>
          <w:rFonts w:ascii="Times New Roman" w:eastAsia="方正仿宋_GBK" w:hAnsi="Times New Roman" w:cs="Times New Roman"/>
          <w:sz w:val="32"/>
          <w:szCs w:val="32"/>
          <w:u w:color="FFFFFF" w:themeColor="background1"/>
        </w:rPr>
        <w:t>600</w:t>
      </w:r>
      <w:r w:rsidRPr="00243B18">
        <w:rPr>
          <w:rFonts w:ascii="Times New Roman" w:eastAsia="方正仿宋_GBK" w:hAnsi="Times New Roman" w:cs="Times New Roman"/>
          <w:sz w:val="32"/>
          <w:szCs w:val="32"/>
          <w:u w:color="FFFFFF" w:themeColor="background1"/>
        </w:rPr>
        <w:t>名骨干教师、</w:t>
      </w:r>
      <w:r w:rsidRPr="00243B18">
        <w:rPr>
          <w:rFonts w:ascii="Times New Roman" w:eastAsia="方正仿宋_GBK" w:hAnsi="Times New Roman" w:cs="Times New Roman"/>
          <w:sz w:val="32"/>
          <w:szCs w:val="32"/>
          <w:u w:color="FFFFFF" w:themeColor="background1"/>
        </w:rPr>
        <w:t>30</w:t>
      </w:r>
      <w:r w:rsidRPr="00243B18">
        <w:rPr>
          <w:rFonts w:ascii="Times New Roman" w:eastAsia="方正仿宋_GBK" w:hAnsi="Times New Roman" w:cs="Times New Roman"/>
          <w:sz w:val="32"/>
          <w:szCs w:val="32"/>
          <w:u w:color="FFFFFF" w:themeColor="background1"/>
        </w:rPr>
        <w:t>名夔州名师、</w:t>
      </w:r>
      <w:r w:rsidRPr="00243B18">
        <w:rPr>
          <w:rFonts w:ascii="Times New Roman" w:eastAsia="方正仿宋_GBK" w:hAnsi="Times New Roman" w:cs="Times New Roman"/>
          <w:sz w:val="32"/>
          <w:szCs w:val="32"/>
          <w:u w:color="FFFFFF" w:themeColor="background1"/>
        </w:rPr>
        <w:t>10</w:t>
      </w:r>
      <w:r w:rsidRPr="00243B18">
        <w:rPr>
          <w:rFonts w:ascii="Times New Roman" w:eastAsia="方正仿宋_GBK" w:hAnsi="Times New Roman" w:cs="Times New Roman"/>
          <w:sz w:val="32"/>
          <w:szCs w:val="32"/>
          <w:u w:color="FFFFFF" w:themeColor="background1"/>
        </w:rPr>
        <w:t>名教育家型教师。</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pacing w:val="8"/>
          <w:kern w:val="0"/>
          <w:sz w:val="32"/>
          <w:szCs w:val="32"/>
          <w:u w:color="FFFFFF" w:themeColor="background1"/>
          <w:shd w:val="clear" w:color="auto" w:fill="FFFFFF"/>
          <w:lang w:bidi="ar"/>
        </w:rPr>
        <w:t>教育信息化水平明显提高。</w:t>
      </w:r>
      <w:r w:rsidRPr="00243B18">
        <w:rPr>
          <w:rFonts w:ascii="Times New Roman" w:eastAsia="方正仿宋_GBK" w:hAnsi="Times New Roman" w:cs="Times New Roman"/>
          <w:spacing w:val="8"/>
          <w:kern w:val="0"/>
          <w:sz w:val="32"/>
          <w:szCs w:val="32"/>
          <w:u w:color="FFFFFF" w:themeColor="background1"/>
          <w:shd w:val="clear" w:color="auto" w:fill="FFFFFF"/>
          <w:lang w:bidi="ar"/>
        </w:rPr>
        <w:t>实施教育信息化</w:t>
      </w:r>
      <w:r w:rsidRPr="00243B18">
        <w:rPr>
          <w:rFonts w:ascii="Times New Roman" w:eastAsia="方正仿宋_GBK" w:hAnsi="Times New Roman" w:cs="Times New Roman"/>
          <w:spacing w:val="8"/>
          <w:kern w:val="0"/>
          <w:sz w:val="32"/>
          <w:szCs w:val="32"/>
          <w:u w:color="FFFFFF" w:themeColor="background1"/>
          <w:shd w:val="clear" w:color="auto" w:fill="FFFFFF"/>
          <w:lang w:bidi="ar"/>
        </w:rPr>
        <w:t>2.0</w:t>
      </w:r>
      <w:r w:rsidRPr="00243B18">
        <w:rPr>
          <w:rFonts w:ascii="Times New Roman" w:eastAsia="方正仿宋_GBK" w:hAnsi="Times New Roman" w:cs="Times New Roman"/>
          <w:spacing w:val="8"/>
          <w:kern w:val="0"/>
          <w:sz w:val="32"/>
          <w:szCs w:val="32"/>
          <w:u w:color="FFFFFF" w:themeColor="background1"/>
          <w:shd w:val="clear" w:color="auto" w:fill="FFFFFF"/>
          <w:lang w:bidi="ar"/>
        </w:rPr>
        <w:t>行动计划，到</w:t>
      </w:r>
      <w:r w:rsidRPr="00243B18">
        <w:rPr>
          <w:rFonts w:ascii="Times New Roman" w:eastAsia="方正仿宋_GBK" w:hAnsi="Times New Roman" w:cs="Times New Roman"/>
          <w:spacing w:val="8"/>
          <w:kern w:val="0"/>
          <w:sz w:val="32"/>
          <w:szCs w:val="32"/>
          <w:u w:color="FFFFFF" w:themeColor="background1"/>
          <w:shd w:val="clear" w:color="auto" w:fill="FFFFFF"/>
          <w:lang w:bidi="ar"/>
        </w:rPr>
        <w:t>2025</w:t>
      </w:r>
      <w:r w:rsidRPr="00243B18">
        <w:rPr>
          <w:rFonts w:ascii="Times New Roman" w:eastAsia="方正仿宋_GBK" w:hAnsi="Times New Roman" w:cs="Times New Roman"/>
          <w:spacing w:val="8"/>
          <w:kern w:val="0"/>
          <w:sz w:val="32"/>
          <w:szCs w:val="32"/>
          <w:u w:color="FFFFFF" w:themeColor="background1"/>
          <w:shd w:val="clear" w:color="auto" w:fill="FFFFFF"/>
          <w:lang w:bidi="ar"/>
        </w:rPr>
        <w:t>年基本实现</w:t>
      </w:r>
      <w:r w:rsidRPr="00243B18">
        <w:rPr>
          <w:rFonts w:ascii="Times New Roman" w:eastAsia="方正仿宋_GBK" w:hAnsi="Times New Roman" w:cs="Times New Roman"/>
          <w:spacing w:val="8"/>
          <w:kern w:val="0"/>
          <w:sz w:val="32"/>
          <w:szCs w:val="32"/>
          <w:u w:color="FFFFFF" w:themeColor="background1"/>
          <w:shd w:val="clear" w:color="auto" w:fill="FFFFFF"/>
          <w:lang w:bidi="ar"/>
        </w:rPr>
        <w:t>“</w:t>
      </w:r>
      <w:r w:rsidRPr="00243B18">
        <w:rPr>
          <w:rFonts w:ascii="Times New Roman" w:eastAsia="方正仿宋_GBK" w:hAnsi="Times New Roman" w:cs="Times New Roman"/>
          <w:spacing w:val="8"/>
          <w:kern w:val="0"/>
          <w:sz w:val="32"/>
          <w:szCs w:val="32"/>
          <w:u w:color="FFFFFF" w:themeColor="background1"/>
          <w:shd w:val="clear" w:color="auto" w:fill="FFFFFF"/>
          <w:lang w:bidi="ar"/>
        </w:rPr>
        <w:t>三全两高一大</w:t>
      </w:r>
      <w:r w:rsidRPr="00243B18">
        <w:rPr>
          <w:rFonts w:ascii="Times New Roman" w:eastAsia="方正仿宋_GBK" w:hAnsi="Times New Roman" w:cs="Times New Roman"/>
          <w:spacing w:val="8"/>
          <w:kern w:val="0"/>
          <w:sz w:val="32"/>
          <w:szCs w:val="32"/>
          <w:u w:color="FFFFFF" w:themeColor="background1"/>
          <w:shd w:val="clear" w:color="auto" w:fill="FFFFFF"/>
          <w:lang w:bidi="ar"/>
        </w:rPr>
        <w:t>”</w:t>
      </w:r>
      <w:r w:rsidRPr="00243B18">
        <w:rPr>
          <w:rFonts w:ascii="Times New Roman" w:eastAsia="方正仿宋_GBK" w:hAnsi="Times New Roman" w:cs="Times New Roman"/>
          <w:spacing w:val="8"/>
          <w:kern w:val="0"/>
          <w:sz w:val="32"/>
          <w:szCs w:val="32"/>
          <w:u w:color="FFFFFF" w:themeColor="background1"/>
          <w:shd w:val="clear" w:color="auto" w:fill="FFFFFF"/>
          <w:lang w:bidi="ar"/>
        </w:rPr>
        <w:t>的发展目标，即数字校园建设覆盖全体学校、教学应用覆盖全体教师、学习应用覆盖全体学生，信息化应用水平和师生信</w:t>
      </w:r>
      <w:r w:rsidRPr="00243B18">
        <w:rPr>
          <w:rFonts w:ascii="Times New Roman" w:eastAsia="方正仿宋_GBK" w:hAnsi="Times New Roman" w:cs="Times New Roman"/>
          <w:sz w:val="32"/>
          <w:szCs w:val="32"/>
          <w:u w:color="FFFFFF" w:themeColor="background1"/>
        </w:rPr>
        <w:t>息素养普遍提高，建成</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互联网</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教育</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大平台。</w:t>
      </w:r>
    </w:p>
    <w:p w:rsidR="00AA3302" w:rsidRPr="00243B18" w:rsidRDefault="001330C6" w:rsidP="00243B18">
      <w:pPr>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教育改革开放更有成效。</w:t>
      </w:r>
      <w:r w:rsidRPr="00243B18">
        <w:rPr>
          <w:rFonts w:ascii="Times New Roman" w:eastAsia="方正仿宋_GBK" w:hAnsi="Times New Roman" w:cs="Times New Roman"/>
          <w:sz w:val="32"/>
          <w:szCs w:val="32"/>
          <w:u w:color="FFFFFF" w:themeColor="background1"/>
        </w:rPr>
        <w:t>教育综合改革不断深化，集团化办学融合创新、扩容提质成效明显，形成科学健全教育评价体系。对外开放交流合作不断扩大，与周边区县的教育交流更加密切，与沙坪坝区等地</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一区两群</w:t>
      </w:r>
      <w:r w:rsidRPr="00243B18">
        <w:rPr>
          <w:rFonts w:ascii="Times New Roman" w:eastAsia="方正仿宋_GBK" w:hAnsi="Times New Roman" w:cs="Times New Roman"/>
          <w:sz w:val="32"/>
          <w:szCs w:val="32"/>
          <w:u w:color="FFFFFF" w:themeColor="background1"/>
        </w:rPr>
        <w:t>”</w:t>
      </w:r>
      <w:r w:rsidRPr="00243B18">
        <w:rPr>
          <w:rFonts w:ascii="Times New Roman" w:eastAsia="方正仿宋_GBK" w:hAnsi="Times New Roman" w:cs="Times New Roman"/>
          <w:sz w:val="32"/>
          <w:szCs w:val="32"/>
          <w:u w:color="FFFFFF" w:themeColor="background1"/>
        </w:rPr>
        <w:t>教育对口协同发展更加深化，与山东省滨州市东西教育协作更加深入。</w:t>
      </w:r>
    </w:p>
    <w:p w:rsidR="00AA3302" w:rsidRPr="00243B18" w:rsidRDefault="001330C6" w:rsidP="00243B18">
      <w:pPr>
        <w:pStyle w:val="a0"/>
        <w:spacing w:line="560" w:lineRule="exact"/>
        <w:ind w:firstLineChars="200" w:firstLine="640"/>
        <w:rPr>
          <w:rFonts w:ascii="Times New Roman" w:eastAsia="方正仿宋_GBK" w:hAnsi="Times New Roman" w:cs="Times New Roman"/>
          <w:sz w:val="32"/>
          <w:szCs w:val="32"/>
          <w:u w:color="FFFFFF" w:themeColor="background1"/>
        </w:rPr>
      </w:pPr>
      <w:r w:rsidRPr="00243B18">
        <w:rPr>
          <w:rFonts w:ascii="Times New Roman" w:eastAsia="方正仿宋_GBK" w:hAnsi="Times New Roman" w:cs="Times New Roman"/>
          <w:bCs/>
          <w:sz w:val="32"/>
          <w:szCs w:val="32"/>
          <w:u w:color="FFFFFF" w:themeColor="background1"/>
        </w:rPr>
        <w:t>——</w:t>
      </w:r>
      <w:r w:rsidRPr="00243B18">
        <w:rPr>
          <w:rFonts w:ascii="Times New Roman" w:eastAsia="方正仿宋_GBK" w:hAnsi="Times New Roman" w:cs="Times New Roman"/>
          <w:bCs/>
          <w:sz w:val="32"/>
          <w:szCs w:val="32"/>
          <w:u w:color="FFFFFF" w:themeColor="background1"/>
        </w:rPr>
        <w:t>现代教育治理效能明显提升。</w:t>
      </w:r>
      <w:r w:rsidRPr="00243B18">
        <w:rPr>
          <w:rFonts w:ascii="Times New Roman" w:eastAsia="方正仿宋_GBK" w:hAnsi="Times New Roman" w:cs="Times New Roman"/>
          <w:sz w:val="32"/>
          <w:szCs w:val="32"/>
          <w:u w:color="FFFFFF" w:themeColor="background1"/>
        </w:rPr>
        <w:t>教育管理体制和制度体系健全，政府依法行政、统筹管理、科学决策、引领教育发展的能力明显提高。现代学校制度逐步完善，各类学校办学活力不断激发。教育督导体制机制更加完善。教育经费投入支撑保障体系更加健全。</w:t>
      </w:r>
    </w:p>
    <w:p w:rsidR="00AA3302" w:rsidRPr="00243B18" w:rsidRDefault="001330C6" w:rsidP="00243B18">
      <w:pPr>
        <w:spacing w:line="600" w:lineRule="exact"/>
        <w:ind w:firstLineChars="500" w:firstLine="1600"/>
        <w:rPr>
          <w:rFonts w:ascii="宋体" w:eastAsia="方正小标宋_GBK" w:hAnsi="宋体" w:cs="方正小标宋_GBK"/>
          <w:sz w:val="32"/>
          <w:szCs w:val="32"/>
          <w:u w:color="FFFFFF" w:themeColor="background1"/>
        </w:rPr>
      </w:pPr>
      <w:r w:rsidRPr="00243B18">
        <w:rPr>
          <w:rFonts w:ascii="宋体" w:eastAsia="方正小标宋_GBK" w:hAnsi="宋体" w:cs="方正小标宋_GBK" w:hint="eastAsia"/>
          <w:sz w:val="32"/>
          <w:szCs w:val="32"/>
          <w:u w:color="FFFFFF" w:themeColor="background1"/>
        </w:rPr>
        <w:t>奉节教育事业“十四五”规划主要指标</w:t>
      </w:r>
    </w:p>
    <w:tbl>
      <w:tblPr>
        <w:tblW w:w="9087" w:type="dxa"/>
        <w:jc w:val="center"/>
        <w:tblLayout w:type="fixed"/>
        <w:tblLook w:val="04A0" w:firstRow="1" w:lastRow="0" w:firstColumn="1" w:lastColumn="0" w:noHBand="0" w:noVBand="1"/>
      </w:tblPr>
      <w:tblGrid>
        <w:gridCol w:w="1414"/>
        <w:gridCol w:w="4039"/>
        <w:gridCol w:w="1384"/>
        <w:gridCol w:w="1177"/>
        <w:gridCol w:w="1073"/>
      </w:tblGrid>
      <w:tr w:rsidR="00AA3302" w:rsidRPr="002904FC">
        <w:trPr>
          <w:trHeight w:val="757"/>
          <w:tblHeade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黑体_GBK" w:hAnsi="宋体" w:cs="方正黑体_GBK"/>
                <w:szCs w:val="28"/>
                <w:u w:color="FFFFFF" w:themeColor="background1"/>
              </w:rPr>
            </w:pPr>
            <w:r w:rsidRPr="002904FC">
              <w:rPr>
                <w:rFonts w:ascii="宋体" w:eastAsia="方正黑体_GBK" w:hAnsi="宋体" w:cs="方正黑体_GBK" w:hint="eastAsia"/>
                <w:kern w:val="0"/>
                <w:szCs w:val="28"/>
                <w:u w:color="FFFFFF" w:themeColor="background1"/>
                <w:lang w:bidi="ar"/>
              </w:rPr>
              <w:t>分类</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黑体_GBK" w:hAnsi="宋体" w:cs="方正黑体_GBK"/>
                <w:szCs w:val="28"/>
                <w:u w:color="FFFFFF" w:themeColor="background1"/>
              </w:rPr>
            </w:pPr>
            <w:r w:rsidRPr="002904FC">
              <w:rPr>
                <w:rFonts w:ascii="宋体" w:eastAsia="方正黑体_GBK" w:hAnsi="宋体" w:cs="方正黑体_GBK" w:hint="eastAsia"/>
                <w:kern w:val="0"/>
                <w:szCs w:val="28"/>
                <w:u w:color="FFFFFF" w:themeColor="background1"/>
                <w:lang w:bidi="ar"/>
              </w:rPr>
              <w:t>指标</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黑体_GBK" w:hAnsi="宋体" w:cs="方正黑体_GBK"/>
                <w:szCs w:val="28"/>
                <w:u w:color="FFFFFF" w:themeColor="background1"/>
              </w:rPr>
            </w:pPr>
            <w:r w:rsidRPr="002904FC">
              <w:rPr>
                <w:rFonts w:ascii="宋体" w:eastAsia="方正黑体_GBK" w:hAnsi="宋体" w:cs="方正黑体_GBK" w:hint="eastAsia"/>
                <w:kern w:val="0"/>
                <w:szCs w:val="28"/>
                <w:u w:color="FFFFFF" w:themeColor="background1"/>
                <w:lang w:bidi="ar"/>
              </w:rPr>
              <w:t>2020</w:t>
            </w:r>
            <w:r w:rsidRPr="002904FC">
              <w:rPr>
                <w:rFonts w:ascii="宋体" w:eastAsia="方正黑体_GBK" w:hAnsi="宋体" w:cs="方正黑体_GBK" w:hint="eastAsia"/>
                <w:kern w:val="0"/>
                <w:szCs w:val="28"/>
                <w:u w:color="FFFFFF" w:themeColor="background1"/>
                <w:lang w:bidi="ar"/>
              </w:rPr>
              <w:t>年</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黑体_GBK" w:hAnsi="宋体" w:cs="方正黑体_GBK"/>
                <w:szCs w:val="28"/>
                <w:u w:color="FFFFFF" w:themeColor="background1"/>
              </w:rPr>
            </w:pPr>
            <w:r w:rsidRPr="002904FC">
              <w:rPr>
                <w:rFonts w:ascii="宋体" w:eastAsia="方正黑体_GBK" w:hAnsi="宋体" w:cs="方正黑体_GBK" w:hint="eastAsia"/>
                <w:kern w:val="0"/>
                <w:szCs w:val="28"/>
                <w:u w:color="FFFFFF" w:themeColor="background1"/>
                <w:lang w:bidi="ar"/>
              </w:rPr>
              <w:t>2025</w:t>
            </w:r>
            <w:r w:rsidRPr="002904FC">
              <w:rPr>
                <w:rFonts w:ascii="宋体" w:eastAsia="方正黑体_GBK" w:hAnsi="宋体" w:cs="方正黑体_GBK" w:hint="eastAsia"/>
                <w:kern w:val="0"/>
                <w:szCs w:val="28"/>
                <w:u w:color="FFFFFF" w:themeColor="background1"/>
                <w:lang w:bidi="ar"/>
              </w:rPr>
              <w:t>年</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黑体_GBK" w:hAnsi="宋体" w:cs="方正黑体_GBK"/>
                <w:szCs w:val="28"/>
                <w:u w:color="FFFFFF" w:themeColor="background1"/>
              </w:rPr>
            </w:pPr>
            <w:r w:rsidRPr="002904FC">
              <w:rPr>
                <w:rFonts w:ascii="宋体" w:eastAsia="方正黑体_GBK" w:hAnsi="宋体" w:cs="方正黑体_GBK" w:hint="eastAsia"/>
                <w:kern w:val="0"/>
                <w:szCs w:val="28"/>
                <w:u w:color="FFFFFF" w:themeColor="background1"/>
                <w:lang w:bidi="ar"/>
              </w:rPr>
              <w:t>属性</w:t>
            </w:r>
          </w:p>
        </w:tc>
      </w:tr>
      <w:tr w:rsidR="00AA3302" w:rsidRPr="002904FC">
        <w:trPr>
          <w:trHeight w:val="577"/>
          <w:jc w:val="cent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学前教育</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在园幼儿数（万人）</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2.24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2.3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60"/>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学前教育毛入园率（</w:t>
            </w: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90.2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≥95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60"/>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公办幼儿园在园幼儿占比（</w:t>
            </w: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60.29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szCs w:val="28"/>
                <w:u w:color="FFFFFF" w:themeColor="background1"/>
              </w:rPr>
              <w:t>62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94"/>
          <w:jc w:val="cent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义务教育</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在校学生数（万人）</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8.36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8.</w:t>
            </w:r>
            <w:r w:rsidRPr="002904FC">
              <w:rPr>
                <w:rFonts w:ascii="宋体" w:eastAsia="方正仿宋_GBK" w:hAnsi="宋体" w:cs="Times New Roman" w:hint="eastAsia"/>
                <w:kern w:val="0"/>
                <w:szCs w:val="28"/>
                <w:u w:color="FFFFFF" w:themeColor="background1"/>
                <w:lang w:bidi="ar"/>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76"/>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其中：普通小学</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5.2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5.35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26"/>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普通初中</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3.16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3.25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43"/>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九年义务教育巩固率（</w:t>
            </w: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hint="eastAsia"/>
                <w:szCs w:val="28"/>
                <w:u w:color="FFFFFF" w:themeColor="background1"/>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约束性</w:t>
            </w:r>
          </w:p>
        </w:tc>
      </w:tr>
      <w:tr w:rsidR="00AA3302" w:rsidRPr="002904FC">
        <w:trPr>
          <w:trHeight w:val="560"/>
          <w:jc w:val="cent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高中阶段教育</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在校学生数（万人）</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2.44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2.7</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643"/>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其中：普通高中</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1.77</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1.9</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60"/>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中等职业教育</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0.67</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0.8</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616"/>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高中阶段教育毛入学率（</w:t>
            </w: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96.9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99</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576"/>
          <w:jc w:val="cent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人力资源开发水平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人均受教育年限（年）</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9.8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rPr>
                <w:rFonts w:ascii="宋体" w:eastAsia="方正仿宋_GBK" w:hAnsi="宋体" w:cs="Times New Roman"/>
                <w:szCs w:val="28"/>
                <w:u w:color="FFFFFF" w:themeColor="background1"/>
              </w:rPr>
            </w:pPr>
            <w:r w:rsidRPr="002904FC">
              <w:rPr>
                <w:rFonts w:ascii="宋体" w:eastAsia="方正仿宋_GBK" w:hAnsi="宋体" w:cs="Times New Roman"/>
                <w:szCs w:val="28"/>
                <w:u w:color="FFFFFF" w:themeColor="background1"/>
              </w:rPr>
              <w:t>10.4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r w:rsidR="00AA3302" w:rsidRPr="002904FC">
        <w:trPr>
          <w:trHeight w:val="610"/>
          <w:jc w:val="cent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宋体" w:eastAsia="方正仿宋_GBK" w:hAnsi="宋体" w:cs="Times New Roman"/>
                <w:szCs w:val="28"/>
                <w:u w:color="FFFFFF" w:themeColor="background1"/>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劳动年龄人口平均受教育年限（年）</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10.5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11.2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约束性</w:t>
            </w:r>
          </w:p>
        </w:tc>
      </w:tr>
      <w:tr w:rsidR="00AA3302" w:rsidRPr="002904FC">
        <w:trPr>
          <w:trHeight w:val="808"/>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教育投入</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财政性教育经费占一般公共预算支出的比例（</w:t>
            </w: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20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w:t>
            </w:r>
            <w:r w:rsidRPr="002904FC">
              <w:rPr>
                <w:rFonts w:ascii="宋体" w:eastAsia="方正仿宋_GBK" w:hAnsi="宋体" w:cs="Times New Roman"/>
                <w:kern w:val="0"/>
                <w:szCs w:val="28"/>
                <w:u w:color="FFFFFF" w:themeColor="background1"/>
                <w:lang w:bidi="ar"/>
              </w:rPr>
              <w:t>20.0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宋体" w:eastAsia="方正仿宋_GBK" w:hAnsi="宋体" w:cs="Times New Roman"/>
                <w:szCs w:val="28"/>
                <w:u w:color="FFFFFF" w:themeColor="background1"/>
              </w:rPr>
            </w:pPr>
            <w:r w:rsidRPr="002904FC">
              <w:rPr>
                <w:rFonts w:ascii="宋体" w:eastAsia="方正仿宋_GBK" w:hAnsi="宋体" w:cs="Times New Roman"/>
                <w:kern w:val="0"/>
                <w:szCs w:val="28"/>
                <w:u w:color="FFFFFF" w:themeColor="background1"/>
                <w:lang w:bidi="ar"/>
              </w:rPr>
              <w:t>预期性</w:t>
            </w:r>
          </w:p>
        </w:tc>
      </w:tr>
    </w:tbl>
    <w:p w:rsidR="00AA3302" w:rsidRPr="002904FC" w:rsidRDefault="00AA3302" w:rsidP="002904FC">
      <w:pPr>
        <w:ind w:firstLineChars="200" w:firstLine="440"/>
        <w:rPr>
          <w:rFonts w:ascii="宋体" w:eastAsia="方正仿宋_GBK" w:hAnsi="宋体" w:cs="方正仿宋_GBK"/>
          <w:bCs/>
          <w:sz w:val="22"/>
          <w:szCs w:val="32"/>
          <w:u w:color="FFFFFF" w:themeColor="background1"/>
        </w:rPr>
      </w:pPr>
    </w:p>
    <w:p w:rsidR="00AA3302" w:rsidRPr="002904FC" w:rsidRDefault="001330C6" w:rsidP="002904FC">
      <w:pPr>
        <w:spacing w:line="560" w:lineRule="exact"/>
        <w:ind w:firstLineChars="200" w:firstLine="640"/>
        <w:outlineLvl w:val="2"/>
        <w:rPr>
          <w:rFonts w:ascii="方正仿宋_GBK" w:eastAsia="方正仿宋_GBK" w:hAnsi="宋体" w:cs="方正仿宋_GBK"/>
          <w:bCs/>
          <w:sz w:val="32"/>
          <w:szCs w:val="32"/>
          <w:u w:color="FFFFFF" w:themeColor="background1"/>
        </w:rPr>
      </w:pPr>
      <w:r w:rsidRPr="002904FC">
        <w:rPr>
          <w:rFonts w:ascii="方正仿宋_GBK" w:eastAsia="方正仿宋_GBK" w:hAnsi="宋体" w:cs="方正仿宋_GBK" w:hint="eastAsia"/>
          <w:bCs/>
          <w:sz w:val="32"/>
          <w:szCs w:val="32"/>
          <w:u w:color="FFFFFF" w:themeColor="background1"/>
        </w:rPr>
        <w:t>2.二0三五年远景目标</w:t>
      </w:r>
      <w:r w:rsidR="00243B18" w:rsidRPr="002904FC">
        <w:rPr>
          <w:rFonts w:ascii="方正仿宋_GBK" w:eastAsia="方正仿宋_GBK" w:hAnsi="宋体" w:cs="方正仿宋_GBK" w:hint="eastAsia"/>
          <w:bCs/>
          <w:sz w:val="32"/>
          <w:szCs w:val="32"/>
          <w:u w:color="FFFFFF" w:themeColor="background1"/>
        </w:rPr>
        <w:t>。</w:t>
      </w:r>
    </w:p>
    <w:p w:rsidR="00AA3302" w:rsidRPr="002904FC" w:rsidRDefault="001330C6" w:rsidP="002904FC">
      <w:pPr>
        <w:spacing w:line="560" w:lineRule="exact"/>
        <w:ind w:firstLineChars="200" w:firstLine="640"/>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到2035年，实现教育现代化，教育总体发展水平达到渝东北先进水平，基本建成教育强县，为把奉节建成长江经济带上的绿色生态强县和区域性功能中心奠定坚实基础。各阶段教育更加公平、优质，教育服务经济社会发展的贡献度明显增强，建成服务全民终身学习的现代教育体系，形成多元参与、共建共享的现代教育治理体系。</w:t>
      </w:r>
    </w:p>
    <w:p w:rsidR="00AA3302" w:rsidRPr="00243B18" w:rsidRDefault="001330C6" w:rsidP="002904FC">
      <w:pPr>
        <w:spacing w:line="560" w:lineRule="exact"/>
        <w:ind w:firstLineChars="200" w:firstLine="640"/>
        <w:outlineLvl w:val="0"/>
        <w:rPr>
          <w:rFonts w:ascii="方正黑体_GBK" w:eastAsia="方正黑体_GBK" w:hAnsi="宋体"/>
          <w:sz w:val="32"/>
          <w:szCs w:val="32"/>
          <w:u w:color="FFFFFF" w:themeColor="background1"/>
        </w:rPr>
      </w:pPr>
      <w:bookmarkStart w:id="8" w:name="_Toc112335249"/>
      <w:r w:rsidRPr="00243B18">
        <w:rPr>
          <w:rFonts w:ascii="方正黑体_GBK" w:eastAsia="方正黑体_GBK" w:hAnsi="宋体" w:hint="eastAsia"/>
          <w:sz w:val="32"/>
          <w:szCs w:val="32"/>
          <w:u w:color="FFFFFF" w:themeColor="background1"/>
        </w:rPr>
        <w:t>三、主要任务</w:t>
      </w:r>
      <w:r w:rsidR="00243B18" w:rsidRPr="00243B18">
        <w:rPr>
          <w:rFonts w:ascii="方正黑体_GBK" w:eastAsia="方正黑体_GBK" w:hAnsi="宋体" w:hint="eastAsia"/>
          <w:sz w:val="32"/>
          <w:szCs w:val="32"/>
          <w:u w:color="FFFFFF" w:themeColor="background1"/>
        </w:rPr>
        <w:t>。</w:t>
      </w:r>
      <w:bookmarkEnd w:id="8"/>
    </w:p>
    <w:p w:rsidR="00AA3302" w:rsidRPr="002904FC" w:rsidRDefault="001330C6" w:rsidP="002904FC">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9" w:name="_Toc112335250"/>
      <w:r w:rsidRPr="002904FC">
        <w:rPr>
          <w:rFonts w:ascii="方正楷体_GBK" w:eastAsia="方正楷体_GBK" w:hAnsi="宋体" w:cs="方正仿宋_GBK" w:hint="eastAsia"/>
          <w:bCs/>
          <w:sz w:val="32"/>
          <w:szCs w:val="32"/>
          <w:u w:color="FFFFFF" w:themeColor="background1"/>
        </w:rPr>
        <w:t>（一）全面落实立德树人根本任务。</w:t>
      </w:r>
      <w:bookmarkEnd w:id="9"/>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1.构建思政工作一体化</w:t>
      </w:r>
      <w:r w:rsidRPr="002904FC">
        <w:rPr>
          <w:rFonts w:ascii="方正仿宋_GBK" w:eastAsia="方正仿宋_GBK" w:hAnsi="宋体" w:cs="方正仿宋_GBK" w:hint="eastAsia"/>
          <w:sz w:val="32"/>
          <w:szCs w:val="32"/>
          <w:u w:color="FFFFFF" w:themeColor="background1"/>
        </w:rPr>
        <w:t>。以习近平新时代中国特色社会主义思想铸魂育人，持续推动进教材、进课堂、进头脑，发挥思政课作为思想政治教育主渠道、主阵地的作用。在中小学深入开展“学习新思想、做好接班人”“开学第一课”等主题教育活动，构建学段衔接、知行合一、内容完整、目标明确的中小学思政课课程体系。统筹利用学校和社会资源使各类课程与思政课程同向同行，形成全员全过程全方位育人协同效应。坚持学用结合，把习近平新时代中国特色社会主义思想全面纳入教师培训、教育行政管理干部岗位能力培训的必修课程，与推进奉节教育高质量发展结合起来，与解决实际问题结合起来，不断提升思政教育能力。</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2.弘扬和践行社会主义核心价值观。</w:t>
      </w:r>
      <w:r w:rsidRPr="002904FC">
        <w:rPr>
          <w:rFonts w:ascii="方正仿宋_GBK" w:eastAsia="方正仿宋_GBK" w:hAnsi="宋体" w:cs="方正仿宋_GBK" w:hint="eastAsia"/>
          <w:sz w:val="32"/>
          <w:szCs w:val="32"/>
          <w:u w:color="FFFFFF" w:themeColor="background1"/>
        </w:rPr>
        <w:t>以社会主义核心价值观为引领，深化全县中小学德育课程一体化改革，构建学段衔接、学科融通的德育课程体系，增强针对性和实效性，提高吸引力和感染力。立足奉节传统文化资源，用好彭咏梧烈士陵园、川东游击队（奉节平安）特色小镇、吐祥七南支队纪念碑等爱国主义教育基地、“夔州名人好人”等丰富的德育资源，传承红色基因，弘扬红岩精神，构建红色文化育人体系，开展理想信念、中华优秀传统文化、总体国家安全观等教育，将爱国主义教育有机融入教育教学各环节，推动学校“一校一案”落实《中小学德育工作指南》，持续开展“立德树人”和“文明礼仪”活动，推广“立德树人”和“文明礼仪”双十条，组织学生传唱《奉节县学校文明礼仪歌》，将文明礼仪融入学生的自觉行动。</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3</w:t>
      </w:r>
      <w:r w:rsidRPr="002904FC">
        <w:rPr>
          <w:rFonts w:ascii="方正仿宋_GBK" w:eastAsia="方正仿宋_GBK" w:hAnsi="宋体" w:cs="方正仿宋_GBK" w:hint="eastAsia"/>
          <w:bCs/>
          <w:sz w:val="32"/>
          <w:szCs w:val="32"/>
          <w:u w:color="FFFFFF" w:themeColor="background1"/>
        </w:rPr>
        <w:t>.提高基础教育教学质量。</w:t>
      </w:r>
      <w:r w:rsidRPr="002904FC">
        <w:rPr>
          <w:rFonts w:ascii="方正仿宋_GBK" w:eastAsia="方正仿宋_GBK" w:hAnsi="宋体" w:cs="Times New Roman" w:hint="eastAsia"/>
          <w:sz w:val="32"/>
          <w:szCs w:val="32"/>
          <w:u w:color="FFFFFF" w:themeColor="background1"/>
        </w:rPr>
        <w:t>严格落实中小学国家课程方案和课程标准，开齐课程、开足课时，</w:t>
      </w:r>
      <w:r w:rsidRPr="002904FC">
        <w:rPr>
          <w:rFonts w:ascii="方正仿宋_GBK" w:eastAsia="方正仿宋_GBK" w:hAnsi="宋体" w:cs="方正仿宋_GBK" w:hint="eastAsia"/>
          <w:sz w:val="32"/>
          <w:szCs w:val="32"/>
          <w:u w:color="FFFFFF" w:themeColor="background1"/>
        </w:rPr>
        <w:t>补齐思政、科学、艺术、体育、劳动等课程短板，</w:t>
      </w:r>
      <w:r w:rsidRPr="002904FC">
        <w:rPr>
          <w:rFonts w:ascii="方正仿宋_GBK" w:eastAsia="方正仿宋_GBK" w:hAnsi="宋体" w:cs="Times New Roman" w:hint="eastAsia"/>
          <w:sz w:val="32"/>
          <w:szCs w:val="32"/>
          <w:u w:color="FFFFFF" w:themeColor="background1"/>
        </w:rPr>
        <w:t>积极推进课程整合，强化实践教学，</w:t>
      </w:r>
      <w:r w:rsidRPr="002904FC">
        <w:rPr>
          <w:rFonts w:ascii="方正仿宋_GBK" w:eastAsia="方正仿宋_GBK" w:hAnsi="宋体" w:cs="方正仿宋_GBK" w:hint="eastAsia"/>
          <w:sz w:val="32"/>
          <w:szCs w:val="32"/>
          <w:u w:color="FFFFFF" w:themeColor="background1"/>
        </w:rPr>
        <w:t>全面发展的育人课程体系。优化教学方式，坚持教学相长，注重启发式、互动式、探究式教学，教师课前要指导学生做好预习，课上要讲清重点难点、知识体系，引导学生主动思考、积极提问、自主探究。探索基于学科的课程综合化教学，开展研究型、项目化、合作式学习，助于培优、激趣、养德、笃行教育教学。学校要健全教学管理规程，统筹制定教学计划，优化教学环节，完善作业考试辅导，促进学生完成好基础性作业，强化实践性作业，探索弹性作业和跨学科作业，不断提高作业设计质量。</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4.加强和改进体育美育教育。</w:t>
      </w:r>
      <w:r w:rsidRPr="002904FC">
        <w:rPr>
          <w:rFonts w:ascii="方正仿宋_GBK" w:eastAsia="方正仿宋_GBK" w:hAnsi="宋体" w:cs="方正仿宋_GBK" w:hint="eastAsia"/>
          <w:sz w:val="32"/>
          <w:szCs w:val="32"/>
          <w:u w:color="FFFFFF" w:themeColor="background1"/>
        </w:rPr>
        <w:t>坚持健康第一的教育理念，实施学校体育固本行动。强化体育课和课外锻炼，开足开齐体育课程，完善“健康知识+基本运动技能+专项运动技能”体育教学模式。加强学校体育设施建设，推进体育教学改革，广泛开展课余体育锻炼。依托全县田径、足球、乒乓球、篮球、夔龙术等传统优势运动项目，鼓励设立体育社团，开展丰富多彩的课外体育活动，组织多层次、多类别的青少年体育赛事，吸引更多青少年广泛参加体育锻炼。实施美育提升行动。依托全县丰富的诗歌、书法、山水画、刺绣等艺术文化资源，结合国际诗歌节、脐橙文化节等文化活动的开展，设立符合学生年龄特征的美育实践课程和艺术社团，开展“诗歌进校园”“文化艺术进校园”活动，逐步形成中小幼美育相互衔接、课堂教学和课外活动相互结合、普及教育与专业教育相互促进、学校美育和社会家庭美育相互联系的美育体系，完善“艺术基础知识基本技能+艺术审美体验+艺术专长特项培养”的育人模式，帮助学生树立正确的审美观，提升学生审美素养和高尚情趣。</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5.提升青少年学生健康素养。</w:t>
      </w:r>
      <w:r w:rsidRPr="002904FC">
        <w:rPr>
          <w:rFonts w:ascii="方正仿宋_GBK" w:eastAsia="方正仿宋_GBK" w:hAnsi="宋体" w:cs="方正仿宋_GBK" w:hint="eastAsia"/>
          <w:sz w:val="32"/>
          <w:szCs w:val="32"/>
          <w:u w:color="FFFFFF" w:themeColor="background1"/>
        </w:rPr>
        <w:t>建设政府主导、部门联动、学校主体、社会参与的学校健康教育体系，注重培养青少年学生的健康观念，养成良好的日常卫生习惯，塑造积极健康的心理品质，形成终身受益的健康生活方式，夯实“健康奉节”根基。建立中小学卫生保健所，在县教委和县卫生健康委的管理指导下，统一开展学校卫生健康工作。开设健康教育课程，开展校园爱国卫生运动，普及急救知识和技能，提升应急管理能力和师生健康护理水平。构建儿童青少年近视防控监测体系，将儿童青少年近视防控工作纳入学校考评，全县中小学生总体近视率力争每年降低0.5个百分点以上。加强心理健康教育，建立学生心理健康筛查、干预和跟踪服务制度，鼓励和支持教师参加国家心理咨询师资格考试，充实学校心理咨询队伍，配齐学校心理健康教育专兼职教师队伍，逐步规范学生的心理健康档案制度，组建学生心理危机干预团队，协助全县教育系统心理健康教育和心理咨询的指导、检查、评估等工作，指导学校开展心理干预工作，为青少年健康成长保驾护航。</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6.加强劳动和实践育人。</w:t>
      </w:r>
      <w:r w:rsidRPr="002904FC">
        <w:rPr>
          <w:rFonts w:ascii="方正仿宋_GBK" w:eastAsia="方正仿宋_GBK" w:hAnsi="宋体" w:cs="方正仿宋_GBK" w:hint="eastAsia"/>
          <w:sz w:val="32"/>
          <w:szCs w:val="32"/>
          <w:u w:color="FFFFFF" w:themeColor="background1"/>
        </w:rPr>
        <w:t>贯彻落实国家《关于全面加强新时代大中小学劳动教育的意见》，制定奉节县《全面加强新时代中小学劳动教育的实施办法》，推动各类学校开设劳动教育课程和综合实践活动课程，建设一批中小学研学实践教育基地和营地。针对不同学段、类型学生特点，以日常生活劳动、生产劳动和服务性劳动为主要内容开展劳动教育，发挥家庭在劳动教育中的基础作用，学校在劳动教育中的主导作用，社会在劳动教育中的支持作用。积极稳妥地组织学生参加文化旅游、农业生产、工业体验、志愿公益、环境保护等劳动教育社会实践活动，培养学生的社会责任感、生态文明素养和实践能力。推进法治、生态文明教育，加强法治教育实践基地建设，建立健全生态文明教育长效机制。提升劳动教育支撑保障能力，拓展实践场所，健全经费投入机制，强化安全保障。</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7.构建学校家庭社会协同育人机制。</w:t>
      </w:r>
      <w:r w:rsidRPr="002904FC">
        <w:rPr>
          <w:rFonts w:ascii="方正仿宋_GBK" w:eastAsia="方正仿宋_GBK" w:hAnsi="宋体" w:cs="方正仿宋_GBK" w:hint="eastAsia"/>
          <w:sz w:val="32"/>
          <w:szCs w:val="32"/>
          <w:u w:color="FFFFFF" w:themeColor="background1"/>
        </w:rPr>
        <w:t>建立契合新时代教育发展和人才成长特点的“绿色”评价体系，引导社会形成科学全面的人才观，理性评价学生发展和教育质量，各方携手创造良好育人环境。整合家长学校资源，研发推广家长学校课程。家长学校每学期举办1—2次家庭教育专题讲堂、论坛、亲子活动等，开展针对性、高质量家庭教育指导。建立校级、年级、班级家长委员会，共同抓好学生作业、睡眠、手机、读物、体质管理。坚持开门办学，每年开展1—2次中小学“开放周”，邀请学生家长和人大代表、政协委员走进校园，全方位了解学校办学情况，凝聚发展共识、形成育人合力。</w:t>
      </w:r>
    </w:p>
    <w:p w:rsidR="00AA3302" w:rsidRPr="00243B18" w:rsidRDefault="00AA3302">
      <w:pPr>
        <w:pStyle w:val="a0"/>
        <w:rPr>
          <w:rFonts w:ascii="宋体" w:eastAsia="方正仿宋_GBK" w:hAnsi="宋体" w:cs="方正仿宋_GBK"/>
          <w:sz w:val="32"/>
          <w:szCs w:val="32"/>
          <w:u w:color="FFFFFF" w:themeColor="background1"/>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8"/>
      </w:tblGrid>
      <w:tr w:rsidR="00AA3302" w:rsidRPr="00243B18" w:rsidTr="002904FC">
        <w:trPr>
          <w:trHeight w:val="573"/>
        </w:trPr>
        <w:tc>
          <w:tcPr>
            <w:tcW w:w="9158" w:type="dxa"/>
            <w:vAlign w:val="center"/>
          </w:tcPr>
          <w:p w:rsidR="00AA3302" w:rsidRPr="002904FC" w:rsidRDefault="001330C6" w:rsidP="002904FC">
            <w:pPr>
              <w:spacing w:line="300" w:lineRule="exact"/>
              <w:jc w:val="center"/>
              <w:rPr>
                <w:rFonts w:ascii="宋体" w:eastAsia="方正仿宋_GBK" w:hAnsi="宋体" w:cs="方正仿宋_GBK"/>
                <w:kern w:val="0"/>
                <w:sz w:val="24"/>
                <w:szCs w:val="28"/>
                <w:u w:color="FFFFFF" w:themeColor="background1"/>
              </w:rPr>
            </w:pPr>
            <w:r w:rsidRPr="002904FC">
              <w:rPr>
                <w:rFonts w:ascii="宋体" w:eastAsia="方正仿宋_GBK" w:hAnsi="宋体" w:cs="方正仿宋_GBK" w:hint="eastAsia"/>
                <w:bCs/>
                <w:sz w:val="24"/>
                <w:szCs w:val="28"/>
                <w:u w:color="FFFFFF" w:themeColor="background1"/>
              </w:rPr>
              <w:t>专栏</w:t>
            </w:r>
            <w:r w:rsidRPr="002904FC">
              <w:rPr>
                <w:rFonts w:ascii="宋体" w:eastAsia="方正仿宋_GBK" w:hAnsi="宋体" w:cs="方正仿宋_GBK" w:hint="eastAsia"/>
                <w:bCs/>
                <w:sz w:val="24"/>
                <w:szCs w:val="28"/>
                <w:u w:color="FFFFFF" w:themeColor="background1"/>
              </w:rPr>
              <w:t xml:space="preserve">1 </w:t>
            </w:r>
            <w:r w:rsidRPr="002904FC">
              <w:rPr>
                <w:rFonts w:ascii="宋体" w:eastAsia="方正仿宋_GBK" w:hAnsi="宋体" w:cs="方正仿宋_GBK" w:hint="eastAsia"/>
                <w:bCs/>
                <w:sz w:val="24"/>
                <w:szCs w:val="28"/>
                <w:u w:color="FFFFFF" w:themeColor="background1"/>
              </w:rPr>
              <w:t>立德树人重点工程</w:t>
            </w:r>
          </w:p>
        </w:tc>
      </w:tr>
      <w:tr w:rsidR="00AA3302" w:rsidRPr="00243B18">
        <w:trPr>
          <w:trHeight w:val="1432"/>
        </w:trPr>
        <w:tc>
          <w:tcPr>
            <w:tcW w:w="9158" w:type="dxa"/>
          </w:tcPr>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学校体育固本行动：</w:t>
            </w:r>
            <w:r w:rsidRPr="002904FC">
              <w:rPr>
                <w:rFonts w:ascii="宋体" w:eastAsia="方正仿宋_GBK" w:hAnsi="宋体" w:cs="方正仿宋_GBK" w:hint="eastAsia"/>
                <w:sz w:val="24"/>
                <w:szCs w:val="28"/>
                <w:u w:color="FFFFFF" w:themeColor="background1"/>
              </w:rPr>
              <w:t>打造传统项目和地方特色项目，切实保证中小学生每天</w:t>
            </w:r>
            <w:r w:rsidRPr="002904FC">
              <w:rPr>
                <w:rFonts w:ascii="宋体" w:eastAsia="方正仿宋_GBK" w:hAnsi="宋体" w:cs="方正仿宋_GBK" w:hint="eastAsia"/>
                <w:sz w:val="24"/>
                <w:szCs w:val="28"/>
                <w:u w:color="FFFFFF" w:themeColor="background1"/>
              </w:rPr>
              <w:t>1</w:t>
            </w:r>
            <w:r w:rsidRPr="002904FC">
              <w:rPr>
                <w:rFonts w:ascii="宋体" w:eastAsia="方正仿宋_GBK" w:hAnsi="宋体" w:cs="方正仿宋_GBK" w:hint="eastAsia"/>
                <w:sz w:val="24"/>
                <w:szCs w:val="28"/>
                <w:u w:color="FFFFFF" w:themeColor="background1"/>
              </w:rPr>
              <w:t>小时校园体育活动时间，教会学生健康知识和</w:t>
            </w:r>
            <w:r w:rsidRPr="002904FC">
              <w:rPr>
                <w:rFonts w:ascii="宋体" w:eastAsia="方正仿宋_GBK" w:hAnsi="宋体" w:cs="方正仿宋_GBK" w:hint="eastAsia"/>
                <w:sz w:val="24"/>
                <w:szCs w:val="28"/>
                <w:u w:color="FFFFFF" w:themeColor="background1"/>
              </w:rPr>
              <w:t>1-2</w:t>
            </w:r>
            <w:r w:rsidRPr="002904FC">
              <w:rPr>
                <w:rFonts w:ascii="宋体" w:eastAsia="方正仿宋_GBK" w:hAnsi="宋体" w:cs="方正仿宋_GBK" w:hint="eastAsia"/>
                <w:sz w:val="24"/>
                <w:szCs w:val="28"/>
                <w:u w:color="FFFFFF" w:themeColor="background1"/>
              </w:rPr>
              <w:t>项专项运动技能，到</w:t>
            </w:r>
            <w:r w:rsidRPr="002904FC">
              <w:rPr>
                <w:rFonts w:ascii="宋体" w:eastAsia="方正仿宋_GBK" w:hAnsi="宋体" w:cs="方正仿宋_GBK" w:hint="eastAsia"/>
                <w:sz w:val="24"/>
                <w:szCs w:val="28"/>
                <w:u w:color="FFFFFF" w:themeColor="background1"/>
              </w:rPr>
              <w:t>2025</w:t>
            </w:r>
            <w:r w:rsidRPr="002904FC">
              <w:rPr>
                <w:rFonts w:ascii="宋体" w:eastAsia="方正仿宋_GBK" w:hAnsi="宋体" w:cs="方正仿宋_GBK" w:hint="eastAsia"/>
                <w:sz w:val="24"/>
                <w:szCs w:val="28"/>
                <w:u w:color="FFFFFF" w:themeColor="background1"/>
              </w:rPr>
              <w:t>年，创建市级体育特色学校</w:t>
            </w:r>
            <w:r w:rsidRPr="002904FC">
              <w:rPr>
                <w:rFonts w:ascii="宋体" w:eastAsia="方正仿宋_GBK" w:hAnsi="宋体" w:cs="方正仿宋_GBK" w:hint="eastAsia"/>
                <w:sz w:val="24"/>
                <w:szCs w:val="28"/>
                <w:u w:color="FFFFFF" w:themeColor="background1"/>
              </w:rPr>
              <w:t>20</w:t>
            </w:r>
            <w:r w:rsidRPr="002904FC">
              <w:rPr>
                <w:rFonts w:ascii="宋体" w:eastAsia="方正仿宋_GBK" w:hAnsi="宋体" w:cs="方正仿宋_GBK" w:hint="eastAsia"/>
                <w:sz w:val="24"/>
                <w:szCs w:val="28"/>
                <w:u w:color="FFFFFF" w:themeColor="background1"/>
              </w:rPr>
              <w:t>所。</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校园美育提升行动</w:t>
            </w:r>
            <w:r w:rsidRPr="002904FC">
              <w:rPr>
                <w:rFonts w:ascii="宋体" w:eastAsia="方正仿宋_GBK" w:hAnsi="宋体" w:cs="方正仿宋_GBK" w:hint="eastAsia"/>
                <w:sz w:val="24"/>
                <w:szCs w:val="28"/>
                <w:u w:color="FFFFFF" w:themeColor="background1"/>
              </w:rPr>
              <w:t>：以诗词、歌舞、声乐、书法等为突破口，配齐配好美育教师，开齐开足美育课程，到</w:t>
            </w:r>
            <w:r w:rsidRPr="002904FC">
              <w:rPr>
                <w:rFonts w:ascii="宋体" w:eastAsia="方正仿宋_GBK" w:hAnsi="宋体" w:cs="方正仿宋_GBK" w:hint="eastAsia"/>
                <w:sz w:val="24"/>
                <w:szCs w:val="28"/>
                <w:u w:color="FFFFFF" w:themeColor="background1"/>
              </w:rPr>
              <w:t>2025</w:t>
            </w:r>
            <w:r w:rsidRPr="002904FC">
              <w:rPr>
                <w:rFonts w:ascii="宋体" w:eastAsia="方正仿宋_GBK" w:hAnsi="宋体" w:cs="方正仿宋_GBK" w:hint="eastAsia"/>
                <w:sz w:val="24"/>
                <w:szCs w:val="28"/>
                <w:u w:color="FFFFFF" w:themeColor="background1"/>
              </w:rPr>
              <w:t>年，创建市级艺术特色学校</w:t>
            </w:r>
            <w:r w:rsidRPr="002904FC">
              <w:rPr>
                <w:rFonts w:ascii="宋体" w:eastAsia="方正仿宋_GBK" w:hAnsi="宋体" w:cs="方正仿宋_GBK" w:hint="eastAsia"/>
                <w:sz w:val="24"/>
                <w:szCs w:val="28"/>
                <w:u w:color="FFFFFF" w:themeColor="background1"/>
              </w:rPr>
              <w:t>5</w:t>
            </w:r>
            <w:r w:rsidRPr="002904FC">
              <w:rPr>
                <w:rFonts w:ascii="宋体" w:eastAsia="方正仿宋_GBK" w:hAnsi="宋体" w:cs="方正仿宋_GBK" w:hint="eastAsia"/>
                <w:sz w:val="24"/>
                <w:szCs w:val="28"/>
                <w:u w:color="FFFFFF" w:themeColor="background1"/>
              </w:rPr>
              <w:t>所。</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劳动教育和社会实践提升计划</w:t>
            </w:r>
            <w:r w:rsidRPr="002904FC">
              <w:rPr>
                <w:rFonts w:ascii="宋体" w:eastAsia="方正仿宋_GBK" w:hAnsi="宋体" w:cs="方正仿宋_GBK" w:hint="eastAsia"/>
                <w:sz w:val="24"/>
                <w:szCs w:val="28"/>
                <w:u w:color="FFFFFF" w:themeColor="background1"/>
              </w:rPr>
              <w:t>：加强青少年活动中心和中小学生素质教育基地标准化建设，建成学生夏（冬）令营、研学旅行营地。到</w:t>
            </w:r>
            <w:r w:rsidRPr="002904FC">
              <w:rPr>
                <w:rFonts w:ascii="宋体" w:eastAsia="方正仿宋_GBK" w:hAnsi="宋体" w:cs="方正仿宋_GBK" w:hint="eastAsia"/>
                <w:sz w:val="24"/>
                <w:szCs w:val="28"/>
                <w:u w:color="FFFFFF" w:themeColor="background1"/>
              </w:rPr>
              <w:t>2025</w:t>
            </w:r>
            <w:r w:rsidRPr="002904FC">
              <w:rPr>
                <w:rFonts w:ascii="宋体" w:eastAsia="方正仿宋_GBK" w:hAnsi="宋体" w:cs="方正仿宋_GBK" w:hint="eastAsia"/>
                <w:sz w:val="24"/>
                <w:szCs w:val="28"/>
                <w:u w:color="FFFFFF" w:themeColor="background1"/>
              </w:rPr>
              <w:t>年。建成</w:t>
            </w:r>
            <w:r w:rsidRPr="002904FC">
              <w:rPr>
                <w:rFonts w:ascii="宋体" w:eastAsia="方正仿宋_GBK" w:hAnsi="宋体" w:cs="方正仿宋_GBK" w:hint="eastAsia"/>
                <w:sz w:val="24"/>
                <w:szCs w:val="28"/>
                <w:u w:color="FFFFFF" w:themeColor="background1"/>
              </w:rPr>
              <w:t>1</w:t>
            </w:r>
            <w:r w:rsidRPr="002904FC">
              <w:rPr>
                <w:rFonts w:ascii="宋体" w:eastAsia="方正仿宋_GBK" w:hAnsi="宋体" w:cs="方正仿宋_GBK" w:hint="eastAsia"/>
                <w:sz w:val="24"/>
                <w:szCs w:val="28"/>
                <w:u w:color="FFFFFF" w:themeColor="background1"/>
              </w:rPr>
              <w:t>—</w:t>
            </w:r>
            <w:r w:rsidRPr="002904FC">
              <w:rPr>
                <w:rFonts w:ascii="宋体" w:eastAsia="方正仿宋_GBK" w:hAnsi="宋体" w:cs="方正仿宋_GBK" w:hint="eastAsia"/>
                <w:sz w:val="24"/>
                <w:szCs w:val="28"/>
                <w:u w:color="FFFFFF" w:themeColor="background1"/>
              </w:rPr>
              <w:t>2</w:t>
            </w:r>
            <w:r w:rsidRPr="002904FC">
              <w:rPr>
                <w:rFonts w:ascii="宋体" w:eastAsia="方正仿宋_GBK" w:hAnsi="宋体" w:cs="方正仿宋_GBK" w:hint="eastAsia"/>
                <w:sz w:val="24"/>
                <w:szCs w:val="28"/>
                <w:u w:color="FFFFFF" w:themeColor="background1"/>
              </w:rPr>
              <w:t>个中小学生社会实践基地，保证每名学生在每个学段参加实践活动不少于一周。</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建设县中小学卫生保健所</w:t>
            </w:r>
            <w:r w:rsidRPr="002904FC">
              <w:rPr>
                <w:rFonts w:ascii="宋体" w:eastAsia="方正仿宋_GBK" w:hAnsi="宋体" w:cs="方正仿宋_GBK" w:hint="eastAsia"/>
                <w:sz w:val="24"/>
                <w:szCs w:val="28"/>
                <w:u w:color="FFFFFF" w:themeColor="background1"/>
              </w:rPr>
              <w:t>：</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sz w:val="24"/>
                <w:szCs w:val="28"/>
                <w:u w:color="FFFFFF" w:themeColor="background1"/>
              </w:rPr>
              <w:t>管理机制：实行县教委为主导、县卫生健康委配合的管理机制。</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sz w:val="24"/>
                <w:szCs w:val="28"/>
                <w:u w:color="FFFFFF" w:themeColor="background1"/>
              </w:rPr>
              <w:t>主要职责：中小学生健康体检、学生健康档案、传染病等聚集性疫情的处置上报、常见疾病防治、儿童青少年近视防控、学校健康教育、心理健康与心理咨询、学校食品安全与营养、饮用水安全管理、学校卫生技术人员的专业培训和业务指导工作。</w:t>
            </w:r>
          </w:p>
          <w:p w:rsidR="00AA3302" w:rsidRPr="002904FC" w:rsidRDefault="001330C6" w:rsidP="002904FC">
            <w:pPr>
              <w:spacing w:line="30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sz w:val="24"/>
                <w:szCs w:val="28"/>
                <w:u w:color="FFFFFF" w:themeColor="background1"/>
              </w:rPr>
              <w:t>内设机构：</w:t>
            </w:r>
            <w:r w:rsidRPr="002904FC">
              <w:rPr>
                <w:rFonts w:ascii="宋体" w:eastAsia="方正仿宋_GBK" w:hAnsi="宋体" w:cs="方正仿宋_GBK" w:hint="eastAsia"/>
                <w:sz w:val="24"/>
                <w:szCs w:val="28"/>
                <w:u w:color="FFFFFF" w:themeColor="background1"/>
              </w:rPr>
              <w:t xml:space="preserve"> </w:t>
            </w:r>
            <w:r w:rsidRPr="002904FC">
              <w:rPr>
                <w:rFonts w:ascii="宋体" w:eastAsia="方正仿宋_GBK" w:hAnsi="宋体" w:cs="方正仿宋_GBK" w:hint="eastAsia"/>
                <w:sz w:val="24"/>
                <w:szCs w:val="28"/>
                <w:u w:color="FFFFFF" w:themeColor="background1"/>
              </w:rPr>
              <w:t>党政办，健康促进、监测防治、传染病防控、食品营养科。</w:t>
            </w:r>
          </w:p>
          <w:p w:rsidR="00AA3302" w:rsidRPr="002904FC" w:rsidRDefault="00AA3302" w:rsidP="002904FC">
            <w:pPr>
              <w:spacing w:line="300" w:lineRule="exact"/>
              <w:ind w:firstLineChars="200" w:firstLine="480"/>
              <w:rPr>
                <w:rFonts w:ascii="宋体" w:eastAsia="方正仿宋_GBK" w:hAnsi="宋体" w:cs="方正仿宋_GBK"/>
                <w:sz w:val="24"/>
                <w:szCs w:val="28"/>
                <w:u w:color="FFFFFF" w:themeColor="background1"/>
              </w:rPr>
            </w:pPr>
          </w:p>
        </w:tc>
      </w:tr>
    </w:tbl>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0" w:name="_Toc112335251"/>
      <w:r w:rsidRPr="00BE58E2">
        <w:rPr>
          <w:rFonts w:ascii="方正楷体_GBK" w:eastAsia="方正楷体_GBK" w:hAnsi="宋体" w:cs="方正仿宋_GBK" w:hint="eastAsia"/>
          <w:bCs/>
          <w:sz w:val="32"/>
          <w:szCs w:val="32"/>
          <w:u w:color="FFFFFF" w:themeColor="background1"/>
        </w:rPr>
        <w:t>（二）推动基础教育公平优质发展。</w:t>
      </w:r>
      <w:bookmarkEnd w:id="10"/>
    </w:p>
    <w:p w:rsidR="00AA3302" w:rsidRPr="002904FC" w:rsidRDefault="001330C6" w:rsidP="002904FC">
      <w:pPr>
        <w:spacing w:line="560" w:lineRule="exact"/>
        <w:ind w:firstLineChars="200" w:firstLine="640"/>
        <w:outlineLvl w:val="2"/>
        <w:rPr>
          <w:rFonts w:ascii="方正仿宋_GBK" w:eastAsia="方正仿宋_GBK" w:hAnsi="宋体" w:cs="方正仿宋_GBK"/>
          <w:bCs/>
          <w:sz w:val="32"/>
          <w:szCs w:val="32"/>
          <w:u w:color="FFFFFF" w:themeColor="background1"/>
        </w:rPr>
      </w:pPr>
      <w:r w:rsidRPr="002904FC">
        <w:rPr>
          <w:rFonts w:ascii="方正仿宋_GBK" w:eastAsia="方正仿宋_GBK" w:hAnsi="宋体" w:cs="方正仿宋_GBK" w:hint="eastAsia"/>
          <w:bCs/>
          <w:sz w:val="32"/>
          <w:szCs w:val="32"/>
          <w:u w:color="FFFFFF" w:themeColor="background1"/>
        </w:rPr>
        <w:t>1.推进学前教育普惠提质。以创建“全国学前教育普及普惠县”为契机，全面建设公益普惠、布局合理、质量保证的学前教育公共服务体系。</w:t>
      </w:r>
      <w:r w:rsidRPr="002904FC">
        <w:rPr>
          <w:rFonts w:ascii="方正仿宋_GBK" w:eastAsia="方正仿宋_GBK" w:hAnsi="宋体" w:cs="方正仿宋_GBK" w:hint="eastAsia"/>
          <w:sz w:val="32"/>
          <w:szCs w:val="32"/>
          <w:u w:color="FFFFFF" w:themeColor="background1"/>
        </w:rPr>
        <w:t>完善幼儿园布局规划，把幼儿园建设纳入城乡公共管理和公共服务设施统一规划并优先建设。实施“学前教育补短提升普及普惠工程”，加快推进</w:t>
      </w:r>
      <w:r w:rsidRPr="002904FC">
        <w:rPr>
          <w:rFonts w:ascii="方正仿宋_GBK" w:eastAsia="方正仿宋_GBK" w:hAnsi="宋体" w:cs="方正仿宋_GBK" w:hint="eastAsia"/>
          <w:kern w:val="0"/>
          <w:sz w:val="32"/>
          <w:szCs w:val="32"/>
          <w:u w:color="FFFFFF" w:themeColor="background1"/>
          <w:lang w:bidi="ar"/>
        </w:rPr>
        <w:t>城区幼儿园改扩建、农村公办幼儿园改造工程建设，</w:t>
      </w:r>
      <w:r w:rsidRPr="002904FC">
        <w:rPr>
          <w:rFonts w:ascii="方正仿宋_GBK" w:eastAsia="方正仿宋_GBK" w:hAnsi="宋体" w:cs="方正仿宋_GBK" w:hint="eastAsia"/>
          <w:sz w:val="32"/>
          <w:szCs w:val="32"/>
          <w:u w:color="FFFFFF" w:themeColor="background1"/>
        </w:rPr>
        <w:t>保障每个乡镇（街道）有一所公办中心园，提高公办园招生覆盖面。加强幼儿园规范化建设，规范城镇小区配套幼儿园的建设和使用，引导和支持民办园提供普惠性服务，改善园舍条件、玩教具和幼儿图书配备办园条件，充实学前专业教师队伍，解决幼儿教师缺编不达标问题，化解城区幼儿园大班额问题。推进科学保教，</w:t>
      </w:r>
      <w:r w:rsidRPr="002904FC">
        <w:rPr>
          <w:rFonts w:ascii="方正仿宋_GBK" w:eastAsia="方正仿宋_GBK" w:hAnsi="宋体" w:cs="方正仿宋_GBK" w:hint="eastAsia"/>
          <w:spacing w:val="-9"/>
          <w:sz w:val="32"/>
          <w:szCs w:val="32"/>
          <w:u w:color="FFFFFF" w:themeColor="background1"/>
        </w:rPr>
        <w:t>合理安排幼儿一日生活，为幼儿提供营养均衡、睡眠充足、锻炼适宜和传授基本的文明礼仪的生活学习时空，</w:t>
      </w:r>
      <w:r w:rsidRPr="002904FC">
        <w:rPr>
          <w:rFonts w:ascii="方正仿宋_GBK" w:eastAsia="方正仿宋_GBK" w:hAnsi="宋体" w:cs="方正仿宋_GBK" w:hint="eastAsia"/>
          <w:sz w:val="32"/>
          <w:szCs w:val="32"/>
          <w:u w:color="FFFFFF" w:themeColor="background1"/>
        </w:rPr>
        <w:t>坚持以游戏为基本活动，</w:t>
      </w:r>
      <w:r w:rsidRPr="002904FC">
        <w:rPr>
          <w:rFonts w:ascii="方正仿宋_GBK" w:eastAsia="方正仿宋_GBK" w:hAnsi="宋体" w:cs="方正仿宋_GBK" w:hint="eastAsia"/>
          <w:spacing w:val="-9"/>
          <w:sz w:val="32"/>
          <w:szCs w:val="32"/>
          <w:u w:color="FFFFFF" w:themeColor="background1"/>
        </w:rPr>
        <w:t>防治和纠正“小学化”现象</w:t>
      </w:r>
      <w:r w:rsidRPr="002904FC">
        <w:rPr>
          <w:rFonts w:ascii="方正仿宋_GBK" w:eastAsia="方正仿宋_GBK" w:hAnsi="宋体" w:cs="方正仿宋_GBK" w:hint="eastAsia"/>
          <w:sz w:val="32"/>
          <w:szCs w:val="32"/>
          <w:u w:color="FFFFFF" w:themeColor="background1"/>
        </w:rPr>
        <w:t>，促进幼儿快乐健康成长。在幼教共同体帮扶基础上，发挥公办园和优质民办园的示范作用，拓展优质学前教育覆盖面，全面提高保教质量。加强对幼儿园的源头监管、过程监管、安全监管和依法监管。</w:t>
      </w:r>
      <w:r w:rsidRPr="002904FC">
        <w:rPr>
          <w:rFonts w:ascii="方正仿宋_GBK" w:eastAsia="方正仿宋_GBK" w:hAnsi="宋体" w:cs="方正仿宋_GBK" w:hint="eastAsia"/>
          <w:bCs/>
          <w:sz w:val="32"/>
          <w:szCs w:val="32"/>
          <w:u w:color="FFFFFF" w:themeColor="background1"/>
        </w:rPr>
        <w:t>到2025年，普惠性幼儿园覆盖率巩固在85%以上，公办幼儿园在园幼儿占比达62%以上，</w:t>
      </w:r>
      <w:r w:rsidRPr="002904FC">
        <w:rPr>
          <w:rFonts w:ascii="方正仿宋_GBK" w:eastAsia="方正仿宋_GBK" w:hAnsi="宋体" w:cs="方正仿宋_GBK" w:hint="eastAsia"/>
          <w:sz w:val="32"/>
          <w:szCs w:val="32"/>
          <w:u w:color="FFFFFF" w:themeColor="background1"/>
        </w:rPr>
        <w:t>专任教师持证率达到100%，保育员持证率达到100%。</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6"/>
      </w:tblGrid>
      <w:tr w:rsidR="00AA3302" w:rsidRPr="00243B18">
        <w:tc>
          <w:tcPr>
            <w:tcW w:w="9066" w:type="dxa"/>
          </w:tcPr>
          <w:p w:rsidR="00AA3302" w:rsidRPr="002904FC" w:rsidRDefault="001330C6" w:rsidP="002904FC">
            <w:pPr>
              <w:spacing w:line="320" w:lineRule="exact"/>
              <w:jc w:val="center"/>
              <w:rPr>
                <w:rFonts w:ascii="宋体" w:eastAsia="方正仿宋_GBK" w:hAnsi="宋体" w:cs="方正仿宋_GBK"/>
                <w:kern w:val="0"/>
                <w:sz w:val="24"/>
                <w:szCs w:val="28"/>
                <w:u w:color="FFFFFF" w:themeColor="background1"/>
              </w:rPr>
            </w:pPr>
            <w:r w:rsidRPr="002904FC">
              <w:rPr>
                <w:rFonts w:ascii="宋体" w:eastAsia="方正仿宋_GBK" w:hAnsi="宋体" w:cs="方正仿宋_GBK" w:hint="eastAsia"/>
                <w:bCs/>
                <w:sz w:val="24"/>
                <w:szCs w:val="28"/>
                <w:u w:color="FFFFFF" w:themeColor="background1"/>
              </w:rPr>
              <w:t>专栏</w:t>
            </w:r>
            <w:r w:rsidRPr="002904FC">
              <w:rPr>
                <w:rFonts w:ascii="宋体" w:eastAsia="方正仿宋_GBK" w:hAnsi="宋体" w:cs="方正仿宋_GBK" w:hint="eastAsia"/>
                <w:bCs/>
                <w:sz w:val="24"/>
                <w:szCs w:val="28"/>
                <w:u w:color="FFFFFF" w:themeColor="background1"/>
              </w:rPr>
              <w:t xml:space="preserve">2 </w:t>
            </w:r>
            <w:r w:rsidRPr="002904FC">
              <w:rPr>
                <w:rFonts w:ascii="宋体" w:eastAsia="方正仿宋_GBK" w:hAnsi="宋体" w:cs="方正仿宋_GBK" w:hint="eastAsia"/>
                <w:bCs/>
                <w:sz w:val="24"/>
                <w:szCs w:val="28"/>
                <w:u w:color="FFFFFF" w:themeColor="background1"/>
              </w:rPr>
              <w:t>学前教育普及普惠重点工程</w:t>
            </w:r>
          </w:p>
        </w:tc>
      </w:tr>
      <w:tr w:rsidR="00AA3302" w:rsidRPr="00243B18">
        <w:tc>
          <w:tcPr>
            <w:tcW w:w="9066" w:type="dxa"/>
          </w:tcPr>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永安幼儿园：</w:t>
            </w:r>
            <w:r w:rsidRPr="002904FC">
              <w:rPr>
                <w:rFonts w:ascii="宋体" w:eastAsia="方正仿宋_GBK" w:hAnsi="宋体" w:cs="方正仿宋_GBK" w:hint="eastAsia"/>
                <w:sz w:val="24"/>
                <w:szCs w:val="28"/>
                <w:u w:color="FFFFFF" w:themeColor="background1"/>
              </w:rPr>
              <w:t>完善办园功能，建筑面积</w:t>
            </w:r>
            <w:r w:rsidRPr="002904FC">
              <w:rPr>
                <w:rFonts w:ascii="宋体" w:eastAsia="方正仿宋_GBK" w:hAnsi="宋体" w:cs="方正仿宋_GBK" w:hint="eastAsia"/>
                <w:sz w:val="24"/>
                <w:szCs w:val="28"/>
                <w:u w:color="FFFFFF" w:themeColor="background1"/>
              </w:rPr>
              <w:t xml:space="preserve">3500 </w:t>
            </w:r>
            <w:r w:rsidRPr="002904FC">
              <w:rPr>
                <w:rFonts w:ascii="宋体" w:eastAsia="方正仿宋_GBK" w:hAnsi="宋体" w:cs="方正仿宋_GBK" w:hint="eastAsia"/>
                <w:sz w:val="24"/>
                <w:szCs w:val="28"/>
                <w:u w:color="FFFFFF" w:themeColor="background1"/>
              </w:rPr>
              <w:t>平方米。</w:t>
            </w:r>
          </w:p>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香山小学附属幼儿园：</w:t>
            </w:r>
            <w:r w:rsidRPr="002904FC">
              <w:rPr>
                <w:rFonts w:ascii="宋体" w:eastAsia="方正仿宋_GBK" w:hAnsi="宋体" w:cs="方正仿宋_GBK" w:hint="eastAsia"/>
                <w:sz w:val="24"/>
                <w:szCs w:val="28"/>
                <w:u w:color="FFFFFF" w:themeColor="background1"/>
              </w:rPr>
              <w:t>完善办园功能，建筑面积</w:t>
            </w:r>
            <w:r w:rsidRPr="002904FC">
              <w:rPr>
                <w:rFonts w:ascii="宋体" w:eastAsia="方正仿宋_GBK" w:hAnsi="宋体" w:cs="方正仿宋_GBK" w:hint="eastAsia"/>
                <w:sz w:val="24"/>
                <w:szCs w:val="28"/>
                <w:u w:color="FFFFFF" w:themeColor="background1"/>
              </w:rPr>
              <w:t>4000</w:t>
            </w:r>
            <w:r w:rsidRPr="002904FC">
              <w:rPr>
                <w:rFonts w:ascii="宋体" w:eastAsia="方正仿宋_GBK" w:hAnsi="宋体" w:cs="方正仿宋_GBK" w:hint="eastAsia"/>
                <w:sz w:val="24"/>
                <w:szCs w:val="28"/>
                <w:u w:color="FFFFFF" w:themeColor="background1"/>
              </w:rPr>
              <w:t>平方米。</w:t>
            </w:r>
          </w:p>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五马镇中心幼儿园：</w:t>
            </w:r>
            <w:r w:rsidRPr="002904FC">
              <w:rPr>
                <w:rFonts w:ascii="宋体" w:eastAsia="方正仿宋_GBK" w:hAnsi="宋体" w:cs="方正仿宋_GBK" w:hint="eastAsia"/>
                <w:sz w:val="24"/>
                <w:szCs w:val="28"/>
                <w:u w:color="FFFFFF" w:themeColor="background1"/>
              </w:rPr>
              <w:t>办园规模为</w:t>
            </w:r>
            <w:r w:rsidRPr="002904FC">
              <w:rPr>
                <w:rFonts w:ascii="宋体" w:eastAsia="方正仿宋_GBK" w:hAnsi="宋体" w:cs="方正仿宋_GBK" w:hint="eastAsia"/>
                <w:sz w:val="24"/>
                <w:szCs w:val="28"/>
                <w:u w:color="FFFFFF" w:themeColor="background1"/>
              </w:rPr>
              <w:t>6</w:t>
            </w:r>
            <w:r w:rsidRPr="002904FC">
              <w:rPr>
                <w:rFonts w:ascii="宋体" w:eastAsia="方正仿宋_GBK" w:hAnsi="宋体" w:cs="方正仿宋_GBK" w:hint="eastAsia"/>
                <w:sz w:val="24"/>
                <w:szCs w:val="28"/>
                <w:u w:color="FFFFFF" w:themeColor="background1"/>
              </w:rPr>
              <w:t>个班，可容纳幼儿</w:t>
            </w:r>
            <w:r w:rsidRPr="002904FC">
              <w:rPr>
                <w:rFonts w:ascii="宋体" w:eastAsia="方正仿宋_GBK" w:hAnsi="宋体" w:cs="方正仿宋_GBK" w:hint="eastAsia"/>
                <w:sz w:val="24"/>
                <w:szCs w:val="28"/>
                <w:u w:color="FFFFFF" w:themeColor="background1"/>
              </w:rPr>
              <w:t>180</w:t>
            </w:r>
            <w:r w:rsidRPr="002904FC">
              <w:rPr>
                <w:rFonts w:ascii="宋体" w:eastAsia="方正仿宋_GBK" w:hAnsi="宋体" w:cs="方正仿宋_GBK" w:hint="eastAsia"/>
                <w:sz w:val="24"/>
                <w:szCs w:val="28"/>
                <w:u w:color="FFFFFF" w:themeColor="background1"/>
              </w:rPr>
              <w:t>人，建筑面积</w:t>
            </w:r>
            <w:r w:rsidRPr="002904FC">
              <w:rPr>
                <w:rFonts w:ascii="宋体" w:eastAsia="方正仿宋_GBK" w:hAnsi="宋体" w:cs="方正仿宋_GBK" w:hint="eastAsia"/>
                <w:sz w:val="24"/>
                <w:szCs w:val="28"/>
                <w:u w:color="FFFFFF" w:themeColor="background1"/>
              </w:rPr>
              <w:t>3500</w:t>
            </w:r>
            <w:r w:rsidRPr="002904FC">
              <w:rPr>
                <w:rFonts w:ascii="宋体" w:eastAsia="方正仿宋_GBK" w:hAnsi="宋体" w:cs="方正仿宋_GBK" w:hint="eastAsia"/>
                <w:sz w:val="24"/>
                <w:szCs w:val="28"/>
                <w:u w:color="FFFFFF" w:themeColor="background1"/>
              </w:rPr>
              <w:t>平方米。</w:t>
            </w:r>
          </w:p>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公平镇第二幼儿园：</w:t>
            </w:r>
            <w:r w:rsidRPr="002904FC">
              <w:rPr>
                <w:rFonts w:ascii="宋体" w:eastAsia="方正仿宋_GBK" w:hAnsi="宋体" w:cs="方正仿宋_GBK" w:hint="eastAsia"/>
                <w:sz w:val="24"/>
                <w:szCs w:val="28"/>
                <w:u w:color="FFFFFF" w:themeColor="background1"/>
              </w:rPr>
              <w:t>办园规模为</w:t>
            </w:r>
            <w:r w:rsidRPr="002904FC">
              <w:rPr>
                <w:rFonts w:ascii="宋体" w:eastAsia="方正仿宋_GBK" w:hAnsi="宋体" w:cs="方正仿宋_GBK" w:hint="eastAsia"/>
                <w:sz w:val="24"/>
                <w:szCs w:val="28"/>
                <w:u w:color="FFFFFF" w:themeColor="background1"/>
              </w:rPr>
              <w:t>12</w:t>
            </w:r>
            <w:r w:rsidRPr="002904FC">
              <w:rPr>
                <w:rFonts w:ascii="宋体" w:eastAsia="方正仿宋_GBK" w:hAnsi="宋体" w:cs="方正仿宋_GBK" w:hint="eastAsia"/>
                <w:sz w:val="24"/>
                <w:szCs w:val="28"/>
                <w:u w:color="FFFFFF" w:themeColor="background1"/>
              </w:rPr>
              <w:t>个班，可容纳幼儿</w:t>
            </w:r>
            <w:r w:rsidRPr="002904FC">
              <w:rPr>
                <w:rFonts w:ascii="宋体" w:eastAsia="方正仿宋_GBK" w:hAnsi="宋体" w:cs="方正仿宋_GBK" w:hint="eastAsia"/>
                <w:sz w:val="24"/>
                <w:szCs w:val="28"/>
                <w:u w:color="FFFFFF" w:themeColor="background1"/>
              </w:rPr>
              <w:t>360</w:t>
            </w:r>
            <w:r w:rsidRPr="002904FC">
              <w:rPr>
                <w:rFonts w:ascii="宋体" w:eastAsia="方正仿宋_GBK" w:hAnsi="宋体" w:cs="方正仿宋_GBK" w:hint="eastAsia"/>
                <w:sz w:val="24"/>
                <w:szCs w:val="28"/>
                <w:u w:color="FFFFFF" w:themeColor="background1"/>
              </w:rPr>
              <w:t>人，建筑面积</w:t>
            </w:r>
            <w:r w:rsidRPr="002904FC">
              <w:rPr>
                <w:rFonts w:ascii="宋体" w:eastAsia="方正仿宋_GBK" w:hAnsi="宋体" w:cs="方正仿宋_GBK" w:hint="eastAsia"/>
                <w:sz w:val="24"/>
                <w:szCs w:val="28"/>
                <w:u w:color="FFFFFF" w:themeColor="background1"/>
              </w:rPr>
              <w:t>5000</w:t>
            </w:r>
            <w:r w:rsidRPr="002904FC">
              <w:rPr>
                <w:rFonts w:ascii="宋体" w:eastAsia="方正仿宋_GBK" w:hAnsi="宋体" w:cs="方正仿宋_GBK" w:hint="eastAsia"/>
                <w:sz w:val="24"/>
                <w:szCs w:val="28"/>
                <w:u w:color="FFFFFF" w:themeColor="background1"/>
              </w:rPr>
              <w:t>平方米。</w:t>
            </w:r>
          </w:p>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康乐镇中心幼儿园：</w:t>
            </w:r>
            <w:r w:rsidRPr="002904FC">
              <w:rPr>
                <w:rFonts w:ascii="宋体" w:eastAsia="方正仿宋_GBK" w:hAnsi="宋体" w:cs="方正仿宋_GBK" w:hint="eastAsia"/>
                <w:sz w:val="24"/>
                <w:szCs w:val="28"/>
                <w:u w:color="FFFFFF" w:themeColor="background1"/>
              </w:rPr>
              <w:t>办园规模为</w:t>
            </w:r>
            <w:r w:rsidRPr="002904FC">
              <w:rPr>
                <w:rFonts w:ascii="宋体" w:eastAsia="方正仿宋_GBK" w:hAnsi="宋体" w:cs="方正仿宋_GBK" w:hint="eastAsia"/>
                <w:sz w:val="24"/>
                <w:szCs w:val="28"/>
                <w:u w:color="FFFFFF" w:themeColor="background1"/>
              </w:rPr>
              <w:t>6</w:t>
            </w:r>
            <w:r w:rsidRPr="002904FC">
              <w:rPr>
                <w:rFonts w:ascii="宋体" w:eastAsia="方正仿宋_GBK" w:hAnsi="宋体" w:cs="方正仿宋_GBK" w:hint="eastAsia"/>
                <w:sz w:val="24"/>
                <w:szCs w:val="28"/>
                <w:u w:color="FFFFFF" w:themeColor="background1"/>
              </w:rPr>
              <w:t>个班，可容纳幼儿</w:t>
            </w:r>
            <w:r w:rsidRPr="002904FC">
              <w:rPr>
                <w:rFonts w:ascii="宋体" w:eastAsia="方正仿宋_GBK" w:hAnsi="宋体" w:cs="方正仿宋_GBK" w:hint="eastAsia"/>
                <w:sz w:val="24"/>
                <w:szCs w:val="28"/>
                <w:u w:color="FFFFFF" w:themeColor="background1"/>
              </w:rPr>
              <w:t>180</w:t>
            </w:r>
            <w:r w:rsidRPr="002904FC">
              <w:rPr>
                <w:rFonts w:ascii="宋体" w:eastAsia="方正仿宋_GBK" w:hAnsi="宋体" w:cs="方正仿宋_GBK" w:hint="eastAsia"/>
                <w:sz w:val="24"/>
                <w:szCs w:val="28"/>
                <w:u w:color="FFFFFF" w:themeColor="background1"/>
              </w:rPr>
              <w:t>人，建筑面积</w:t>
            </w:r>
            <w:r w:rsidRPr="002904FC">
              <w:rPr>
                <w:rFonts w:ascii="宋体" w:eastAsia="方正仿宋_GBK" w:hAnsi="宋体" w:cs="方正仿宋_GBK" w:hint="eastAsia"/>
                <w:sz w:val="24"/>
                <w:szCs w:val="28"/>
                <w:u w:color="FFFFFF" w:themeColor="background1"/>
              </w:rPr>
              <w:t>3500</w:t>
            </w:r>
            <w:r w:rsidRPr="002904FC">
              <w:rPr>
                <w:rFonts w:ascii="宋体" w:eastAsia="方正仿宋_GBK" w:hAnsi="宋体" w:cs="方正仿宋_GBK" w:hint="eastAsia"/>
                <w:sz w:val="24"/>
                <w:szCs w:val="28"/>
                <w:u w:color="FFFFFF" w:themeColor="background1"/>
              </w:rPr>
              <w:t>平方米。</w:t>
            </w:r>
          </w:p>
          <w:p w:rsidR="00AA3302" w:rsidRPr="002904FC" w:rsidRDefault="001330C6" w:rsidP="002904FC">
            <w:pPr>
              <w:spacing w:line="320" w:lineRule="exact"/>
              <w:ind w:firstLineChars="200" w:firstLine="480"/>
              <w:rPr>
                <w:rFonts w:ascii="宋体" w:eastAsia="方正仿宋_GBK" w:hAnsi="宋体" w:cs="方正仿宋_GBK"/>
                <w:sz w:val="24"/>
                <w:szCs w:val="28"/>
                <w:u w:color="FFFFFF" w:themeColor="background1"/>
              </w:rPr>
            </w:pPr>
            <w:r w:rsidRPr="002904FC">
              <w:rPr>
                <w:rFonts w:ascii="宋体" w:eastAsia="方正仿宋_GBK" w:hAnsi="宋体" w:cs="方正仿宋_GBK" w:hint="eastAsia"/>
                <w:bCs/>
                <w:sz w:val="24"/>
                <w:szCs w:val="28"/>
                <w:u w:color="FFFFFF" w:themeColor="background1"/>
              </w:rPr>
              <w:t>城区、农村幼儿园改造：</w:t>
            </w:r>
            <w:r w:rsidRPr="002904FC">
              <w:rPr>
                <w:rFonts w:ascii="宋体" w:eastAsia="方正仿宋_GBK" w:hAnsi="宋体" w:cs="方正仿宋_GBK" w:hint="eastAsia"/>
                <w:sz w:val="24"/>
                <w:szCs w:val="28"/>
                <w:u w:color="FFFFFF" w:themeColor="background1"/>
              </w:rPr>
              <w:t>园舍条件、玩教具和图书配备标准化工程建设，全部达到重庆市幼儿园办园基本标准的规定要求，并回购民办园。</w:t>
            </w:r>
          </w:p>
          <w:p w:rsidR="00AA3302" w:rsidRPr="002904FC" w:rsidRDefault="00AA3302" w:rsidP="002904FC">
            <w:pPr>
              <w:pStyle w:val="a0"/>
              <w:spacing w:line="320" w:lineRule="exact"/>
              <w:rPr>
                <w:rFonts w:ascii="宋体" w:eastAsia="方正仿宋_GBK" w:hAnsi="宋体" w:cs="方正仿宋_GBK"/>
                <w:sz w:val="24"/>
                <w:szCs w:val="28"/>
                <w:u w:color="FFFFFF" w:themeColor="background1"/>
              </w:rPr>
            </w:pPr>
          </w:p>
        </w:tc>
      </w:tr>
    </w:tbl>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Times New Roman" w:hint="eastAsia"/>
          <w:bCs/>
          <w:sz w:val="32"/>
          <w:szCs w:val="32"/>
          <w:u w:color="FFFFFF" w:themeColor="background1"/>
        </w:rPr>
        <w:t>2.推进义务教育优质均衡发展。</w:t>
      </w:r>
      <w:r w:rsidRPr="002904FC">
        <w:rPr>
          <w:rFonts w:ascii="方正仿宋_GBK" w:eastAsia="方正仿宋_GBK" w:hAnsi="宋体" w:cs="方正仿宋_GBK" w:hint="eastAsia"/>
          <w:sz w:val="32"/>
          <w:szCs w:val="32"/>
          <w:u w:color="FFFFFF" w:themeColor="background1"/>
        </w:rPr>
        <w:t>健全城乡一体化义务教育发展机制，推进义务教育薄弱环节改善与能力提升，办好乡镇寄宿制学校与确需保留的乡村小规模学校，缩小城乡、区域、校际、群体之间差距。</w:t>
      </w:r>
      <w:r w:rsidRPr="002904FC">
        <w:rPr>
          <w:rFonts w:ascii="方正仿宋_GBK" w:eastAsia="方正仿宋_GBK" w:hAnsi="宋体" w:cs="Times New Roman" w:hint="eastAsia"/>
          <w:sz w:val="32"/>
          <w:szCs w:val="32"/>
          <w:u w:color="FFFFFF" w:themeColor="background1"/>
        </w:rPr>
        <w:t>优化调整教育资源布局结构，加快城区学校扩容改造，结合城镇化进程，适度配建中小学校，</w:t>
      </w:r>
      <w:r w:rsidRPr="002904FC">
        <w:rPr>
          <w:rFonts w:ascii="方正仿宋_GBK" w:eastAsia="方正仿宋_GBK" w:hAnsi="宋体" w:cs="方正仿宋_GBK" w:hint="eastAsia"/>
          <w:sz w:val="32"/>
          <w:szCs w:val="32"/>
          <w:u w:color="FFFFFF" w:themeColor="background1"/>
        </w:rPr>
        <w:t>合理有序扩大城镇学校学位供给，</w:t>
      </w:r>
      <w:r w:rsidRPr="002904FC">
        <w:rPr>
          <w:rFonts w:ascii="方正仿宋_GBK" w:eastAsia="方正仿宋_GBK" w:hAnsi="宋体" w:cs="Times New Roman" w:hint="eastAsia"/>
          <w:sz w:val="32"/>
          <w:szCs w:val="32"/>
          <w:u w:color="FFFFFF" w:themeColor="background1"/>
        </w:rPr>
        <w:t>提高城区教育承载能力，推动学校布局同县城同步规划、建设、使用，加快推进</w:t>
      </w:r>
      <w:r w:rsidRPr="002904FC">
        <w:rPr>
          <w:rFonts w:ascii="方正仿宋_GBK" w:eastAsia="方正仿宋_GBK" w:hAnsi="宋体" w:cs="Times New Roman" w:hint="eastAsia"/>
          <w:bCs/>
          <w:sz w:val="32"/>
          <w:szCs w:val="32"/>
          <w:u w:color="FFFFFF" w:themeColor="background1"/>
        </w:rPr>
        <w:t>实验初级中学、三江初级中学、夔州街道小学、白马小学等中小学建设</w:t>
      </w:r>
      <w:r w:rsidRPr="002904FC">
        <w:rPr>
          <w:rFonts w:ascii="方正仿宋_GBK" w:eastAsia="方正仿宋_GBK" w:hAnsi="宋体" w:cs="Times New Roman" w:hint="eastAsia"/>
          <w:sz w:val="32"/>
          <w:szCs w:val="32"/>
          <w:u w:color="FFFFFF" w:themeColor="background1"/>
        </w:rPr>
        <w:t>，</w:t>
      </w:r>
      <w:r w:rsidRPr="002904FC">
        <w:rPr>
          <w:rFonts w:ascii="方正仿宋_GBK" w:eastAsia="方正仿宋_GBK" w:hAnsi="宋体" w:cs="方正仿宋_GBK" w:hint="eastAsia"/>
          <w:sz w:val="32"/>
          <w:szCs w:val="32"/>
          <w:u w:color="FFFFFF" w:themeColor="background1"/>
        </w:rPr>
        <w:t>满足义务教育适龄人口就近入学需求，消除教育资源“城镇挤”的困扰。完善乡镇中小学校使用功能，</w:t>
      </w:r>
      <w:r w:rsidRPr="002904FC">
        <w:rPr>
          <w:rFonts w:ascii="方正仿宋_GBK" w:eastAsia="方正仿宋_GBK" w:hAnsi="宋体" w:cs="Times New Roman" w:hint="eastAsia"/>
          <w:sz w:val="32"/>
          <w:szCs w:val="32"/>
          <w:u w:color="FFFFFF" w:themeColor="background1"/>
        </w:rPr>
        <w:t>改善农村寄宿制学校和小规模学校办学条件，</w:t>
      </w:r>
      <w:r w:rsidRPr="002904FC">
        <w:rPr>
          <w:rFonts w:ascii="方正仿宋_GBK" w:eastAsia="方正仿宋_GBK" w:hAnsi="宋体" w:cs="方正仿宋_GBK" w:hint="eastAsia"/>
          <w:sz w:val="32"/>
          <w:szCs w:val="32"/>
          <w:u w:color="FFFFFF" w:themeColor="background1"/>
        </w:rPr>
        <w:t>实施“互联网+义务教育”中小学结对帮扶工作，发挥优质学校示范辐射作用，引导城区优质教育资源向偏远薄弱学校辐射，畅通城乡之间、学校之间共享渠道，形成城乡教育协同发展的格局，</w:t>
      </w:r>
      <w:r w:rsidRPr="002904FC">
        <w:rPr>
          <w:rFonts w:ascii="方正仿宋_GBK" w:eastAsia="方正仿宋_GBK" w:hAnsi="宋体" w:cs="Times New Roman" w:hint="eastAsia"/>
          <w:sz w:val="32"/>
          <w:szCs w:val="32"/>
          <w:u w:color="FFFFFF" w:themeColor="background1"/>
        </w:rPr>
        <w:t>有效解决“农村弱”的问题。</w:t>
      </w:r>
      <w:r w:rsidRPr="002904FC">
        <w:rPr>
          <w:rFonts w:ascii="方正仿宋_GBK" w:eastAsia="方正仿宋_GBK" w:hAnsi="宋体" w:cs="方正仿宋_GBK" w:hint="eastAsia"/>
          <w:sz w:val="32"/>
          <w:szCs w:val="32"/>
          <w:u w:color="FFFFFF" w:themeColor="background1"/>
        </w:rPr>
        <w:t>推进学校标准化建设，逐步将小学、初中办学规模控制在国家规定的标准以内，小学、初中班额分别控制在45人、50人以内。</w:t>
      </w:r>
      <w:r w:rsidRPr="002904FC">
        <w:rPr>
          <w:rFonts w:ascii="方正仿宋_GBK" w:eastAsia="方正仿宋_GBK" w:hAnsi="宋体" w:cs="Times New Roman" w:hint="eastAsia"/>
          <w:sz w:val="32"/>
          <w:szCs w:val="32"/>
          <w:u w:color="FFFFFF" w:themeColor="background1"/>
        </w:rPr>
        <w:t>推进集团化办学和学区制管理改革，加快推进</w:t>
      </w:r>
      <w:r w:rsidRPr="002904FC">
        <w:rPr>
          <w:rFonts w:ascii="方正仿宋_GBK" w:eastAsia="方正仿宋_GBK" w:hAnsi="宋体" w:cs="方正仿宋_GBK" w:hint="eastAsia"/>
          <w:sz w:val="32"/>
          <w:szCs w:val="32"/>
          <w:u w:color="FFFFFF" w:themeColor="background1"/>
        </w:rPr>
        <w:t>城乡教育“共同体”建设，</w:t>
      </w:r>
      <w:r w:rsidRPr="002904FC">
        <w:rPr>
          <w:rFonts w:ascii="方正仿宋_GBK" w:eastAsia="方正仿宋_GBK" w:hAnsi="宋体" w:cs="Times New Roman" w:hint="eastAsia"/>
          <w:sz w:val="32"/>
          <w:szCs w:val="32"/>
          <w:u w:color="FFFFFF" w:themeColor="background1"/>
        </w:rPr>
        <w:t>实现集团内部干部教师柔性流动、课程教学互助互进、设施场地共建共享</w:t>
      </w:r>
      <w:r w:rsidRPr="002904FC">
        <w:rPr>
          <w:rFonts w:ascii="方正仿宋_GBK" w:eastAsia="方正仿宋_GBK" w:hAnsi="宋体" w:cs="方正仿宋_GBK" w:hint="eastAsia"/>
          <w:sz w:val="32"/>
          <w:szCs w:val="32"/>
          <w:u w:color="FFFFFF" w:themeColor="background1"/>
        </w:rPr>
        <w:t>。到2025年，小学适龄儿童入学率达100%，初中适龄少年入学率达100%，义务教育入学率和巩固率均达到100%。</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3.贯彻落实义务教育阶段“双减”政策</w:t>
      </w:r>
      <w:r w:rsidRPr="002904FC">
        <w:rPr>
          <w:rFonts w:ascii="方正仿宋_GBK" w:eastAsia="方正仿宋_GBK" w:hAnsi="宋体" w:cs="方正仿宋_GBK" w:hint="eastAsia"/>
          <w:sz w:val="32"/>
          <w:szCs w:val="32"/>
          <w:u w:color="FFFFFF" w:themeColor="background1"/>
        </w:rPr>
        <w:t>。落实国家关于减轻义务教育阶段学生作业负担和校外培训负担（即“双减”）工作的决策部署，</w:t>
      </w:r>
      <w:r w:rsidRPr="002904FC">
        <w:rPr>
          <w:rFonts w:ascii="方正仿宋_GBK" w:eastAsia="方正仿宋_GBK" w:hAnsi="宋体" w:cs="Times New Roman" w:hint="eastAsia"/>
          <w:sz w:val="32"/>
          <w:szCs w:val="32"/>
          <w:u w:color="FFFFFF" w:themeColor="background1"/>
          <w:shd w:val="clear" w:color="auto" w:fill="FFFFFF"/>
        </w:rPr>
        <w:t>着眼建设高质量教育体系，</w:t>
      </w:r>
      <w:r w:rsidRPr="002904FC">
        <w:rPr>
          <w:rFonts w:ascii="方正仿宋_GBK" w:eastAsia="方正仿宋_GBK" w:hAnsi="宋体" w:cs="方正仿宋_GBK" w:hint="eastAsia"/>
          <w:sz w:val="32"/>
          <w:szCs w:val="32"/>
          <w:u w:color="FFFFFF" w:themeColor="background1"/>
        </w:rPr>
        <w:t>坚持审慎稳妥、疏堵结合、依法规范、防范风险，</w:t>
      </w:r>
      <w:r w:rsidRPr="002904FC">
        <w:rPr>
          <w:rFonts w:ascii="方正仿宋_GBK" w:eastAsia="方正仿宋_GBK" w:hAnsi="宋体" w:cs="Times New Roman" w:hint="eastAsia"/>
          <w:sz w:val="32"/>
          <w:szCs w:val="32"/>
          <w:u w:color="FFFFFF" w:themeColor="background1"/>
          <w:shd w:val="clear" w:color="auto" w:fill="FFFFFF"/>
        </w:rPr>
        <w:t>强化学校教育主阵地作用，深化校外培训机构治理，</w:t>
      </w:r>
      <w:r w:rsidRPr="002904FC">
        <w:rPr>
          <w:rFonts w:ascii="方正仿宋_GBK" w:eastAsia="方正仿宋_GBK" w:hAnsi="宋体" w:cs="方正仿宋_GBK" w:hint="eastAsia"/>
          <w:sz w:val="32"/>
          <w:szCs w:val="32"/>
          <w:u w:color="FFFFFF" w:themeColor="background1"/>
        </w:rPr>
        <w:t>促进学生全面发展、健康成长。建立作业统筹监管和激励约束机制，全面压减作业总量和时长，减轻学生过重作业负担。提升课后服务水平，满足学生多样化需求。</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sz w:val="32"/>
          <w:szCs w:val="32"/>
          <w:u w:color="FFFFFF" w:themeColor="background1"/>
        </w:rPr>
        <w:t>4.加快普高教育特色多元发展。推进</w:t>
      </w:r>
      <w:r w:rsidRPr="002904FC">
        <w:rPr>
          <w:rFonts w:ascii="方正仿宋_GBK" w:eastAsia="方正仿宋_GBK" w:hAnsi="宋体" w:cs="方正仿宋_GBK" w:hint="eastAsia"/>
          <w:sz w:val="32"/>
          <w:szCs w:val="32"/>
          <w:u w:color="FFFFFF" w:themeColor="background1"/>
        </w:rPr>
        <w:t>特色高中建设，鼓励普通高中积极开展科技、人文、艺术、体育、劳动教育，形成各自特色。推进普通高中教学改革，严格执行普通高中课程方案和课程标准，积极探索基于情境、问题导向的自主、合作、探究式课堂教学，提高课堂教学效率，培养学生学习能力。强化高中学生创新素养培育，实施创新素养培育项目，谋划创新实验室建设，推进建立学生共育的联盟机制。建立学生发展指导制度，配备学生发展指导教师，开展职业体验教育，加强学生选课、心理健康和职业生涯规划指导，培养学生自主选择和自主发展能力，构建学校、家庭、社会协同指导机制。充分保障教师队伍，通过分流初中超编教师，招录优大生、引进和培训提升优秀教师，每年新增配60余名专任教师，力争两到三年时间高中师生比达到12.5：1。优化普通高中教学资源，增加高中教育学位，按照新课改新高考要求，加大对普通高中基础设施投入，新建西部新区普通高中，建设学科教室、社团活动室，改善县城寄宿制学校办学条件，逐步将全县高中阶段学生过渡到城区就读。合理控制办学规模，推动奉节中学、永安中学高初中分离办学，减少超大规模学校。到2025年，高中毛入学率达99%，学校实现信息化教学和管理达100%。</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2"/>
      </w:tblGrid>
      <w:tr w:rsidR="00AA3302" w:rsidRPr="00243B18">
        <w:tc>
          <w:tcPr>
            <w:tcW w:w="9112" w:type="dxa"/>
          </w:tcPr>
          <w:p w:rsidR="00AA3302" w:rsidRPr="002904FC" w:rsidRDefault="001330C6" w:rsidP="002904FC">
            <w:pPr>
              <w:spacing w:line="300" w:lineRule="exact"/>
              <w:jc w:val="center"/>
              <w:rPr>
                <w:rFonts w:ascii="方正仿宋_GBK" w:eastAsia="方正仿宋_GBK" w:hAnsi="宋体" w:cs="方正仿宋_GBK"/>
                <w:kern w:val="0"/>
                <w:sz w:val="24"/>
                <w:szCs w:val="28"/>
                <w:u w:color="FFFFFF" w:themeColor="background1"/>
              </w:rPr>
            </w:pPr>
            <w:r w:rsidRPr="002904FC">
              <w:rPr>
                <w:rFonts w:ascii="方正仿宋_GBK" w:eastAsia="方正仿宋_GBK" w:hAnsi="宋体" w:cs="方正仿宋_GBK" w:hint="eastAsia"/>
                <w:kern w:val="0"/>
                <w:sz w:val="24"/>
                <w:szCs w:val="28"/>
                <w:u w:color="FFFFFF" w:themeColor="background1"/>
              </w:rPr>
              <w:t>专栏3 中小学校重点项目建设工程</w:t>
            </w:r>
          </w:p>
        </w:tc>
      </w:tr>
      <w:tr w:rsidR="00AA3302" w:rsidRPr="00243B18">
        <w:tc>
          <w:tcPr>
            <w:tcW w:w="9112" w:type="dxa"/>
          </w:tcPr>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小学校改扩建项目</w:t>
            </w:r>
            <w:r w:rsidRPr="002904FC">
              <w:rPr>
                <w:rFonts w:ascii="方正仿宋_GBK" w:eastAsia="方正仿宋_GBK" w:hAnsi="宋体" w:cs="方正仿宋_GBK" w:hint="eastAsia"/>
                <w:sz w:val="24"/>
                <w:szCs w:val="28"/>
                <w:u w:color="FFFFFF" w:themeColor="background1"/>
              </w:rPr>
              <w:t>：竹园镇第一完全小学、海成小学综合楼建设、永安小学综合楼等。</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小学校新建项目：</w:t>
            </w:r>
            <w:r w:rsidRPr="002904FC">
              <w:rPr>
                <w:rFonts w:ascii="方正仿宋_GBK" w:eastAsia="方正仿宋_GBK" w:hAnsi="宋体" w:cs="方正仿宋_GBK" w:hint="eastAsia"/>
                <w:sz w:val="24"/>
                <w:szCs w:val="28"/>
                <w:u w:color="FFFFFF" w:themeColor="background1"/>
              </w:rPr>
              <w:t>夔州街道第二、三、四、五小学。</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小学校迁建项目</w:t>
            </w:r>
            <w:r w:rsidRPr="002904FC">
              <w:rPr>
                <w:rFonts w:ascii="方正仿宋_GBK" w:eastAsia="方正仿宋_GBK" w:hAnsi="宋体" w:cs="方正仿宋_GBK" w:hint="eastAsia"/>
                <w:sz w:val="24"/>
                <w:szCs w:val="28"/>
                <w:u w:color="FFFFFF" w:themeColor="background1"/>
              </w:rPr>
              <w:t xml:space="preserve">：白马小学、万胜小学、朱衣二小等。  </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bCs/>
                <w:sz w:val="24"/>
                <w:szCs w:val="28"/>
                <w:u w:color="FFFFFF" w:themeColor="background1"/>
              </w:rPr>
              <w:t xml:space="preserve">  初级中学改扩建项目</w:t>
            </w:r>
            <w:r w:rsidRPr="002904FC">
              <w:rPr>
                <w:rFonts w:ascii="方正仿宋_GBK" w:eastAsia="方正仿宋_GBK" w:hAnsi="宋体" w:cs="方正仿宋_GBK" w:hint="eastAsia"/>
                <w:sz w:val="24"/>
                <w:szCs w:val="28"/>
                <w:u w:color="FFFFFF" w:themeColor="background1"/>
              </w:rPr>
              <w:t>：实验初中校舍扩建、巴蜀渝东中学校舍改扩建二期、朱衣初中校舍扩建、康坪一贯制学校食堂及宿舍建设等。</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初级中学迁建项目</w:t>
            </w:r>
            <w:r w:rsidRPr="002904FC">
              <w:rPr>
                <w:rFonts w:ascii="方正仿宋_GBK" w:eastAsia="方正仿宋_GBK" w:hAnsi="宋体" w:cs="方正仿宋_GBK" w:hint="eastAsia"/>
                <w:sz w:val="24"/>
                <w:szCs w:val="28"/>
                <w:u w:color="FFFFFF" w:themeColor="background1"/>
              </w:rPr>
              <w:t>：三江初级中学迁建。</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高级中学新建项目</w:t>
            </w:r>
            <w:r w:rsidRPr="002904FC">
              <w:rPr>
                <w:rFonts w:ascii="方正仿宋_GBK" w:eastAsia="方正仿宋_GBK" w:hAnsi="宋体" w:cs="方正仿宋_GBK" w:hint="eastAsia"/>
                <w:sz w:val="24"/>
                <w:szCs w:val="28"/>
                <w:u w:color="FFFFFF" w:themeColor="background1"/>
              </w:rPr>
              <w:t>：西部新区普通高级中学建设。</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bCs/>
                <w:sz w:val="24"/>
                <w:szCs w:val="28"/>
                <w:u w:color="FFFFFF" w:themeColor="background1"/>
              </w:rPr>
              <w:t>高级中学改扩建项目：</w:t>
            </w:r>
            <w:r w:rsidRPr="002904FC">
              <w:rPr>
                <w:rFonts w:ascii="方正仿宋_GBK" w:eastAsia="方正仿宋_GBK" w:hAnsi="宋体" w:cs="方正仿宋_GBK" w:hint="eastAsia"/>
                <w:sz w:val="24"/>
                <w:szCs w:val="28"/>
                <w:u w:color="FFFFFF" w:themeColor="background1"/>
              </w:rPr>
              <w:t>奉节中学校体艺综合楼、永安中学校（幸福校区）、夔门高中宿舍食堂及综合楼。</w:t>
            </w:r>
          </w:p>
          <w:p w:rsidR="00AA3302" w:rsidRPr="002904FC" w:rsidRDefault="001330C6" w:rsidP="002904FC">
            <w:pPr>
              <w:spacing w:line="360" w:lineRule="exact"/>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 xml:space="preserve">  </w:t>
            </w:r>
            <w:r w:rsidRPr="002904FC">
              <w:rPr>
                <w:rFonts w:ascii="方正仿宋_GBK" w:eastAsia="方正仿宋_GBK" w:hAnsi="宋体" w:cs="方正仿宋_GBK" w:hint="eastAsia"/>
                <w:kern w:val="0"/>
                <w:sz w:val="24"/>
                <w:szCs w:val="28"/>
                <w:u w:color="FFFFFF" w:themeColor="background1"/>
              </w:rPr>
              <w:t>农村中小学提质工程</w:t>
            </w:r>
            <w:r w:rsidRPr="002904FC">
              <w:rPr>
                <w:rFonts w:ascii="方正仿宋_GBK" w:eastAsia="方正仿宋_GBK" w:hAnsi="宋体" w:cs="方正仿宋_GBK" w:hint="eastAsia"/>
                <w:bCs/>
                <w:kern w:val="0"/>
                <w:sz w:val="24"/>
                <w:szCs w:val="28"/>
                <w:u w:color="FFFFFF" w:themeColor="background1"/>
              </w:rPr>
              <w:t>：</w:t>
            </w:r>
            <w:r w:rsidRPr="002904FC">
              <w:rPr>
                <w:rFonts w:ascii="方正仿宋_GBK" w:eastAsia="方正仿宋_GBK" w:hAnsi="宋体" w:cs="方正仿宋_GBK" w:hint="eastAsia"/>
                <w:kern w:val="0"/>
                <w:sz w:val="24"/>
                <w:szCs w:val="28"/>
                <w:u w:color="FFFFFF" w:themeColor="background1"/>
                <w:lang w:bidi="ar"/>
              </w:rPr>
              <w:t>农村学校危房校舍改造、学校食堂改扩建、义务教育学校教师周转宿舍建设。</w:t>
            </w:r>
          </w:p>
        </w:tc>
      </w:tr>
    </w:tbl>
    <w:p w:rsidR="00AA3302" w:rsidRPr="002904FC" w:rsidRDefault="001330C6" w:rsidP="00243B18">
      <w:pPr>
        <w:spacing w:line="60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Times New Roman" w:hint="eastAsia"/>
          <w:sz w:val="32"/>
          <w:szCs w:val="32"/>
          <w:u w:color="FFFFFF" w:themeColor="background1"/>
        </w:rPr>
        <w:t>5.推进特殊教育发展</w:t>
      </w:r>
      <w:r w:rsidRPr="002904FC">
        <w:rPr>
          <w:rFonts w:ascii="方正仿宋_GBK" w:eastAsia="方正仿宋_GBK" w:hAnsi="宋体" w:cs="Times New Roman" w:hint="eastAsia"/>
          <w:bCs/>
          <w:sz w:val="32"/>
          <w:szCs w:val="32"/>
          <w:u w:color="FFFFFF" w:themeColor="background1"/>
        </w:rPr>
        <w:t>。</w:t>
      </w:r>
      <w:r w:rsidRPr="002904FC">
        <w:rPr>
          <w:rFonts w:ascii="方正仿宋_GBK" w:eastAsia="方正仿宋_GBK" w:hAnsi="宋体" w:cs="方正仿宋_GBK" w:hint="eastAsia"/>
          <w:bCs/>
          <w:sz w:val="32"/>
          <w:szCs w:val="32"/>
          <w:u w:color="FFFFFF" w:themeColor="background1"/>
        </w:rPr>
        <w:t>建设布局合理、学段衔接、特普互补、普职融通、医（康）教结合的特殊教育体系。</w:t>
      </w:r>
      <w:r w:rsidRPr="002904FC">
        <w:rPr>
          <w:rFonts w:ascii="方正仿宋_GBK" w:eastAsia="方正仿宋_GBK" w:hAnsi="宋体" w:cs="方正仿宋_GBK" w:hint="eastAsia"/>
          <w:sz w:val="32"/>
          <w:szCs w:val="32"/>
          <w:u w:color="FFFFFF" w:themeColor="background1"/>
        </w:rPr>
        <w:t>积极发展学前特殊教育，提高义务教育阶段特殊学校办学水平,强化对“随班就读”和“送教上门”工作管理。探索适合残障学生特点的多样化中等职业教育,为各类残障学生提供职业技能培训。充分利用远程教育资源,拓宽残障学生终身教育渠道。</w:t>
      </w:r>
      <w:r w:rsidRPr="002904FC">
        <w:rPr>
          <w:rFonts w:ascii="方正仿宋_GBK" w:eastAsia="方正仿宋_GBK" w:hAnsi="宋体" w:cs="方正仿宋_GBK" w:hint="eastAsia"/>
          <w:bCs/>
          <w:sz w:val="32"/>
          <w:szCs w:val="32"/>
          <w:u w:color="FFFFFF" w:themeColor="background1"/>
        </w:rPr>
        <w:t>全面实施国家特殊教育课程改革方案和课程标准，开展“医教结合”实验，</w:t>
      </w:r>
      <w:r w:rsidRPr="002904FC">
        <w:rPr>
          <w:rFonts w:ascii="方正仿宋_GBK" w:eastAsia="方正仿宋_GBK" w:hAnsi="宋体" w:cs="方正仿宋_GBK" w:hint="eastAsia"/>
          <w:sz w:val="32"/>
          <w:szCs w:val="32"/>
          <w:u w:color="FFFFFF" w:themeColor="background1"/>
        </w:rPr>
        <w:t>完善多部门协同、教育机构与医疗机构联动的“医教结合”专业服务机制,建设“医教结合”的特殊教育课程体系,创新课程实施方式,开展个性化教育，</w:t>
      </w:r>
      <w:r w:rsidRPr="002904FC">
        <w:rPr>
          <w:rFonts w:ascii="方正仿宋_GBK" w:eastAsia="方正仿宋_GBK" w:hAnsi="宋体" w:cs="方正仿宋_GBK" w:hint="eastAsia"/>
          <w:bCs/>
          <w:sz w:val="32"/>
          <w:szCs w:val="32"/>
          <w:u w:color="FFFFFF" w:themeColor="background1"/>
        </w:rPr>
        <w:t>探索建立康复类课程体系</w:t>
      </w:r>
      <w:r w:rsidRPr="002904FC">
        <w:rPr>
          <w:rFonts w:ascii="方正仿宋_GBK" w:eastAsia="方正仿宋_GBK" w:hAnsi="宋体" w:cs="方正仿宋_GBK" w:hint="eastAsia"/>
          <w:sz w:val="32"/>
          <w:szCs w:val="32"/>
          <w:u w:color="FFFFFF" w:themeColor="background1"/>
        </w:rPr>
        <w:t>。</w:t>
      </w:r>
    </w:p>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1" w:name="_Toc112335252"/>
      <w:r w:rsidRPr="002904FC">
        <w:rPr>
          <w:rFonts w:ascii="方正楷体_GBK" w:eastAsia="方正楷体_GBK" w:hAnsi="宋体" w:cs="方正仿宋_GBK" w:hint="eastAsia"/>
          <w:bCs/>
          <w:sz w:val="32"/>
          <w:szCs w:val="32"/>
          <w:u w:color="FFFFFF" w:themeColor="background1"/>
        </w:rPr>
        <w:t>（三）促进职业教育产教融合发展。</w:t>
      </w:r>
      <w:bookmarkEnd w:id="11"/>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1.完善现代职业技术教育体系</w:t>
      </w:r>
      <w:r w:rsidRPr="002904FC">
        <w:rPr>
          <w:rFonts w:ascii="方正仿宋_GBK" w:eastAsia="方正仿宋_GBK" w:hAnsi="宋体" w:cs="方正仿宋_GBK" w:hint="eastAsia"/>
          <w:sz w:val="32"/>
          <w:szCs w:val="32"/>
          <w:u w:color="FFFFFF" w:themeColor="background1"/>
        </w:rPr>
        <w:t>。加快构建适应产业升级需求、产教深度融合、灵活开放的现代职业教育体系。</w:t>
      </w:r>
      <w:r w:rsidRPr="002904FC">
        <w:rPr>
          <w:rFonts w:ascii="方正仿宋_GBK" w:eastAsia="方正仿宋_GBK" w:hAnsi="宋体" w:cs="Times New Roman" w:hint="eastAsia"/>
          <w:sz w:val="32"/>
          <w:szCs w:val="32"/>
          <w:u w:color="FFFFFF" w:themeColor="background1"/>
        </w:rPr>
        <w:t>强化中等职业技术教育的基础性作用，保持高中阶段职普比大体相当。紧扣“文旅康养、绿色生态”发展主题，</w:t>
      </w:r>
      <w:r w:rsidRPr="002904FC">
        <w:rPr>
          <w:rFonts w:ascii="方正仿宋_GBK" w:eastAsia="方正仿宋_GBK" w:hAnsi="宋体" w:cs="方正仿宋_GBK" w:hint="eastAsia"/>
          <w:sz w:val="32"/>
          <w:szCs w:val="32"/>
          <w:u w:color="FFFFFF" w:themeColor="background1"/>
        </w:rPr>
        <w:t>对接物联网、集成电路、节能环保、文化创意、健康养老等新兴现代产业，建立与之相匹配的专业群，加大老年护理、幼儿发展与健康管理、幼儿保育等学科专业建设力度，优化职业教育专业结构，促进县职教中心特色发展。依托职教中心打造服务地方经济、多层次的技能型人才培养基地，区域创新创业孵化园，提高技术技能人才培养质量。建立教育、人力资源等部门联动协作机制，共谋职教发展规划，提升职业技能水平，办好“夔州工匠”职业技能大赛，推进职教协调发展。加快职业教育数字化转型，促进信息技术与职业教育教学深度融合，着力提升职业教育治理能力现代化水平。</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2.深化产教融合、校企合作</w:t>
      </w:r>
      <w:r w:rsidRPr="002904FC">
        <w:rPr>
          <w:rFonts w:ascii="方正仿宋_GBK" w:eastAsia="方正仿宋_GBK" w:hAnsi="宋体" w:cs="方正仿宋_GBK" w:hint="eastAsia"/>
          <w:sz w:val="32"/>
          <w:szCs w:val="32"/>
          <w:u w:color="FFFFFF" w:themeColor="background1"/>
        </w:rPr>
        <w:t>。</w:t>
      </w:r>
      <w:r w:rsidRPr="002904FC">
        <w:rPr>
          <w:rFonts w:ascii="方正仿宋_GBK" w:eastAsia="方正仿宋_GBK" w:hAnsi="宋体" w:cs="Times New Roman" w:hint="eastAsia"/>
          <w:sz w:val="32"/>
          <w:szCs w:val="32"/>
          <w:u w:color="FFFFFF" w:themeColor="background1"/>
          <w:lang w:val="zh-CN"/>
        </w:rPr>
        <w:t>全面推行现代学徒制和企业新型学徒制，研制推广学徒制工作规范和教学标准，推进学历与技能并重的人才培养模式。</w:t>
      </w:r>
      <w:r w:rsidRPr="002904FC">
        <w:rPr>
          <w:rFonts w:ascii="方正仿宋_GBK" w:eastAsia="方正仿宋_GBK" w:hAnsi="宋体" w:cs="方正仿宋_GBK" w:hint="eastAsia"/>
          <w:sz w:val="32"/>
          <w:szCs w:val="32"/>
          <w:u w:color="FFFFFF" w:themeColor="background1"/>
        </w:rPr>
        <w:t>实施校企联合招生、联合培养的现代学徒制项目，大力推行“订单式”培训，积极探索“校企一体化”协同育人模式、建设中职产教深度融合的实习实训基地。建立职业培训服务平台，推动学历教育与职业培训相互融合、相互促进。</w:t>
      </w:r>
      <w:r w:rsidRPr="002904FC">
        <w:rPr>
          <w:rFonts w:ascii="方正仿宋_GBK" w:eastAsia="方正仿宋_GBK" w:hAnsi="宋体" w:cs="Times New Roman" w:hint="eastAsia"/>
          <w:sz w:val="32"/>
          <w:szCs w:val="32"/>
          <w:u w:color="FFFFFF" w:themeColor="background1"/>
          <w:lang w:val="zh-CN"/>
        </w:rPr>
        <w:t>推动“1+X”证书制度落地，支持校企共同开发实施职业技能等级证书。</w:t>
      </w:r>
      <w:r w:rsidRPr="002904FC">
        <w:rPr>
          <w:rFonts w:ascii="方正仿宋_GBK" w:eastAsia="方正仿宋_GBK" w:hAnsi="宋体" w:cs="方正仿宋_GBK" w:hint="eastAsia"/>
          <w:sz w:val="32"/>
          <w:szCs w:val="32"/>
          <w:u w:color="FFFFFF" w:themeColor="background1"/>
        </w:rPr>
        <w:t>支持校企共建企业学院和校办实体，将企业文化精神、价值追求、管理理念、先进技术等引入学校。到2025年，建成1-3个市县中职产教融合实习实训基地、建设2个适应经济社会产业需求和骨干特色专业、建设1个现代学徒制专业，中职“双师型”教师比例达95%。</w:t>
      </w:r>
    </w:p>
    <w:p w:rsidR="00AA3302" w:rsidRPr="002904FC" w:rsidRDefault="001330C6" w:rsidP="002904FC">
      <w:pPr>
        <w:spacing w:line="560" w:lineRule="exact"/>
        <w:ind w:firstLineChars="200" w:firstLine="640"/>
        <w:outlineLvl w:val="2"/>
        <w:rPr>
          <w:rFonts w:ascii="方正仿宋_GBK" w:eastAsia="方正仿宋_GBK" w:hAnsi="宋体" w:cs="方正仿宋_GBK"/>
          <w:bCs/>
          <w:sz w:val="32"/>
          <w:szCs w:val="32"/>
          <w:u w:color="FFFFFF" w:themeColor="background1"/>
        </w:rPr>
      </w:pPr>
      <w:r w:rsidRPr="002904FC">
        <w:rPr>
          <w:rFonts w:ascii="方正仿宋_GBK" w:eastAsia="方正仿宋_GBK" w:hAnsi="宋体" w:cs="方正仿宋_GBK" w:hint="eastAsia"/>
          <w:bCs/>
          <w:sz w:val="32"/>
          <w:szCs w:val="32"/>
          <w:u w:color="FFFFFF" w:themeColor="background1"/>
        </w:rPr>
        <w:t>3.推动职业教育提质升院</w:t>
      </w:r>
      <w:r w:rsidRPr="002904FC">
        <w:rPr>
          <w:rFonts w:ascii="方正仿宋_GBK" w:eastAsia="方正仿宋_GBK" w:hAnsi="宋体" w:cs="方正仿宋_GBK" w:hint="eastAsia"/>
          <w:sz w:val="32"/>
          <w:szCs w:val="32"/>
          <w:u w:color="FFFFFF" w:themeColor="background1"/>
        </w:rPr>
        <w:t>。</w:t>
      </w:r>
      <w:r w:rsidRPr="002904FC">
        <w:rPr>
          <w:rFonts w:ascii="方正仿宋_GBK" w:eastAsia="方正仿宋_GBK" w:hAnsi="宋体" w:cs="方正仿宋_GBK" w:hint="eastAsia"/>
          <w:bCs/>
          <w:sz w:val="32"/>
          <w:szCs w:val="32"/>
          <w:u w:color="FFFFFF" w:themeColor="background1"/>
          <w:lang w:val="zh-CN"/>
        </w:rPr>
        <w:t>改善职业</w:t>
      </w:r>
      <w:r w:rsidRPr="002904FC">
        <w:rPr>
          <w:rFonts w:ascii="方正仿宋_GBK" w:eastAsia="方正仿宋_GBK" w:hAnsi="宋体" w:cs="方正仿宋_GBK" w:hint="eastAsia"/>
          <w:bCs/>
          <w:sz w:val="32"/>
          <w:szCs w:val="32"/>
          <w:u w:color="FFFFFF" w:themeColor="background1"/>
        </w:rPr>
        <w:t>教育</w:t>
      </w:r>
      <w:r w:rsidRPr="002904FC">
        <w:rPr>
          <w:rFonts w:ascii="方正仿宋_GBK" w:eastAsia="方正仿宋_GBK" w:hAnsi="宋体" w:cs="方正仿宋_GBK" w:hint="eastAsia"/>
          <w:bCs/>
          <w:sz w:val="32"/>
          <w:szCs w:val="32"/>
          <w:u w:color="FFFFFF" w:themeColor="background1"/>
          <w:lang w:val="zh-CN"/>
        </w:rPr>
        <w:t>办学条件，加快推进</w:t>
      </w:r>
      <w:r w:rsidRPr="002904FC">
        <w:rPr>
          <w:rFonts w:ascii="方正仿宋_GBK" w:eastAsia="方正仿宋_GBK" w:hAnsi="宋体" w:cs="方正仿宋_GBK" w:hint="eastAsia"/>
          <w:bCs/>
          <w:sz w:val="32"/>
          <w:szCs w:val="32"/>
          <w:u w:color="FFFFFF" w:themeColor="background1"/>
        </w:rPr>
        <w:t>奉节</w:t>
      </w:r>
      <w:r w:rsidRPr="002904FC">
        <w:rPr>
          <w:rFonts w:ascii="方正仿宋_GBK" w:eastAsia="方正仿宋_GBK" w:hAnsi="宋体" w:cs="方正仿宋_GBK" w:hint="eastAsia"/>
          <w:bCs/>
          <w:sz w:val="32"/>
          <w:szCs w:val="32"/>
          <w:u w:color="FFFFFF" w:themeColor="background1"/>
          <w:lang w:val="zh-CN"/>
        </w:rPr>
        <w:t>县</w:t>
      </w:r>
      <w:r w:rsidRPr="002904FC">
        <w:rPr>
          <w:rFonts w:ascii="方正仿宋_GBK" w:eastAsia="方正仿宋_GBK" w:hAnsi="宋体" w:cs="方正仿宋_GBK" w:hint="eastAsia"/>
          <w:bCs/>
          <w:sz w:val="32"/>
          <w:szCs w:val="32"/>
          <w:u w:color="FFFFFF" w:themeColor="background1"/>
        </w:rPr>
        <w:t>职教中心能力提升工程</w:t>
      </w:r>
      <w:r w:rsidRPr="002904FC">
        <w:rPr>
          <w:rFonts w:ascii="方正仿宋_GBK" w:eastAsia="方正仿宋_GBK" w:hAnsi="宋体" w:cs="方正仿宋_GBK" w:hint="eastAsia"/>
          <w:bCs/>
          <w:sz w:val="32"/>
          <w:szCs w:val="32"/>
          <w:u w:color="FFFFFF" w:themeColor="background1"/>
          <w:lang w:val="zh-CN"/>
        </w:rPr>
        <w:t>、</w:t>
      </w:r>
      <w:r w:rsidRPr="002904FC">
        <w:rPr>
          <w:rFonts w:ascii="方正仿宋_GBK" w:eastAsia="方正仿宋_GBK" w:hAnsi="宋体" w:cs="方正仿宋_GBK" w:hint="eastAsia"/>
          <w:bCs/>
          <w:sz w:val="32"/>
          <w:szCs w:val="32"/>
          <w:u w:color="FFFFFF" w:themeColor="background1"/>
        </w:rPr>
        <w:t>县职教中心升院扩建工程等</w:t>
      </w:r>
      <w:r w:rsidRPr="002904FC">
        <w:rPr>
          <w:rFonts w:ascii="方正仿宋_GBK" w:eastAsia="方正仿宋_GBK" w:hAnsi="宋体" w:cs="方正仿宋_GBK" w:hint="eastAsia"/>
          <w:bCs/>
          <w:sz w:val="32"/>
          <w:szCs w:val="32"/>
          <w:u w:color="FFFFFF" w:themeColor="background1"/>
          <w:lang w:val="zh-CN"/>
        </w:rPr>
        <w:t>项目</w:t>
      </w:r>
      <w:r w:rsidRPr="002904FC">
        <w:rPr>
          <w:rFonts w:ascii="方正仿宋_GBK" w:eastAsia="方正仿宋_GBK" w:hAnsi="宋体" w:cs="方正仿宋_GBK" w:hint="eastAsia"/>
          <w:bCs/>
          <w:sz w:val="32"/>
          <w:szCs w:val="32"/>
          <w:u w:color="FFFFFF" w:themeColor="background1"/>
        </w:rPr>
        <w:t>建设，实施</w:t>
      </w:r>
      <w:r w:rsidRPr="002904FC">
        <w:rPr>
          <w:rFonts w:ascii="方正仿宋_GBK" w:eastAsia="方正仿宋_GBK" w:hAnsi="宋体" w:cs="方正仿宋_GBK" w:hint="eastAsia"/>
          <w:bCs/>
          <w:sz w:val="32"/>
          <w:szCs w:val="32"/>
          <w:u w:color="FFFFFF" w:themeColor="background1"/>
          <w:lang w:val="zh-CN"/>
        </w:rPr>
        <w:t>高标准、</w:t>
      </w:r>
      <w:r w:rsidRPr="002904FC">
        <w:rPr>
          <w:rFonts w:ascii="方正仿宋_GBK" w:eastAsia="方正仿宋_GBK" w:hAnsi="宋体" w:cs="方正仿宋_GBK" w:hint="eastAsia"/>
          <w:bCs/>
          <w:sz w:val="32"/>
          <w:szCs w:val="32"/>
          <w:u w:color="FFFFFF" w:themeColor="background1"/>
        </w:rPr>
        <w:t>专业化、数字化的产教融合实训楼、校舍增容、现代教学实验设施设备配置的职教资源建设，</w:t>
      </w:r>
      <w:r w:rsidRPr="002904FC">
        <w:rPr>
          <w:rFonts w:ascii="方正仿宋_GBK" w:eastAsia="方正仿宋_GBK" w:hAnsi="宋体" w:cs="方正仿宋_GBK" w:hint="eastAsia"/>
          <w:bCs/>
          <w:sz w:val="32"/>
          <w:szCs w:val="32"/>
          <w:u w:color="FFFFFF" w:themeColor="background1"/>
          <w:lang w:val="zh-CN"/>
        </w:rPr>
        <w:t>提升新时代职业教育现代化水平和服务能力。</w:t>
      </w:r>
      <w:r w:rsidRPr="002904FC">
        <w:rPr>
          <w:rFonts w:ascii="方正仿宋_GBK" w:eastAsia="方正仿宋_GBK" w:hAnsi="宋体" w:cs="方正仿宋_GBK" w:hint="eastAsia"/>
          <w:bCs/>
          <w:sz w:val="32"/>
          <w:szCs w:val="32"/>
          <w:u w:color="FFFFFF" w:themeColor="background1"/>
        </w:rPr>
        <w:t>整合职教中心、三峡卫生学校、知行技校等职教资源，积极争取中职学校升办“3+2”高职院校，办好办强夔门乡村振兴学院，建设具有生产与教学功能兼备的公共实训基地、专业技术研发中心、技能鉴定中心、实验实训平台的区域性职业技能培训中心。</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AA3302" w:rsidRPr="00243B18">
        <w:tc>
          <w:tcPr>
            <w:tcW w:w="9043" w:type="dxa"/>
          </w:tcPr>
          <w:p w:rsidR="00AA3302" w:rsidRPr="002904FC" w:rsidRDefault="001330C6">
            <w:pPr>
              <w:spacing w:line="300" w:lineRule="exact"/>
              <w:jc w:val="center"/>
              <w:rPr>
                <w:rFonts w:ascii="宋体" w:eastAsia="方正仿宋_GBK" w:hAnsi="宋体" w:cs="方正仿宋_GBK"/>
                <w:kern w:val="0"/>
                <w:sz w:val="24"/>
                <w:szCs w:val="28"/>
                <w:u w:color="FFFFFF" w:themeColor="background1"/>
              </w:rPr>
            </w:pPr>
            <w:r w:rsidRPr="002904FC">
              <w:rPr>
                <w:rFonts w:ascii="宋体" w:eastAsia="方正仿宋_GBK" w:hAnsi="宋体" w:cs="方正仿宋_GBK" w:hint="eastAsia"/>
                <w:kern w:val="0"/>
                <w:sz w:val="24"/>
                <w:szCs w:val="28"/>
                <w:u w:color="FFFFFF" w:themeColor="background1"/>
              </w:rPr>
              <w:t>专栏</w:t>
            </w:r>
            <w:r w:rsidRPr="002904FC">
              <w:rPr>
                <w:rFonts w:ascii="宋体" w:eastAsia="方正仿宋_GBK" w:hAnsi="宋体" w:cs="方正仿宋_GBK" w:hint="eastAsia"/>
                <w:kern w:val="0"/>
                <w:sz w:val="24"/>
                <w:szCs w:val="28"/>
                <w:u w:color="FFFFFF" w:themeColor="background1"/>
              </w:rPr>
              <w:t xml:space="preserve">4 </w:t>
            </w:r>
            <w:r w:rsidRPr="002904FC">
              <w:rPr>
                <w:rFonts w:ascii="宋体" w:eastAsia="方正仿宋_GBK" w:hAnsi="宋体" w:cs="方正仿宋_GBK" w:hint="eastAsia"/>
                <w:kern w:val="0"/>
                <w:sz w:val="24"/>
                <w:szCs w:val="28"/>
                <w:u w:color="FFFFFF" w:themeColor="background1"/>
              </w:rPr>
              <w:t>职业教育产教融合重点工程</w:t>
            </w:r>
          </w:p>
        </w:tc>
      </w:tr>
      <w:tr w:rsidR="00AA3302" w:rsidRPr="00243B18">
        <w:tc>
          <w:tcPr>
            <w:tcW w:w="9043" w:type="dxa"/>
          </w:tcPr>
          <w:p w:rsidR="00AA3302" w:rsidRPr="002904FC" w:rsidRDefault="001330C6" w:rsidP="002904FC">
            <w:pPr>
              <w:spacing w:line="300" w:lineRule="exact"/>
              <w:ind w:firstLineChars="200" w:firstLine="480"/>
              <w:rPr>
                <w:rFonts w:ascii="宋体" w:eastAsia="方正仿宋_GBK" w:hAnsi="宋体" w:cs="方正仿宋_GBK"/>
                <w:bCs/>
                <w:kern w:val="0"/>
                <w:sz w:val="24"/>
                <w:szCs w:val="28"/>
                <w:u w:color="FFFFFF" w:themeColor="background1"/>
              </w:rPr>
            </w:pPr>
            <w:r w:rsidRPr="002904FC">
              <w:rPr>
                <w:rFonts w:ascii="宋体" w:eastAsia="方正仿宋_GBK" w:hAnsi="宋体" w:cs="方正仿宋_GBK" w:hint="eastAsia"/>
                <w:bCs/>
                <w:kern w:val="0"/>
                <w:sz w:val="24"/>
                <w:szCs w:val="28"/>
                <w:u w:color="FFFFFF" w:themeColor="background1"/>
                <w:lang w:bidi="ar"/>
              </w:rPr>
              <w:t>县职教中心升院扩建工程：</w:t>
            </w:r>
            <w:r w:rsidRPr="002904FC">
              <w:rPr>
                <w:rFonts w:ascii="宋体" w:eastAsia="方正仿宋_GBK" w:hAnsi="宋体" w:cs="方正仿宋_GBK" w:hint="eastAsia"/>
                <w:kern w:val="0"/>
                <w:sz w:val="24"/>
                <w:szCs w:val="28"/>
                <w:u w:color="FFFFFF" w:themeColor="background1"/>
                <w:lang w:bidi="ar"/>
              </w:rPr>
              <w:t>新征用地</w:t>
            </w:r>
            <w:r w:rsidRPr="002904FC">
              <w:rPr>
                <w:rFonts w:ascii="宋体" w:eastAsia="方正仿宋_GBK" w:hAnsi="宋体" w:cs="方正仿宋_GBK" w:hint="eastAsia"/>
                <w:kern w:val="0"/>
                <w:sz w:val="24"/>
                <w:szCs w:val="28"/>
                <w:u w:color="FFFFFF" w:themeColor="background1"/>
                <w:lang w:bidi="ar"/>
              </w:rPr>
              <w:t>200</w:t>
            </w:r>
            <w:r w:rsidRPr="002904FC">
              <w:rPr>
                <w:rFonts w:ascii="宋体" w:eastAsia="方正仿宋_GBK" w:hAnsi="宋体" w:cs="方正仿宋_GBK" w:hint="eastAsia"/>
                <w:kern w:val="0"/>
                <w:sz w:val="24"/>
                <w:szCs w:val="28"/>
                <w:u w:color="FFFFFF" w:themeColor="background1"/>
                <w:lang w:bidi="ar"/>
              </w:rPr>
              <w:t>亩，扩建校舍</w:t>
            </w:r>
            <w:r w:rsidRPr="002904FC">
              <w:rPr>
                <w:rFonts w:ascii="宋体" w:eastAsia="方正仿宋_GBK" w:hAnsi="宋体" w:cs="方正仿宋_GBK" w:hint="eastAsia"/>
                <w:kern w:val="0"/>
                <w:sz w:val="24"/>
                <w:szCs w:val="28"/>
                <w:u w:color="FFFFFF" w:themeColor="background1"/>
                <w:lang w:bidi="ar"/>
              </w:rPr>
              <w:t>39000</w:t>
            </w:r>
            <w:r w:rsidRPr="002904FC">
              <w:rPr>
                <w:rFonts w:ascii="宋体" w:eastAsia="方正仿宋_GBK" w:hAnsi="宋体" w:cs="方正仿宋_GBK" w:hint="eastAsia"/>
                <w:kern w:val="0"/>
                <w:sz w:val="24"/>
                <w:szCs w:val="28"/>
                <w:u w:color="FFFFFF" w:themeColor="background1"/>
                <w:lang w:bidi="ar"/>
              </w:rPr>
              <w:t>平方米及附属工程，购置设备设施。</w:t>
            </w:r>
          </w:p>
        </w:tc>
      </w:tr>
    </w:tbl>
    <w:p w:rsidR="00AA3302" w:rsidRPr="004B3B0A" w:rsidRDefault="001330C6" w:rsidP="00BE58E2">
      <w:pPr>
        <w:numPr>
          <w:ilvl w:val="255"/>
          <w:numId w:val="0"/>
        </w:numPr>
        <w:spacing w:line="560" w:lineRule="exact"/>
        <w:ind w:firstLineChars="200" w:firstLine="640"/>
        <w:outlineLvl w:val="1"/>
        <w:rPr>
          <w:rFonts w:ascii="方正楷体_GBK" w:eastAsia="方正楷体_GBK"/>
          <w:sz w:val="32"/>
          <w:szCs w:val="32"/>
          <w:u w:color="FFFFFF" w:themeColor="background1"/>
        </w:rPr>
      </w:pPr>
      <w:bookmarkStart w:id="12" w:name="_Toc112335253"/>
      <w:r w:rsidRPr="00BE58E2">
        <w:rPr>
          <w:rFonts w:ascii="方正楷体_GBK" w:eastAsia="方正楷体_GBK" w:hAnsi="宋体" w:cs="方正仿宋_GBK" w:hint="eastAsia"/>
          <w:bCs/>
          <w:sz w:val="32"/>
          <w:szCs w:val="32"/>
          <w:u w:color="FFFFFF" w:themeColor="background1"/>
        </w:rPr>
        <w:t>（四）健全全民终身教育体系。</w:t>
      </w:r>
      <w:bookmarkEnd w:id="12"/>
    </w:p>
    <w:p w:rsidR="00AA3302" w:rsidRPr="002904FC" w:rsidRDefault="001330C6" w:rsidP="004B3B0A">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1.完善终身教育体系</w:t>
      </w:r>
      <w:r w:rsidRPr="002904FC">
        <w:rPr>
          <w:rFonts w:ascii="方正仿宋_GBK" w:eastAsia="方正仿宋_GBK" w:hAnsi="宋体" w:cs="方正仿宋_GBK" w:hint="eastAsia"/>
          <w:sz w:val="32"/>
          <w:szCs w:val="32"/>
          <w:u w:color="FFFFFF" w:themeColor="background1"/>
        </w:rPr>
        <w:t>。着力办好开放大学，加强终身学习网站、数字图书馆、数字文化馆等公共学习服务平台建设，加强对现代远程教育的服务与支持。优化继续教育管理，健全各类教育学习成果认证、积累与转换机制，有序推动学历教育之间、学历教育与非学历教育、职前教育与职后教育的有效沟通与衔接，搭建终身学习“立交桥”，提升终身学习服务能力和水平，不断提高群众参与率和满意度。</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2.稳步推进社区教育</w:t>
      </w:r>
      <w:r w:rsidRPr="002904FC">
        <w:rPr>
          <w:rFonts w:ascii="方正仿宋_GBK" w:eastAsia="方正仿宋_GBK" w:hAnsi="宋体" w:cs="方正仿宋_GBK" w:hint="eastAsia"/>
          <w:sz w:val="32"/>
          <w:szCs w:val="32"/>
          <w:u w:color="FFFFFF" w:themeColor="background1"/>
        </w:rPr>
        <w:t>。巩固拓展我县作为重庆市社区教育示范区创建成果，加强社区教育体制机制建设，进一步完善县社区教育学院、乡镇（街道）社区教育学校、社区（村）社区教育学习中心教育网络体系。统筹整合社区教育资源，开放共享学校资源，鼓励和支持职业学校、中小学等各级各类学校利用场地设施、课程资源、师资、教学设施设备等积极筹办和参与社区教育。推动社区教育，融入社区治理，重点推进社区教育与农村文化大礼堂等有机融合，精准对接群众需求，切实发挥社区教育在乡村振兴战略中的主要作用。</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3.创新发展老年教育</w:t>
      </w:r>
      <w:r w:rsidRPr="002904FC">
        <w:rPr>
          <w:rFonts w:ascii="方正仿宋_GBK" w:eastAsia="方正仿宋_GBK" w:hAnsi="宋体" w:cs="方正仿宋_GBK" w:hint="eastAsia"/>
          <w:sz w:val="32"/>
          <w:szCs w:val="32"/>
          <w:u w:color="FFFFFF" w:themeColor="background1"/>
        </w:rPr>
        <w:t>。深化老年教育发展内涵，开设实用性强、体验感好的老年课程，发展“互联网+老年教育”，提高老年教育的参与率和满意度。依托社区综合服务中心、乡镇（社区）成校、职业学校、老年大学，实施“老年人智能技术日常应用普及行动”，面向老年人开展智能技术应用教育常态化培训和服务，引导老年人了解新事物、更好融入社会。加强老年教育制度和标准建设，推动老年教育基础能力建设，助力新时代老年教育创新发展。</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方正仿宋_GBK" w:hint="eastAsia"/>
          <w:sz w:val="32"/>
          <w:szCs w:val="32"/>
          <w:u w:color="FFFFFF" w:themeColor="background1"/>
        </w:rPr>
        <w:t>4.</w:t>
      </w:r>
      <w:r w:rsidRPr="002904FC">
        <w:rPr>
          <w:rFonts w:ascii="方正仿宋_GBK" w:eastAsia="方正仿宋_GBK" w:hAnsi="宋体" w:cs="Times New Roman" w:hint="eastAsia"/>
          <w:bCs/>
          <w:sz w:val="32"/>
          <w:szCs w:val="32"/>
          <w:u w:color="FFFFFF" w:themeColor="background1"/>
        </w:rPr>
        <w:t>大力发展继续教育</w:t>
      </w:r>
      <w:r w:rsidRPr="002904FC">
        <w:rPr>
          <w:rFonts w:ascii="方正仿宋_GBK" w:eastAsia="方正仿宋_GBK" w:hAnsi="宋体" w:cs="Times New Roman" w:hint="eastAsia"/>
          <w:sz w:val="32"/>
          <w:szCs w:val="32"/>
          <w:u w:color="FFFFFF" w:themeColor="background1"/>
        </w:rPr>
        <w:t>。推进重庆广播电视大学奉节分校转型高质量发展，建成奉节开放大学。引导职业学校和有条件的企业，建设一批继续教育基地，</w:t>
      </w:r>
      <w:r w:rsidRPr="002904FC">
        <w:rPr>
          <w:rFonts w:ascii="方正仿宋_GBK" w:eastAsia="方正仿宋_GBK" w:hAnsi="宋体" w:cs="方正仿宋_GBK" w:hint="eastAsia"/>
          <w:sz w:val="32"/>
          <w:szCs w:val="32"/>
          <w:u w:color="FFFFFF" w:themeColor="background1"/>
        </w:rPr>
        <w:t>开展面向新生代农民工、新型农业经营主体、高素质农民、失业人员、退役军人等特定群体的技能培训和农村劳动力转移培训，探索实施订单定向培训，</w:t>
      </w:r>
      <w:r w:rsidRPr="002904FC">
        <w:rPr>
          <w:rFonts w:ascii="方正仿宋_GBK" w:eastAsia="方正仿宋_GBK" w:hAnsi="宋体" w:cs="Times New Roman" w:hint="eastAsia"/>
          <w:sz w:val="32"/>
          <w:szCs w:val="32"/>
          <w:u w:color="FFFFFF" w:themeColor="background1"/>
        </w:rPr>
        <w:t>开展多类型多形式的职工继续教育。</w:t>
      </w:r>
      <w:r w:rsidRPr="002904FC">
        <w:rPr>
          <w:rFonts w:ascii="方正仿宋_GBK" w:eastAsia="方正仿宋_GBK" w:hAnsi="宋体" w:cs="方正仿宋_GBK" w:hint="eastAsia"/>
          <w:sz w:val="32"/>
          <w:szCs w:val="32"/>
          <w:u w:color="FFFFFF" w:themeColor="background1"/>
        </w:rPr>
        <w:t>统筹推进企业职工全员培训、专业技术人才知识更新工程，大力发展基于工作场所的继续教育，畅通一线劳动者继续学习深造的途径。</w:t>
      </w:r>
      <w:r w:rsidRPr="002904FC">
        <w:rPr>
          <w:rFonts w:ascii="方正仿宋_GBK" w:eastAsia="方正仿宋_GBK" w:hAnsi="宋体" w:cs="Times New Roman" w:hint="eastAsia"/>
          <w:sz w:val="32"/>
          <w:szCs w:val="32"/>
          <w:u w:color="FFFFFF" w:themeColor="background1"/>
        </w:rPr>
        <w:t>推进农民工学历与能力提升行动计划，加快乡村振兴急需紧缺人才培养。重视培养军地两用人才，对退役士兵开展职业教育和培训。搭建网络学习服务平台和移动学习平台，建设一批面向全县开放共享的优质继续教育网络课程，实现继续教育资源全覆盖。</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9"/>
      </w:tblGrid>
      <w:tr w:rsidR="00AA3302" w:rsidRPr="00243B18">
        <w:tc>
          <w:tcPr>
            <w:tcW w:w="9089" w:type="dxa"/>
          </w:tcPr>
          <w:p w:rsidR="00AA3302" w:rsidRPr="002904FC" w:rsidRDefault="001330C6">
            <w:pPr>
              <w:spacing w:line="300" w:lineRule="exact"/>
              <w:jc w:val="center"/>
              <w:rPr>
                <w:rFonts w:ascii="宋体" w:eastAsia="方正仿宋_GBK" w:hAnsi="宋体" w:cs="方正仿宋_GBK"/>
                <w:kern w:val="0"/>
                <w:sz w:val="24"/>
                <w:szCs w:val="28"/>
                <w:u w:color="FFFFFF" w:themeColor="background1"/>
              </w:rPr>
            </w:pPr>
            <w:r w:rsidRPr="002904FC">
              <w:rPr>
                <w:rFonts w:ascii="宋体" w:eastAsia="方正仿宋_GBK" w:hAnsi="宋体" w:cs="方正仿宋_GBK" w:hint="eastAsia"/>
                <w:kern w:val="0"/>
                <w:sz w:val="24"/>
                <w:szCs w:val="28"/>
                <w:u w:color="FFFFFF" w:themeColor="background1"/>
              </w:rPr>
              <w:t>专栏</w:t>
            </w:r>
            <w:r w:rsidRPr="002904FC">
              <w:rPr>
                <w:rFonts w:ascii="宋体" w:eastAsia="方正仿宋_GBK" w:hAnsi="宋体" w:cs="方正仿宋_GBK" w:hint="eastAsia"/>
                <w:kern w:val="0"/>
                <w:sz w:val="24"/>
                <w:szCs w:val="28"/>
                <w:u w:color="FFFFFF" w:themeColor="background1"/>
              </w:rPr>
              <w:t xml:space="preserve">5 </w:t>
            </w:r>
            <w:r w:rsidRPr="002904FC">
              <w:rPr>
                <w:rFonts w:ascii="宋体" w:eastAsia="方正仿宋_GBK" w:hAnsi="宋体" w:cs="方正仿宋_GBK" w:hint="eastAsia"/>
                <w:kern w:val="0"/>
                <w:sz w:val="24"/>
                <w:szCs w:val="28"/>
                <w:u w:color="FFFFFF" w:themeColor="background1"/>
              </w:rPr>
              <w:t>开放大学建设重点工程</w:t>
            </w:r>
          </w:p>
        </w:tc>
      </w:tr>
      <w:tr w:rsidR="00AA3302" w:rsidRPr="00243B18">
        <w:trPr>
          <w:trHeight w:val="796"/>
        </w:trPr>
        <w:tc>
          <w:tcPr>
            <w:tcW w:w="9089" w:type="dxa"/>
          </w:tcPr>
          <w:p w:rsidR="00AA3302" w:rsidRPr="002904FC" w:rsidRDefault="001330C6" w:rsidP="002904FC">
            <w:pPr>
              <w:spacing w:line="300" w:lineRule="exact"/>
              <w:ind w:firstLineChars="200" w:firstLine="480"/>
              <w:rPr>
                <w:rFonts w:ascii="宋体" w:eastAsia="方正仿宋_GBK" w:hAnsi="宋体" w:cs="方正仿宋_GBK"/>
                <w:bCs/>
                <w:kern w:val="0"/>
                <w:sz w:val="24"/>
                <w:szCs w:val="28"/>
                <w:u w:color="FFFFFF" w:themeColor="background1"/>
              </w:rPr>
            </w:pPr>
            <w:r w:rsidRPr="002904FC">
              <w:rPr>
                <w:rFonts w:ascii="宋体" w:eastAsia="方正仿宋_GBK" w:hAnsi="宋体" w:cs="方正仿宋_GBK" w:hint="eastAsia"/>
                <w:kern w:val="0"/>
                <w:sz w:val="24"/>
                <w:szCs w:val="28"/>
                <w:u w:color="FFFFFF" w:themeColor="background1"/>
                <w:lang w:bidi="ar"/>
              </w:rPr>
              <w:t>奉节开放大学建设工程：占地</w:t>
            </w:r>
            <w:r w:rsidRPr="002904FC">
              <w:rPr>
                <w:rFonts w:ascii="宋体" w:eastAsia="方正仿宋_GBK" w:hAnsi="宋体" w:cs="方正仿宋_GBK" w:hint="eastAsia"/>
                <w:kern w:val="0"/>
                <w:sz w:val="24"/>
                <w:szCs w:val="28"/>
                <w:u w:color="FFFFFF" w:themeColor="background1"/>
                <w:lang w:bidi="ar"/>
              </w:rPr>
              <w:t>30</w:t>
            </w:r>
            <w:r w:rsidRPr="002904FC">
              <w:rPr>
                <w:rFonts w:ascii="宋体" w:eastAsia="方正仿宋_GBK" w:hAnsi="宋体" w:cs="方正仿宋_GBK" w:hint="eastAsia"/>
                <w:kern w:val="0"/>
                <w:sz w:val="24"/>
                <w:szCs w:val="28"/>
                <w:u w:color="FFFFFF" w:themeColor="background1"/>
                <w:lang w:bidi="ar"/>
              </w:rPr>
              <w:t>亩，建筑面积</w:t>
            </w:r>
            <w:r w:rsidRPr="002904FC">
              <w:rPr>
                <w:rFonts w:ascii="宋体" w:eastAsia="方正仿宋_GBK" w:hAnsi="宋体" w:cs="方正仿宋_GBK" w:hint="eastAsia"/>
                <w:kern w:val="0"/>
                <w:sz w:val="24"/>
                <w:szCs w:val="28"/>
                <w:u w:color="FFFFFF" w:themeColor="background1"/>
                <w:lang w:bidi="ar"/>
              </w:rPr>
              <w:t>20000</w:t>
            </w:r>
            <w:r w:rsidRPr="002904FC">
              <w:rPr>
                <w:rFonts w:ascii="宋体" w:eastAsia="方正仿宋_GBK" w:hAnsi="宋体" w:cs="方正仿宋_GBK" w:hint="eastAsia"/>
                <w:kern w:val="0"/>
                <w:sz w:val="24"/>
                <w:szCs w:val="28"/>
                <w:u w:color="FFFFFF" w:themeColor="background1"/>
                <w:lang w:bidi="ar"/>
              </w:rPr>
              <w:t>平方米，包括教学及辅助用房、行政办公用房、生活用房；购置设备设施。</w:t>
            </w:r>
          </w:p>
        </w:tc>
      </w:tr>
    </w:tbl>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3" w:name="_Toc112335254"/>
      <w:r w:rsidRPr="00BE58E2">
        <w:rPr>
          <w:rFonts w:ascii="方正楷体_GBK" w:eastAsia="方正楷体_GBK" w:hAnsi="宋体" w:cs="方正仿宋_GBK" w:hint="eastAsia"/>
          <w:bCs/>
          <w:sz w:val="32"/>
          <w:szCs w:val="32"/>
          <w:u w:color="FFFFFF" w:themeColor="background1"/>
        </w:rPr>
        <w:t>（五）加强教育发展基础能力建设</w:t>
      </w:r>
      <w:r w:rsidR="00243B18" w:rsidRPr="00BE58E2">
        <w:rPr>
          <w:rFonts w:ascii="方正楷体_GBK" w:eastAsia="方正楷体_GBK" w:hAnsi="宋体" w:cs="方正仿宋_GBK" w:hint="eastAsia"/>
          <w:bCs/>
          <w:sz w:val="32"/>
          <w:szCs w:val="32"/>
          <w:u w:color="FFFFFF" w:themeColor="background1"/>
        </w:rPr>
        <w:t>。</w:t>
      </w:r>
      <w:bookmarkEnd w:id="13"/>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Times New Roman" w:hint="eastAsia"/>
          <w:sz w:val="32"/>
          <w:szCs w:val="32"/>
          <w:u w:color="FFFFFF" w:themeColor="background1"/>
        </w:rPr>
        <w:t>1.</w:t>
      </w:r>
      <w:r w:rsidRPr="002904FC">
        <w:rPr>
          <w:rFonts w:ascii="方正仿宋_GBK" w:eastAsia="方正仿宋_GBK" w:hAnsi="宋体" w:cs="Times New Roman" w:hint="eastAsia"/>
          <w:bCs/>
          <w:sz w:val="32"/>
          <w:szCs w:val="32"/>
          <w:u w:color="FFFFFF" w:themeColor="background1"/>
        </w:rPr>
        <w:t>巩固拓展教育脱贫成果与乡村教育振兴有效衔接。</w:t>
      </w:r>
      <w:r w:rsidRPr="002904FC">
        <w:rPr>
          <w:rFonts w:ascii="方正仿宋_GBK" w:eastAsia="方正仿宋_GBK" w:hAnsi="宋体" w:cs="方正仿宋_GBK" w:hint="eastAsia"/>
          <w:sz w:val="32"/>
          <w:szCs w:val="32"/>
          <w:u w:color="FFFFFF" w:themeColor="background1"/>
          <w:lang w:val="zh-CN"/>
        </w:rPr>
        <w:t>落实</w:t>
      </w:r>
      <w:r w:rsidRPr="002904FC">
        <w:rPr>
          <w:rFonts w:ascii="方正仿宋_GBK" w:eastAsia="方正仿宋_GBK" w:hAnsi="宋体" w:cs="方正仿宋_GBK" w:hint="eastAsia"/>
          <w:sz w:val="32"/>
          <w:szCs w:val="32"/>
          <w:u w:color="FFFFFF" w:themeColor="background1"/>
        </w:rPr>
        <w:t>全国</w:t>
      </w:r>
      <w:r w:rsidRPr="002904FC">
        <w:rPr>
          <w:rFonts w:ascii="方正仿宋_GBK" w:eastAsia="方正仿宋_GBK" w:hAnsi="宋体" w:cs="方正仿宋_GBK" w:hint="eastAsia"/>
          <w:sz w:val="32"/>
          <w:szCs w:val="32"/>
          <w:u w:color="FFFFFF" w:themeColor="background1"/>
          <w:lang w:val="zh-CN"/>
        </w:rPr>
        <w:t>乡村教育振兴计划，</w:t>
      </w:r>
      <w:r w:rsidRPr="002904FC">
        <w:rPr>
          <w:rFonts w:ascii="方正仿宋_GBK" w:eastAsia="方正仿宋_GBK" w:hAnsi="宋体" w:cs="方正仿宋_GBK" w:hint="eastAsia"/>
          <w:sz w:val="32"/>
          <w:szCs w:val="32"/>
          <w:u w:color="FFFFFF" w:themeColor="background1"/>
        </w:rPr>
        <w:t>实施义务教育强镇筑基行动计划，提高乡镇驻地教育水平，加大乡镇寄宿制学校建设、功能教室和信息化建设的投入力度，推进农村中小学卫生厕所改造工程、全面消除厕所安全隐患，加强农村学校危房校舍改造、学校食堂改扩建、义务教育学校教师周转宿舍建设，持续改善办学条件。协同推进教育脱贫成果与乡村振兴有机衔接，不断完善教育脱贫长效机制。建立健全学前教育至高等教育资助政策体系，实现家庭经济困难学生资助全覆盖。持续开展义务教育控辍保学专项行动</w:t>
      </w:r>
      <w:r w:rsidRPr="002904FC">
        <w:rPr>
          <w:rFonts w:ascii="方正仿宋_GBK" w:eastAsia="方正仿宋_GBK" w:hAnsi="宋体" w:cs="方正仿宋_GBK" w:hint="eastAsia"/>
          <w:sz w:val="32"/>
          <w:szCs w:val="32"/>
          <w:u w:color="FFFFFF" w:themeColor="background1"/>
          <w:lang w:val="zh-CN"/>
        </w:rPr>
        <w:t>，持续保持</w:t>
      </w:r>
      <w:r w:rsidRPr="002904FC">
        <w:rPr>
          <w:rFonts w:ascii="方正仿宋_GBK" w:eastAsia="方正仿宋_GBK" w:hAnsi="宋体" w:cs="方正仿宋_GBK" w:hint="eastAsia"/>
          <w:sz w:val="32"/>
          <w:szCs w:val="32"/>
          <w:u w:color="FFFFFF" w:themeColor="background1"/>
        </w:rPr>
        <w:t>相对贫困</w:t>
      </w:r>
      <w:r w:rsidRPr="002904FC">
        <w:rPr>
          <w:rFonts w:ascii="方正仿宋_GBK" w:eastAsia="方正仿宋_GBK" w:hAnsi="宋体" w:cs="方正仿宋_GBK" w:hint="eastAsia"/>
          <w:sz w:val="32"/>
          <w:szCs w:val="32"/>
          <w:u w:color="FFFFFF" w:themeColor="background1"/>
          <w:lang w:val="zh-CN"/>
        </w:rPr>
        <w:t>学生失学辍学“动态清零”。开展城乡学校结对帮扶关系，通过教育信息化促进乡村小学和教学点共享优质教育资源。深入实施农民职业技能提升计划，</w:t>
      </w:r>
      <w:r w:rsidRPr="002904FC">
        <w:rPr>
          <w:rFonts w:ascii="方正仿宋_GBK" w:eastAsia="方正仿宋_GBK" w:hAnsi="宋体" w:cs="方正仿宋_GBK" w:hint="eastAsia"/>
          <w:sz w:val="32"/>
          <w:szCs w:val="32"/>
          <w:u w:color="FFFFFF" w:themeColor="background1"/>
        </w:rPr>
        <w:t>健全</w:t>
      </w:r>
      <w:r w:rsidRPr="002904FC">
        <w:rPr>
          <w:rFonts w:ascii="方正仿宋_GBK" w:eastAsia="方正仿宋_GBK" w:hAnsi="宋体" w:cs="方正仿宋_GBK" w:hint="eastAsia"/>
          <w:sz w:val="32"/>
          <w:szCs w:val="32"/>
          <w:u w:color="FFFFFF" w:themeColor="background1"/>
          <w:lang w:val="zh-CN"/>
        </w:rPr>
        <w:t>扶持激励等高素质农民培育机制，为乡村振兴培养专业化人才。深入开展“三师一家”下乡服务，为乡村提供专家咨询、项目策划、产业论证等支持。鼓励和支持乡村学校挖掘和利用乡土文化资源，推动学校融入乡村振兴发展。</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lang w:val="zh-CN"/>
        </w:rPr>
      </w:pPr>
      <w:r w:rsidRPr="002904FC">
        <w:rPr>
          <w:rFonts w:ascii="方正仿宋_GBK" w:eastAsia="方正仿宋_GBK" w:hAnsi="宋体" w:cs="Times New Roman" w:hint="eastAsia"/>
          <w:sz w:val="32"/>
          <w:szCs w:val="32"/>
          <w:u w:color="FFFFFF" w:themeColor="background1"/>
        </w:rPr>
        <w:t>2.</w:t>
      </w:r>
      <w:r w:rsidRPr="002904FC">
        <w:rPr>
          <w:rFonts w:ascii="方正仿宋_GBK" w:eastAsia="方正仿宋_GBK" w:hAnsi="宋体" w:cs="Times New Roman" w:hint="eastAsia"/>
          <w:bCs/>
          <w:sz w:val="32"/>
          <w:szCs w:val="32"/>
          <w:u w:color="FFFFFF" w:themeColor="background1"/>
        </w:rPr>
        <w:t>加强语言文字工作</w:t>
      </w:r>
      <w:r w:rsidRPr="002904FC">
        <w:rPr>
          <w:rFonts w:ascii="方正仿宋_GBK" w:eastAsia="方正仿宋_GBK" w:hAnsi="宋体" w:cs="Times New Roman" w:hint="eastAsia"/>
          <w:sz w:val="32"/>
          <w:szCs w:val="32"/>
          <w:u w:color="FFFFFF" w:themeColor="background1"/>
        </w:rPr>
        <w:t>。巩固推普脱贫成果，实施推普助力乡村振兴计划，提升国家通用语言文字普及水平和质量。全面加强国家通用语言文字教育，开展语言文字示范学校建设。提高语言文字规范化、标准化、信息化水平，推动语言文字与人工智能、大数据、云计算等信息技术的深度融合。完善语言文字工作体制机制，提升语言文字服务能力。</w:t>
      </w:r>
    </w:p>
    <w:p w:rsidR="00AA3302" w:rsidRPr="002904FC" w:rsidRDefault="001330C6" w:rsidP="004B3B0A">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仿宋" w:hint="eastAsia"/>
          <w:bCs/>
          <w:sz w:val="32"/>
          <w:szCs w:val="32"/>
          <w:u w:color="FFFFFF" w:themeColor="background1"/>
        </w:rPr>
        <w:t>3.</w:t>
      </w:r>
      <w:r w:rsidRPr="002904FC">
        <w:rPr>
          <w:rFonts w:ascii="方正仿宋_GBK" w:eastAsia="方正仿宋_GBK" w:hAnsi="宋体" w:cs="Times New Roman" w:hint="eastAsia"/>
          <w:bCs/>
          <w:sz w:val="32"/>
          <w:szCs w:val="32"/>
          <w:u w:color="FFFFFF" w:themeColor="background1"/>
        </w:rPr>
        <w:t>提高基础教育</w:t>
      </w:r>
      <w:r w:rsidRPr="002904FC">
        <w:rPr>
          <w:rFonts w:ascii="方正仿宋_GBK" w:eastAsia="方正仿宋_GBK" w:hAnsi="宋体" w:cs="Times New Roman" w:hint="eastAsia"/>
          <w:bCs/>
          <w:sz w:val="32"/>
          <w:szCs w:val="32"/>
          <w:u w:color="FFFFFF" w:themeColor="background1"/>
          <w:lang w:val="zh-CN"/>
        </w:rPr>
        <w:t>教研工作质量</w:t>
      </w:r>
      <w:r w:rsidRPr="002904FC">
        <w:rPr>
          <w:rFonts w:ascii="方正仿宋_GBK" w:eastAsia="方正仿宋_GBK" w:hAnsi="宋体" w:cs="Times New Roman" w:hint="eastAsia"/>
          <w:sz w:val="32"/>
          <w:szCs w:val="32"/>
          <w:u w:color="FFFFFF" w:themeColor="background1"/>
        </w:rPr>
        <w:t>。严格落实中小学国家课程方案和课程标准，开齐课程、开足课时。积极推进课程整合，强化实践教学</w:t>
      </w:r>
      <w:r w:rsidRPr="002904FC">
        <w:rPr>
          <w:rFonts w:ascii="方正仿宋_GBK" w:eastAsia="方正仿宋_GBK" w:hAnsi="宋体" w:cs="Times New Roman" w:hint="eastAsia"/>
          <w:bCs/>
          <w:sz w:val="32"/>
          <w:szCs w:val="32"/>
          <w:u w:color="FFFFFF" w:themeColor="background1"/>
          <w:lang w:val="zh-CN"/>
        </w:rPr>
        <w:t>，</w:t>
      </w:r>
      <w:r w:rsidRPr="002904FC">
        <w:rPr>
          <w:rFonts w:ascii="方正仿宋_GBK" w:eastAsia="方正仿宋_GBK" w:hAnsi="宋体" w:cs="Times New Roman" w:hint="eastAsia"/>
          <w:sz w:val="32"/>
          <w:szCs w:val="32"/>
          <w:u w:color="FFFFFF" w:themeColor="background1"/>
          <w:lang w:val="zh-CN"/>
        </w:rPr>
        <w:t>推进教研机构标准化建设，</w:t>
      </w:r>
      <w:r w:rsidRPr="002904FC">
        <w:rPr>
          <w:rFonts w:ascii="方正仿宋_GBK" w:eastAsia="方正仿宋_GBK" w:hAnsi="宋体" w:cs="Times New Roman" w:hint="eastAsia"/>
          <w:sz w:val="32"/>
          <w:szCs w:val="32"/>
          <w:u w:color="FFFFFF" w:themeColor="background1"/>
        </w:rPr>
        <w:t>教学成果孵化培育与推广应用。优化教师进修学校专任教师结构，加强培训课程资源建设，促进优质培训资源共建共享。建立学情会商和中小学教师教学述评制度，建立中小学生课后服务供给制度，坚持公益普惠方向，将课后服务纳入教师工作量计算范畴，施行“一校一案”，鼓励支持幼儿园、小学将课后服务时间适当延长，满足家长和学生需求，将创新精神培育和创新能力培养贯穿教育教学全过程，爱护和培养创新天性，激发好奇心、想象力，形成学生健康的创新人格。全面强化青少年科技教育，着力提升科普公共服务能力，实现所有学校全覆盖，切实提升全民科学素养，增强创新实践能力。</w:t>
      </w:r>
    </w:p>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4" w:name="_Toc112335255"/>
      <w:r w:rsidRPr="00BE58E2">
        <w:rPr>
          <w:rFonts w:ascii="方正楷体_GBK" w:eastAsia="方正楷体_GBK" w:hAnsi="宋体" w:cs="方正仿宋_GBK" w:hint="eastAsia"/>
          <w:bCs/>
          <w:sz w:val="32"/>
          <w:szCs w:val="32"/>
          <w:u w:color="FFFFFF" w:themeColor="background1"/>
        </w:rPr>
        <w:t>（六）建设高素质专业化创新型教师队伍。</w:t>
      </w:r>
      <w:bookmarkEnd w:id="14"/>
    </w:p>
    <w:p w:rsidR="00AA3302" w:rsidRPr="002904FC" w:rsidRDefault="001330C6" w:rsidP="004B3B0A">
      <w:pPr>
        <w:spacing w:line="560" w:lineRule="exact"/>
        <w:ind w:firstLineChars="200" w:firstLine="640"/>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sz w:val="32"/>
          <w:szCs w:val="32"/>
          <w:u w:color="FFFFFF" w:themeColor="background1"/>
        </w:rPr>
        <w:t>建立健全教师培养培训体系，优化畅通教师专业发展通道，普遍建立事权人权财权相统一的教师管理体制，全县教师队伍规模、结构、素质能力适应各级各类教育发展需要。到2025年，教师综合素质、专业化水平和创新能力显著提升，培养造就600名骨干教师、30名夔州名师、10名教育家型教师。教师管理体制机制科学高效，教师队伍治理体系和治理能力实现现代化。让教师成为让人羡慕的职业，形成优秀人才争相从教、教师人人尽展其才、好教师不断涌现的良好局面。</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bCs/>
          <w:sz w:val="32"/>
          <w:szCs w:val="32"/>
          <w:u w:color="FFFFFF" w:themeColor="background1"/>
        </w:rPr>
        <w:t>1.健全师德建设长效机制。</w:t>
      </w:r>
      <w:r w:rsidRPr="002904FC">
        <w:rPr>
          <w:rFonts w:ascii="方正仿宋_GBK" w:eastAsia="方正仿宋_GBK" w:hAnsi="宋体" w:cs="Times New Roman" w:hint="eastAsia"/>
          <w:sz w:val="32"/>
          <w:szCs w:val="32"/>
          <w:u w:color="FFFFFF" w:themeColor="background1"/>
        </w:rPr>
        <w:t>加强教师职业理想和职业道德教育，按照“四有好老师”标准，推行师德考核负面清单制度，建立完善教师诚信机制，提升教师教书育人的荣誉感和使命感，形成弘扬高尚师德的强大正能量。</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bCs/>
          <w:sz w:val="32"/>
          <w:szCs w:val="32"/>
          <w:u w:color="FFFFFF" w:themeColor="background1"/>
        </w:rPr>
        <w:t>2.加大优秀人才引进力度。</w:t>
      </w:r>
      <w:r w:rsidRPr="002904FC">
        <w:rPr>
          <w:rFonts w:ascii="方正仿宋_GBK" w:eastAsia="方正仿宋_GBK" w:hAnsi="宋体" w:cs="Times New Roman" w:hint="eastAsia"/>
          <w:sz w:val="32"/>
          <w:szCs w:val="32"/>
          <w:u w:color="FFFFFF" w:themeColor="background1"/>
        </w:rPr>
        <w:t>每年常态化引进</w:t>
      </w:r>
      <w:r w:rsidRPr="002904FC">
        <w:rPr>
          <w:rFonts w:ascii="方正仿宋_GBK" w:eastAsia="方正仿宋_GBK" w:hAnsi="宋体" w:cs="方正仿宋_GBK" w:hint="eastAsia"/>
          <w:sz w:val="32"/>
          <w:szCs w:val="32"/>
          <w:u w:color="FFFFFF" w:themeColor="background1"/>
        </w:rPr>
        <w:t>“双一流”</w:t>
      </w:r>
      <w:r w:rsidRPr="002904FC">
        <w:rPr>
          <w:rFonts w:ascii="方正仿宋_GBK" w:eastAsia="方正仿宋_GBK" w:hAnsi="宋体" w:cs="Times New Roman" w:hint="eastAsia"/>
          <w:sz w:val="32"/>
          <w:szCs w:val="32"/>
          <w:u w:color="FFFFFF" w:themeColor="background1"/>
        </w:rPr>
        <w:t>建设高校师范专业和部属师范院校公费师范类优秀毕业生，定向培养招聘小学全科和幼儿教育公费师范生。进一步完善教师职称评聘机制，畅通教师职业发展通道。</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bCs/>
          <w:sz w:val="32"/>
          <w:szCs w:val="32"/>
          <w:u w:color="FFFFFF" w:themeColor="background1"/>
        </w:rPr>
        <w:t>3.探索实施“县管校聘”。</w:t>
      </w:r>
      <w:r w:rsidRPr="002904FC">
        <w:rPr>
          <w:rFonts w:ascii="方正仿宋_GBK" w:eastAsia="方正仿宋_GBK" w:hAnsi="宋体" w:cs="Times New Roman" w:hint="eastAsia"/>
          <w:sz w:val="32"/>
          <w:szCs w:val="32"/>
          <w:u w:color="FFFFFF" w:themeColor="background1"/>
        </w:rPr>
        <w:t>健全完善中小学教师校长交流轮岗制度，推进乡镇中心学校和同乡镇的小规模学校一体化办学和协同式发展，实行“一并定岗、统筹使用、轮流任教”。</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bCs/>
          <w:sz w:val="32"/>
          <w:szCs w:val="32"/>
          <w:u w:color="FFFFFF" w:themeColor="background1"/>
        </w:rPr>
        <w:t>4.提升教育待遇。</w:t>
      </w:r>
      <w:r w:rsidRPr="002904FC">
        <w:rPr>
          <w:rFonts w:ascii="方正仿宋_GBK" w:eastAsia="方正仿宋_GBK" w:hAnsi="宋体" w:cs="Times New Roman" w:hint="eastAsia"/>
          <w:sz w:val="32"/>
          <w:szCs w:val="32"/>
          <w:u w:color="FFFFFF" w:themeColor="background1"/>
        </w:rPr>
        <w:t>建立乡村教师岗位生活补助动态调整机制，逐步提高补助标准。做好乡村学校从教30年、20年教师荣誉证书颁发工作，提升乡村教师职业荣誉感。</w:t>
      </w:r>
    </w:p>
    <w:p w:rsidR="00AA3302" w:rsidRPr="002904FC" w:rsidRDefault="001330C6" w:rsidP="002904FC">
      <w:pPr>
        <w:spacing w:line="560" w:lineRule="exact"/>
        <w:ind w:firstLineChars="200" w:firstLine="640"/>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bCs/>
          <w:sz w:val="32"/>
          <w:szCs w:val="32"/>
          <w:u w:color="FFFFFF" w:themeColor="background1"/>
        </w:rPr>
        <w:t>5.建立健全教师表彰激励机制</w:t>
      </w:r>
      <w:r w:rsidRPr="002904FC">
        <w:rPr>
          <w:rFonts w:ascii="方正仿宋_GBK" w:eastAsia="方正仿宋_GBK" w:hAnsi="宋体" w:cs="Times New Roman" w:hint="eastAsia"/>
          <w:sz w:val="32"/>
          <w:szCs w:val="32"/>
          <w:u w:color="FFFFFF" w:themeColor="background1"/>
        </w:rPr>
        <w:t>。定期开展骨干教师、优秀教师、名师名家等推选活动，大力宣传教师中的“教书育人楷模”和“最美教师”，加大优秀教师表彰激励力度。</w:t>
      </w:r>
    </w:p>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5" w:name="_Toc112335256"/>
      <w:r w:rsidRPr="00BE58E2">
        <w:rPr>
          <w:rFonts w:ascii="方正楷体_GBK" w:eastAsia="方正楷体_GBK" w:hAnsi="宋体" w:cs="方正仿宋_GBK" w:hint="eastAsia"/>
          <w:bCs/>
          <w:sz w:val="32"/>
          <w:szCs w:val="32"/>
          <w:u w:color="FFFFFF" w:themeColor="background1"/>
        </w:rPr>
        <w:t>（七）提高智慧教育创新发展能力。</w:t>
      </w:r>
      <w:bookmarkEnd w:id="15"/>
    </w:p>
    <w:p w:rsidR="00AA3302" w:rsidRPr="002904FC" w:rsidRDefault="001330C6" w:rsidP="002904FC">
      <w:pPr>
        <w:spacing w:line="560" w:lineRule="exact"/>
        <w:ind w:firstLineChars="200" w:firstLine="640"/>
        <w:outlineLvl w:val="2"/>
        <w:rPr>
          <w:rFonts w:ascii="方正仿宋_GBK" w:eastAsia="方正仿宋_GBK" w:hAnsi="宋体" w:cs="方正仿宋_GBK"/>
          <w:bCs/>
          <w:sz w:val="32"/>
          <w:szCs w:val="32"/>
          <w:u w:color="FFFFFF" w:themeColor="background1"/>
        </w:rPr>
      </w:pPr>
      <w:r w:rsidRPr="002904FC">
        <w:rPr>
          <w:rFonts w:ascii="方正仿宋_GBK" w:eastAsia="方正仿宋_GBK" w:hAnsi="宋体" w:cs="方正仿宋_GBK" w:hint="eastAsia"/>
          <w:bCs/>
          <w:sz w:val="32"/>
          <w:szCs w:val="32"/>
          <w:u w:color="FFFFFF" w:themeColor="background1"/>
        </w:rPr>
        <w:t>1.高标准推进教育信息化基础建设。</w:t>
      </w:r>
      <w:r w:rsidRPr="002904FC">
        <w:rPr>
          <w:rFonts w:ascii="方正仿宋_GBK" w:eastAsia="方正仿宋_GBK" w:hAnsi="宋体" w:cs="方正仿宋_GBK" w:hint="eastAsia"/>
          <w:sz w:val="32"/>
          <w:szCs w:val="32"/>
          <w:u w:color="FFFFFF" w:themeColor="background1"/>
        </w:rPr>
        <w:t>全面提升教育信息化水平，积极推进教育信息化2.0行动计划，充分运用大数据、云计算、物联网、5G、人工智能等新一代信息技术，引领行业云、数字校园等教育行业新型基础设施建设，组建教育城域网，搭建智慧教育平台。深入推进“智慧校园”试点学校建设，积极做好在线开放课程、微课程等优质数字资源建设，加强“三个课堂”的建设和应用，实现优质教育资源共建共享。</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2.高质量推动数字学习新模式变革。</w:t>
      </w:r>
      <w:r w:rsidRPr="002904FC">
        <w:rPr>
          <w:rFonts w:ascii="方正仿宋_GBK" w:eastAsia="方正仿宋_GBK" w:hAnsi="宋体" w:cs="方正仿宋_GBK" w:hint="eastAsia"/>
          <w:sz w:val="32"/>
          <w:szCs w:val="32"/>
          <w:u w:color="FFFFFF" w:themeColor="background1"/>
        </w:rPr>
        <w:t>坚持数字赋能、创新驱动，综合运用数字化技术、数字化思维、数字化认知，推动各类平台入口有机整合，建立以人为核心的学习成果汇聚渠道。遵循移动互联时代学生思维方式与认知规律，广泛开展信息化教学改革实验，推动移动终端、在线学习、学科工具和穿戴设备在日常教学中广泛应用，开展智慧教育创新研究和示范教育，积极探索信息技术支持下的课堂变革。</w:t>
      </w:r>
    </w:p>
    <w:p w:rsidR="004B3B0A" w:rsidRDefault="001330C6" w:rsidP="004B3B0A">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3.高水平推进教育管理信息化。</w:t>
      </w:r>
      <w:r w:rsidRPr="002904FC">
        <w:rPr>
          <w:rFonts w:ascii="方正仿宋_GBK" w:eastAsia="方正仿宋_GBK" w:hAnsi="宋体" w:cs="方正仿宋_GBK" w:hint="eastAsia"/>
          <w:sz w:val="32"/>
          <w:szCs w:val="32"/>
          <w:u w:color="FFFFFF" w:themeColor="background1"/>
        </w:rPr>
        <w:t>全面提升教育信息化水平，深入推进“智慧校园”试点学校建设，创新教育数据资源管理机制，提升教育行政主管部门和学校管理过程精细化，提高教育管理和服务水平。利用信息化手段提升学校服务师生的能力和水平，促进教学和管理平台的深度融合，改善教育管理与服务，对教育治理的体制机制、组织架构、方式流程、手段工具进行全方位系统性重塑，高效构建教育治理新平台、新机制、新模式，完善智慧教育治理体系。</w:t>
      </w:r>
    </w:p>
    <w:p w:rsidR="00AA3302" w:rsidRPr="00243B18" w:rsidRDefault="001330C6" w:rsidP="004B3B0A">
      <w:pPr>
        <w:spacing w:line="560" w:lineRule="exact"/>
        <w:ind w:firstLineChars="200" w:firstLine="640"/>
        <w:outlineLvl w:val="2"/>
        <w:rPr>
          <w:rFonts w:ascii="宋体"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4.</w:t>
      </w:r>
      <w:r w:rsidRPr="002904FC">
        <w:rPr>
          <w:rFonts w:ascii="方正仿宋_GBK" w:eastAsia="方正仿宋_GBK" w:hAnsi="宋体" w:cs="方正仿宋_GBK" w:hint="eastAsia"/>
          <w:bCs/>
          <w:sz w:val="32"/>
          <w:szCs w:val="32"/>
          <w:u w:color="FFFFFF" w:themeColor="background1"/>
        </w:rPr>
        <w:t>高要求建设“互联网+教育”应用平台。</w:t>
      </w:r>
      <w:r w:rsidRPr="002904FC">
        <w:rPr>
          <w:rFonts w:ascii="方正仿宋_GBK" w:eastAsia="方正仿宋_GBK" w:hAnsi="宋体" w:cs="方正仿宋_GBK" w:hint="eastAsia"/>
          <w:sz w:val="32"/>
          <w:szCs w:val="32"/>
          <w:u w:color="FFFFFF" w:themeColor="background1"/>
        </w:rPr>
        <w:t>打造泛在教育云，推动形成“课堂用、经常用、普遍用”的信息化教学新常态。消除不同空间、不同时段困难群体学习的潜在障碍，保障平台上教育资源能照顾到全县特别是偏远农村的师生、其他群体能够利用电视、 电脑、 手机、 平板等多种终端接收和重复收看学习，助力优质教育资源普惠共享。推动教育专用资源向教育大资源转变、构建“互联网+”条件下的人才培养新模式，教育服务新模式。</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AA3302" w:rsidRPr="00243B18">
        <w:trPr>
          <w:trHeight w:val="486"/>
        </w:trPr>
        <w:tc>
          <w:tcPr>
            <w:tcW w:w="9216" w:type="dxa"/>
          </w:tcPr>
          <w:p w:rsidR="00AA3302" w:rsidRPr="002904FC" w:rsidRDefault="001330C6">
            <w:pPr>
              <w:spacing w:line="300" w:lineRule="exact"/>
              <w:jc w:val="center"/>
              <w:rPr>
                <w:rFonts w:ascii="宋体" w:eastAsia="方正仿宋_GBK" w:hAnsi="宋体" w:cs="方正仿宋_GBK"/>
                <w:kern w:val="0"/>
                <w:sz w:val="24"/>
                <w:szCs w:val="28"/>
                <w:u w:color="FFFFFF" w:themeColor="background1"/>
              </w:rPr>
            </w:pPr>
            <w:r w:rsidRPr="002904FC">
              <w:rPr>
                <w:rFonts w:ascii="宋体" w:eastAsia="方正仿宋_GBK" w:hAnsi="宋体" w:cs="方正仿宋_GBK" w:hint="eastAsia"/>
                <w:kern w:val="0"/>
                <w:sz w:val="24"/>
                <w:szCs w:val="28"/>
                <w:u w:color="FFFFFF" w:themeColor="background1"/>
              </w:rPr>
              <w:t>专栏</w:t>
            </w:r>
            <w:r w:rsidRPr="002904FC">
              <w:rPr>
                <w:rFonts w:ascii="宋体" w:eastAsia="方正仿宋_GBK" w:hAnsi="宋体" w:cs="方正仿宋_GBK" w:hint="eastAsia"/>
                <w:kern w:val="0"/>
                <w:sz w:val="24"/>
                <w:szCs w:val="28"/>
                <w:u w:color="FFFFFF" w:themeColor="background1"/>
              </w:rPr>
              <w:t xml:space="preserve">7 </w:t>
            </w:r>
            <w:r w:rsidRPr="002904FC">
              <w:rPr>
                <w:rFonts w:ascii="宋体" w:eastAsia="方正仿宋_GBK" w:hAnsi="宋体" w:cs="方正仿宋_GBK" w:hint="eastAsia"/>
                <w:kern w:val="0"/>
                <w:sz w:val="24"/>
                <w:szCs w:val="28"/>
                <w:u w:color="FFFFFF" w:themeColor="background1"/>
              </w:rPr>
              <w:t>智慧教育发展重点工程</w:t>
            </w:r>
          </w:p>
        </w:tc>
      </w:tr>
      <w:tr w:rsidR="00AA3302" w:rsidRPr="00243B18" w:rsidTr="002904FC">
        <w:trPr>
          <w:trHeight w:val="1069"/>
        </w:trPr>
        <w:tc>
          <w:tcPr>
            <w:tcW w:w="9216" w:type="dxa"/>
          </w:tcPr>
          <w:p w:rsidR="00AA3302" w:rsidRPr="002904FC" w:rsidRDefault="001330C6" w:rsidP="002904FC">
            <w:pPr>
              <w:spacing w:line="360" w:lineRule="exact"/>
              <w:ind w:firstLineChars="200" w:firstLine="480"/>
              <w:rPr>
                <w:rFonts w:ascii="宋体" w:eastAsia="方正仿宋_GBK" w:hAnsi="宋体" w:cs="方正仿宋_GBK"/>
                <w:bCs/>
                <w:kern w:val="0"/>
                <w:sz w:val="24"/>
                <w:szCs w:val="28"/>
                <w:u w:color="FFFFFF" w:themeColor="background1"/>
              </w:rPr>
            </w:pPr>
            <w:r w:rsidRPr="002904FC">
              <w:rPr>
                <w:rFonts w:ascii="宋体" w:eastAsia="方正仿宋_GBK" w:hAnsi="宋体" w:cs="方正仿宋_GBK" w:hint="eastAsia"/>
                <w:kern w:val="0"/>
                <w:sz w:val="24"/>
                <w:szCs w:val="28"/>
                <w:u w:color="FFFFFF" w:themeColor="background1"/>
              </w:rPr>
              <w:t>奉节县智慧教育建设工程：建设教育大数据中心机房</w:t>
            </w:r>
            <w:r w:rsidRPr="002904FC">
              <w:rPr>
                <w:rFonts w:ascii="宋体" w:eastAsia="方正仿宋_GBK" w:hAnsi="宋体" w:cs="方正仿宋_GBK" w:hint="eastAsia"/>
                <w:kern w:val="0"/>
                <w:sz w:val="24"/>
                <w:szCs w:val="28"/>
                <w:u w:color="FFFFFF" w:themeColor="background1"/>
              </w:rPr>
              <w:t>1</w:t>
            </w:r>
            <w:r w:rsidRPr="002904FC">
              <w:rPr>
                <w:rFonts w:ascii="宋体" w:eastAsia="方正仿宋_GBK" w:hAnsi="宋体" w:cs="方正仿宋_GBK" w:hint="eastAsia"/>
                <w:kern w:val="0"/>
                <w:sz w:val="24"/>
                <w:szCs w:val="28"/>
                <w:u w:color="FFFFFF" w:themeColor="background1"/>
              </w:rPr>
              <w:t>间，教育城域网网络租赁</w:t>
            </w:r>
            <w:r w:rsidRPr="002904FC">
              <w:rPr>
                <w:rFonts w:ascii="宋体" w:eastAsia="方正仿宋_GBK" w:hAnsi="宋体" w:cs="方正仿宋_GBK" w:hint="eastAsia"/>
                <w:kern w:val="0"/>
                <w:sz w:val="24"/>
                <w:szCs w:val="28"/>
                <w:u w:color="FFFFFF" w:themeColor="background1"/>
              </w:rPr>
              <w:t>262</w:t>
            </w:r>
            <w:r w:rsidRPr="002904FC">
              <w:rPr>
                <w:rFonts w:ascii="宋体" w:eastAsia="方正仿宋_GBK" w:hAnsi="宋体" w:cs="方正仿宋_GBK" w:hint="eastAsia"/>
                <w:kern w:val="0"/>
                <w:sz w:val="24"/>
                <w:szCs w:val="28"/>
                <w:u w:color="FFFFFF" w:themeColor="background1"/>
              </w:rPr>
              <w:t>条，互联网</w:t>
            </w:r>
            <w:r w:rsidRPr="002904FC">
              <w:rPr>
                <w:rFonts w:ascii="宋体" w:eastAsia="方正仿宋_GBK" w:hAnsi="宋体" w:cs="方正仿宋_GBK" w:hint="eastAsia"/>
                <w:kern w:val="0"/>
                <w:sz w:val="24"/>
                <w:szCs w:val="28"/>
                <w:u w:color="FFFFFF" w:themeColor="background1"/>
              </w:rPr>
              <w:t>5Gbps</w:t>
            </w:r>
            <w:r w:rsidRPr="002904FC">
              <w:rPr>
                <w:rFonts w:ascii="宋体" w:eastAsia="方正仿宋_GBK" w:hAnsi="宋体" w:cs="方正仿宋_GBK" w:hint="eastAsia"/>
                <w:kern w:val="0"/>
                <w:sz w:val="24"/>
                <w:szCs w:val="28"/>
                <w:u w:color="FFFFFF" w:themeColor="background1"/>
              </w:rPr>
              <w:t>出口带宽租赁，教育视频会议系统</w:t>
            </w:r>
            <w:r w:rsidRPr="002904FC">
              <w:rPr>
                <w:rFonts w:ascii="宋体" w:eastAsia="方正仿宋_GBK" w:hAnsi="宋体" w:cs="方正仿宋_GBK" w:hint="eastAsia"/>
                <w:kern w:val="0"/>
                <w:sz w:val="24"/>
                <w:szCs w:val="28"/>
                <w:u w:color="FFFFFF" w:themeColor="background1"/>
              </w:rPr>
              <w:t>150</w:t>
            </w:r>
            <w:r w:rsidRPr="002904FC">
              <w:rPr>
                <w:rFonts w:ascii="宋体" w:eastAsia="方正仿宋_GBK" w:hAnsi="宋体" w:cs="方正仿宋_GBK" w:hint="eastAsia"/>
                <w:kern w:val="0"/>
                <w:sz w:val="24"/>
                <w:szCs w:val="28"/>
                <w:u w:color="FFFFFF" w:themeColor="background1"/>
              </w:rPr>
              <w:t>套，多媒体教室更新</w:t>
            </w:r>
            <w:r w:rsidRPr="002904FC">
              <w:rPr>
                <w:rFonts w:ascii="宋体" w:eastAsia="方正仿宋_GBK" w:hAnsi="宋体" w:cs="方正仿宋_GBK" w:hint="eastAsia"/>
                <w:kern w:val="0"/>
                <w:sz w:val="24"/>
                <w:szCs w:val="28"/>
                <w:u w:color="FFFFFF" w:themeColor="background1"/>
              </w:rPr>
              <w:t>1600</w:t>
            </w:r>
            <w:r w:rsidRPr="002904FC">
              <w:rPr>
                <w:rFonts w:ascii="宋体" w:eastAsia="方正仿宋_GBK" w:hAnsi="宋体" w:cs="方正仿宋_GBK" w:hint="eastAsia"/>
                <w:kern w:val="0"/>
                <w:sz w:val="24"/>
                <w:szCs w:val="28"/>
                <w:u w:color="FFFFFF" w:themeColor="background1"/>
              </w:rPr>
              <w:t>间，智慧校园示范校软硬件建设</w:t>
            </w:r>
            <w:r w:rsidRPr="002904FC">
              <w:rPr>
                <w:rFonts w:ascii="宋体" w:eastAsia="方正仿宋_GBK" w:hAnsi="宋体" w:cs="方正仿宋_GBK" w:hint="eastAsia"/>
                <w:kern w:val="0"/>
                <w:sz w:val="24"/>
                <w:szCs w:val="28"/>
                <w:u w:color="FFFFFF" w:themeColor="background1"/>
              </w:rPr>
              <w:t>22</w:t>
            </w:r>
            <w:r w:rsidRPr="002904FC">
              <w:rPr>
                <w:rFonts w:ascii="宋体" w:eastAsia="方正仿宋_GBK" w:hAnsi="宋体" w:cs="方正仿宋_GBK" w:hint="eastAsia"/>
                <w:kern w:val="0"/>
                <w:sz w:val="24"/>
                <w:szCs w:val="28"/>
                <w:u w:color="FFFFFF" w:themeColor="background1"/>
              </w:rPr>
              <w:t>所。</w:t>
            </w:r>
          </w:p>
        </w:tc>
      </w:tr>
    </w:tbl>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6" w:name="_Toc112335257"/>
      <w:r w:rsidRPr="00BE58E2">
        <w:rPr>
          <w:rFonts w:ascii="方正楷体_GBK" w:eastAsia="方正楷体_GBK" w:hAnsi="宋体" w:cs="方正仿宋_GBK" w:hint="eastAsia"/>
          <w:bCs/>
          <w:sz w:val="32"/>
          <w:szCs w:val="32"/>
          <w:u w:color="FFFFFF" w:themeColor="background1"/>
        </w:rPr>
        <w:t>（八）深化教育领域改革开放。</w:t>
      </w:r>
      <w:bookmarkEnd w:id="16"/>
    </w:p>
    <w:p w:rsidR="00AA3302" w:rsidRPr="002904FC" w:rsidRDefault="001330C6" w:rsidP="004B3B0A">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1.推进教育治理现代化。</w:t>
      </w:r>
      <w:r w:rsidRPr="002904FC">
        <w:rPr>
          <w:rFonts w:ascii="方正仿宋_GBK" w:eastAsia="方正仿宋_GBK" w:hAnsi="宋体" w:cs="方正仿宋_GBK" w:hint="eastAsia"/>
          <w:sz w:val="32"/>
          <w:szCs w:val="32"/>
          <w:u w:color="FFFFFF" w:themeColor="background1"/>
        </w:rPr>
        <w:t>增强学校活力。全面深化教育领域“放管服”改革，加快简政放权和政府职能转变，围绕德智体美劳全面发展目标，完善落实立德树人机制，形成学校与政府、家庭、社会协同育人的有效机制。增强教师动力。把更多的经费用于教师队伍建设，提高教师的政治地位、社会地位和职业地位；改革教师培养体制，构建增强教师职业技能、健全教师专业发展制度体系；统筹教师编制配置和跨区调整，推进义务教育阶段教师“县管校聘”管理改革，适当提高中高级教师岗位比例。增强学生创造力。保护和激发学生的想象力，提高学生的实践能力，培育学生的劳动意识、劳动技能和崇尚劳动的价值观，增强学生的社会责任感。强化整体智治。加快推进教育领域数字化改革，构建优质、普惠的教育公共服务体系与精准、高效的教育整体智治格局；积极探索构建教育治理共同体，建立多部门协同、公众广泛参与的教育治理机制。推进依法治教，以法治思维和法治方法抓教育治理，实现推进教育治理体系和治理能力现代化。</w:t>
      </w:r>
    </w:p>
    <w:p w:rsidR="00AA3302" w:rsidRPr="00243B18" w:rsidRDefault="00AA3302">
      <w:pPr>
        <w:pStyle w:val="a0"/>
        <w:rPr>
          <w:rFonts w:ascii="宋体" w:eastAsia="方正仿宋_GBK" w:hAnsi="宋体" w:cs="方正仿宋_GBK"/>
          <w:sz w:val="32"/>
          <w:szCs w:val="32"/>
          <w:u w:color="FFFFFF" w:themeColor="background1"/>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2"/>
      </w:tblGrid>
      <w:tr w:rsidR="00AA3302" w:rsidRPr="00243B18">
        <w:trPr>
          <w:trHeight w:val="486"/>
        </w:trPr>
        <w:tc>
          <w:tcPr>
            <w:tcW w:w="9112" w:type="dxa"/>
          </w:tcPr>
          <w:p w:rsidR="00AA3302" w:rsidRPr="002904FC" w:rsidRDefault="001330C6">
            <w:pPr>
              <w:spacing w:line="300" w:lineRule="exact"/>
              <w:jc w:val="center"/>
              <w:rPr>
                <w:rFonts w:ascii="方正仿宋_GBK" w:eastAsia="方正仿宋_GBK" w:hAnsi="宋体" w:cs="方正仿宋_GBK"/>
                <w:kern w:val="0"/>
                <w:sz w:val="24"/>
                <w:szCs w:val="28"/>
                <w:u w:color="FFFFFF" w:themeColor="background1"/>
              </w:rPr>
            </w:pPr>
            <w:r w:rsidRPr="002904FC">
              <w:rPr>
                <w:rFonts w:ascii="方正仿宋_GBK" w:eastAsia="方正仿宋_GBK" w:hAnsi="宋体" w:cs="方正仿宋_GBK" w:hint="eastAsia"/>
                <w:kern w:val="0"/>
                <w:sz w:val="24"/>
                <w:szCs w:val="28"/>
                <w:u w:color="FFFFFF" w:themeColor="background1"/>
              </w:rPr>
              <w:t>专栏8 教育行政执法能力重点工程</w:t>
            </w:r>
          </w:p>
        </w:tc>
      </w:tr>
      <w:tr w:rsidR="00AA3302" w:rsidRPr="00243B18" w:rsidTr="002904FC">
        <w:trPr>
          <w:trHeight w:val="2233"/>
        </w:trPr>
        <w:tc>
          <w:tcPr>
            <w:tcW w:w="9112" w:type="dxa"/>
          </w:tcPr>
          <w:p w:rsidR="00AA3302" w:rsidRPr="002904FC" w:rsidRDefault="00AA3302">
            <w:pPr>
              <w:spacing w:line="300" w:lineRule="exact"/>
              <w:rPr>
                <w:rFonts w:ascii="方正仿宋_GBK" w:eastAsia="方正仿宋_GBK" w:hAnsi="宋体" w:cs="方正仿宋_GBK"/>
                <w:bCs/>
                <w:sz w:val="24"/>
                <w:szCs w:val="28"/>
                <w:u w:color="FFFFFF" w:themeColor="background1"/>
              </w:rPr>
            </w:pPr>
          </w:p>
          <w:p w:rsidR="00AA3302" w:rsidRPr="002904FC" w:rsidRDefault="001330C6">
            <w:pPr>
              <w:spacing w:line="300" w:lineRule="exact"/>
              <w:rPr>
                <w:rFonts w:ascii="方正仿宋_GBK" w:eastAsia="方正仿宋_GBK" w:hAnsi="宋体" w:cs="方正仿宋_GBK"/>
                <w:bCs/>
                <w:sz w:val="24"/>
                <w:szCs w:val="28"/>
                <w:u w:color="FFFFFF" w:themeColor="background1"/>
              </w:rPr>
            </w:pPr>
            <w:r w:rsidRPr="002904FC">
              <w:rPr>
                <w:rFonts w:ascii="方正仿宋_GBK" w:eastAsia="方正仿宋_GBK" w:hAnsi="宋体" w:cs="方正仿宋_GBK" w:hint="eastAsia"/>
                <w:bCs/>
                <w:sz w:val="24"/>
                <w:szCs w:val="28"/>
                <w:u w:color="FFFFFF" w:themeColor="background1"/>
              </w:rPr>
              <w:t>设立县教育行政执法机构</w:t>
            </w:r>
          </w:p>
          <w:p w:rsidR="00AA3302" w:rsidRPr="002904FC" w:rsidRDefault="001330C6">
            <w:pPr>
              <w:spacing w:line="300" w:lineRule="exact"/>
              <w:ind w:firstLine="421"/>
              <w:rPr>
                <w:rFonts w:ascii="方正仿宋_GBK" w:eastAsia="方正仿宋_GBK" w:hAnsi="宋体" w:cs="方正仿宋_GBK"/>
                <w:sz w:val="24"/>
                <w:szCs w:val="28"/>
                <w:u w:color="FFFFFF" w:themeColor="background1"/>
              </w:rPr>
            </w:pPr>
            <w:r w:rsidRPr="002904FC">
              <w:rPr>
                <w:rFonts w:ascii="方正仿宋_GBK" w:eastAsia="方正仿宋_GBK" w:hAnsi="宋体" w:cs="方正仿宋_GBK" w:hint="eastAsia"/>
                <w:sz w:val="24"/>
                <w:szCs w:val="28"/>
                <w:u w:color="FFFFFF" w:themeColor="background1"/>
              </w:rPr>
              <w:t>设立目的：推进依法治教，提升教育治理能力。机构类别：公益一类正科级事业单位。</w:t>
            </w:r>
          </w:p>
          <w:p w:rsidR="00AA3302" w:rsidRPr="002904FC" w:rsidRDefault="001330C6" w:rsidP="002904FC">
            <w:pPr>
              <w:spacing w:line="300" w:lineRule="exact"/>
              <w:ind w:firstLineChars="100" w:firstLine="240"/>
              <w:rPr>
                <w:rFonts w:ascii="方正仿宋_GBK" w:eastAsia="方正仿宋_GBK" w:hAnsi="宋体" w:cs="方正仿宋_GBK"/>
                <w:bCs/>
                <w:kern w:val="0"/>
                <w:sz w:val="24"/>
                <w:szCs w:val="28"/>
                <w:u w:color="FFFFFF" w:themeColor="background1"/>
              </w:rPr>
            </w:pPr>
            <w:r w:rsidRPr="002904FC">
              <w:rPr>
                <w:rFonts w:ascii="方正仿宋_GBK" w:eastAsia="方正仿宋_GBK" w:hAnsi="宋体" w:cs="方正仿宋_GBK" w:hint="eastAsia"/>
                <w:sz w:val="24"/>
                <w:szCs w:val="28"/>
                <w:u w:color="FFFFFF" w:themeColor="background1"/>
              </w:rPr>
              <w:t>主管部门：奉节县教育委员会。主要职责：负责县教育系统法治宣传、法治教育、法律常识普及，依法对教育系统事业单位、民办教育机构履职情况监督、检查和行政执法，完成上级交办的其他工作。</w:t>
            </w:r>
          </w:p>
        </w:tc>
      </w:tr>
    </w:tbl>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2.全面深化教育评价改革。</w:t>
      </w:r>
      <w:r w:rsidRPr="002904FC">
        <w:rPr>
          <w:rFonts w:ascii="方正仿宋_GBK" w:eastAsia="方正仿宋_GBK" w:hAnsi="宋体" w:cs="方正仿宋_GBK" w:hint="eastAsia"/>
          <w:sz w:val="32"/>
          <w:szCs w:val="32"/>
          <w:u w:color="FFFFFF" w:themeColor="background1"/>
        </w:rPr>
        <w:t>全面贯彻落实《深化新时代教育评价改革总体方案》《重庆市深化新时代教育评价改革若干措施》，探索建立符合学段特征、激发原生动力、凝聚多方共识、具有奉节特色的现代化教育评价体系。健全立德树人落实机制，坚决破除唯分数、唯升学、唯文凭、唯论文、唯帽子的痼疾，扭转教育功利化倾向。改革完善教师分类评价机制，更加重视对教师教书育人能力的评价与考核，逐步把课堂教学质量作为教师职称评聘、绩效考核和收入分配的最重要依据。修订完善中小学生综合素质评价办法，实施“从起点看变化”教育评价改革，纠正幼儿园“小学化”和“看管式”等倾向，落实小学一年级“零起点”教学，改变简单以考试成绩评价学生的做法。探索以“五育并举”为核心的学生全要素全过程评价，推进综合素质评价的科学应用。健全第三方评价机制，推进教育评价改革。</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3.深化考试招生制度改革。</w:t>
      </w:r>
      <w:r w:rsidRPr="002904FC">
        <w:rPr>
          <w:rFonts w:ascii="方正仿宋_GBK" w:eastAsia="方正仿宋_GBK" w:hAnsi="宋体" w:cs="方正仿宋_GBK" w:hint="eastAsia"/>
          <w:sz w:val="32"/>
          <w:szCs w:val="32"/>
          <w:u w:color="FFFFFF" w:themeColor="background1"/>
        </w:rPr>
        <w:t>全面实施基于初中学业水平考试成绩、结合综合素质评价的高中阶段学校招生录取模式。推进中考招生制度改革，积极落实优质示范普通高中学校招生名额分配政策，按照不低于60%的招生名额合理分配到区域内初中，招生名额以初中毕业生人数为主要依据，按比例分配到初中学校。全面落实义务教育“公民同招”，完善和发展自学考试制度。</w:t>
      </w:r>
    </w:p>
    <w:p w:rsidR="00AA3302" w:rsidRPr="002904FC" w:rsidRDefault="001330C6" w:rsidP="002904FC">
      <w:pPr>
        <w:spacing w:line="560" w:lineRule="exact"/>
        <w:ind w:firstLineChars="200" w:firstLine="640"/>
        <w:outlineLvl w:val="2"/>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bCs/>
          <w:sz w:val="32"/>
          <w:szCs w:val="32"/>
          <w:u w:color="FFFFFF" w:themeColor="background1"/>
        </w:rPr>
        <w:t>4.深化公民办协调发展改革。</w:t>
      </w:r>
      <w:r w:rsidRPr="002904FC">
        <w:rPr>
          <w:rFonts w:ascii="方正仿宋_GBK" w:eastAsia="方正仿宋_GBK" w:hAnsi="宋体" w:cs="方正仿宋_GBK" w:hint="eastAsia"/>
          <w:sz w:val="32"/>
          <w:szCs w:val="32"/>
          <w:u w:color="FFFFFF" w:themeColor="background1"/>
        </w:rPr>
        <w:t>坚持公民办教育政策平等、招生同步、管理统一。发挥公办教育的主体作用，大力提高公办学校办学水平，办好家门口的每一所公办学校，使之成为满足人民期盼的主渠道。继续支持民办教育发展，加大民办教育奖补资金实施力度，引进、培育优质教育资源。依法规范民办学校，加大对利用公共资源举办民办教育的治理力度，让民办教育在法治的框架内充分发展、协调发展。</w:t>
      </w:r>
    </w:p>
    <w:p w:rsidR="00AA3302" w:rsidRPr="002904FC" w:rsidRDefault="001330C6" w:rsidP="004B3B0A">
      <w:pPr>
        <w:spacing w:line="560" w:lineRule="exact"/>
        <w:ind w:firstLineChars="260" w:firstLine="832"/>
        <w:outlineLvl w:val="2"/>
        <w:rPr>
          <w:rFonts w:ascii="方正仿宋_GBK" w:eastAsia="方正仿宋_GBK" w:hAnsi="宋体" w:cs="Times New Roman"/>
          <w:sz w:val="32"/>
          <w:szCs w:val="32"/>
          <w:u w:color="FFFFFF" w:themeColor="background1"/>
        </w:rPr>
      </w:pPr>
      <w:r w:rsidRPr="002904FC">
        <w:rPr>
          <w:rFonts w:ascii="方正仿宋_GBK" w:eastAsia="方正仿宋_GBK" w:hAnsi="宋体" w:cs="Times New Roman" w:hint="eastAsia"/>
          <w:sz w:val="32"/>
          <w:szCs w:val="32"/>
          <w:u w:color="FFFFFF" w:themeColor="background1"/>
        </w:rPr>
        <w:t>5.加强县外教育交流合作。依托西部大开发、东西部扶贫协作、“一区两群”协调发展战略，加强与</w:t>
      </w:r>
      <w:r w:rsidRPr="002904FC">
        <w:rPr>
          <w:rFonts w:ascii="方正仿宋_GBK" w:eastAsia="方正仿宋_GBK" w:hAnsi="宋体" w:cs="Times New Roman" w:hint="eastAsia"/>
          <w:sz w:val="32"/>
          <w:szCs w:val="32"/>
          <w:u w:color="FFFFFF" w:themeColor="background1"/>
          <w:lang w:val="zh-CN"/>
        </w:rPr>
        <w:t>山东省</w:t>
      </w:r>
      <w:r w:rsidRPr="002904FC">
        <w:rPr>
          <w:rFonts w:ascii="方正仿宋_GBK" w:eastAsia="方正仿宋_GBK" w:hAnsi="宋体" w:cs="Times New Roman" w:hint="eastAsia"/>
          <w:sz w:val="32"/>
          <w:szCs w:val="32"/>
          <w:u w:color="FFFFFF" w:themeColor="background1"/>
        </w:rPr>
        <w:t>滨州市</w:t>
      </w:r>
      <w:r w:rsidRPr="002904FC">
        <w:rPr>
          <w:rFonts w:ascii="方正仿宋_GBK" w:eastAsia="方正仿宋_GBK" w:hAnsi="宋体" w:cs="Times New Roman" w:hint="eastAsia"/>
          <w:sz w:val="32"/>
          <w:szCs w:val="32"/>
          <w:u w:color="FFFFFF" w:themeColor="background1"/>
          <w:lang w:val="zh-CN"/>
        </w:rPr>
        <w:t>县、重庆市</w:t>
      </w:r>
      <w:r w:rsidRPr="002904FC">
        <w:rPr>
          <w:rFonts w:ascii="方正仿宋_GBK" w:eastAsia="方正仿宋_GBK" w:hAnsi="宋体" w:cs="Times New Roman" w:hint="eastAsia"/>
          <w:sz w:val="32"/>
          <w:szCs w:val="32"/>
          <w:u w:color="FFFFFF" w:themeColor="background1"/>
        </w:rPr>
        <w:t>沙坪坝区</w:t>
      </w:r>
      <w:r w:rsidRPr="002904FC">
        <w:rPr>
          <w:rFonts w:ascii="方正仿宋_GBK" w:eastAsia="方正仿宋_GBK" w:hAnsi="宋体" w:cs="Times New Roman" w:hint="eastAsia"/>
          <w:sz w:val="32"/>
          <w:szCs w:val="32"/>
          <w:u w:color="FFFFFF" w:themeColor="background1"/>
          <w:lang w:val="zh-CN"/>
        </w:rPr>
        <w:t>等地</w:t>
      </w:r>
      <w:r w:rsidRPr="002904FC">
        <w:rPr>
          <w:rFonts w:ascii="方正仿宋_GBK" w:eastAsia="方正仿宋_GBK" w:hAnsi="宋体" w:cs="Times New Roman" w:hint="eastAsia"/>
          <w:sz w:val="32"/>
          <w:szCs w:val="32"/>
          <w:u w:color="FFFFFF" w:themeColor="background1"/>
        </w:rPr>
        <w:t>在人才培养、优质师资和教育资源共享等方面开展多层次、宽领域的校际交流与合作。加强与巫山、巫溪等周边区县开展区域性教育协同发展的研讨交流，建立中小幼教师定期访学机制，学习借鉴先进教育发展与治理经验，积极引进优质教育资源，探索跨行政区域教育协同发展的有效模式和路径。</w:t>
      </w:r>
    </w:p>
    <w:p w:rsidR="00AA3302" w:rsidRPr="00BE58E2" w:rsidRDefault="001330C6" w:rsidP="00BE58E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17" w:name="_Toc112335258"/>
      <w:r w:rsidRPr="00BE58E2">
        <w:rPr>
          <w:rFonts w:ascii="方正楷体_GBK" w:eastAsia="方正楷体_GBK" w:hAnsi="宋体" w:cs="方正仿宋_GBK" w:hint="eastAsia"/>
          <w:bCs/>
          <w:sz w:val="32"/>
          <w:szCs w:val="32"/>
          <w:u w:color="FFFFFF" w:themeColor="background1"/>
        </w:rPr>
        <w:t>（九）推进教育民生持续改善。</w:t>
      </w:r>
      <w:bookmarkEnd w:id="17"/>
    </w:p>
    <w:p w:rsidR="00AA3302" w:rsidRPr="002904FC" w:rsidRDefault="001330C6" w:rsidP="002904FC">
      <w:pPr>
        <w:spacing w:line="560" w:lineRule="exact"/>
        <w:ind w:firstLineChars="210" w:firstLine="672"/>
        <w:outlineLvl w:val="2"/>
        <w:rPr>
          <w:rFonts w:ascii="方正仿宋_GBK" w:eastAsia="方正仿宋_GBK" w:hAnsi="宋体" w:cs="Times New Roman"/>
          <w:bCs/>
          <w:sz w:val="32"/>
          <w:szCs w:val="32"/>
          <w:u w:color="FFFFFF" w:themeColor="background1"/>
        </w:rPr>
      </w:pPr>
      <w:r w:rsidRPr="002904FC">
        <w:rPr>
          <w:rFonts w:ascii="方正仿宋_GBK" w:eastAsia="方正仿宋_GBK" w:hAnsi="宋体" w:cs="方正仿宋_GBK" w:hint="eastAsia"/>
          <w:bCs/>
          <w:sz w:val="32"/>
          <w:szCs w:val="32"/>
          <w:u w:color="FFFFFF" w:themeColor="background1"/>
        </w:rPr>
        <w:t>大力发展普惠性学前教育，新审批民办幼儿园一律办成民办普惠性幼儿园。健全课后服务工作机制，完善课后服务成本政府和家长分担机制，适当提高政府承担比例，切实减轻学生及家长负担。持续规范校外培训机构办学行为，确保规范有序发展。新建厕所一律达到安全、卫生、环保底线要求。推进学校心理健康室建设，定期举办心理健康专题讲座，扎实开展心理健康疏导服务活动。</w:t>
      </w:r>
    </w:p>
    <w:p w:rsidR="00AA3302" w:rsidRPr="009F023C" w:rsidRDefault="001330C6" w:rsidP="009F023C">
      <w:pPr>
        <w:spacing w:line="560" w:lineRule="exact"/>
        <w:ind w:firstLineChars="250" w:firstLine="800"/>
        <w:outlineLvl w:val="0"/>
        <w:rPr>
          <w:rFonts w:ascii="宋体" w:eastAsia="方正黑体_GBK" w:hAnsi="宋体" w:cs="Times New Roman"/>
          <w:sz w:val="32"/>
          <w:szCs w:val="32"/>
          <w:u w:color="FFFFFF" w:themeColor="background1"/>
        </w:rPr>
      </w:pPr>
      <w:bookmarkStart w:id="18" w:name="_Toc112335259"/>
      <w:r w:rsidRPr="009F023C">
        <w:rPr>
          <w:rFonts w:ascii="宋体" w:eastAsia="方正黑体_GBK" w:hAnsi="宋体" w:cs="Times New Roman" w:hint="eastAsia"/>
          <w:sz w:val="32"/>
          <w:szCs w:val="32"/>
          <w:u w:color="FFFFFF" w:themeColor="background1"/>
        </w:rPr>
        <w:t>四、保障措施</w:t>
      </w:r>
      <w:bookmarkEnd w:id="18"/>
    </w:p>
    <w:p w:rsidR="00AA3302" w:rsidRPr="002904FC" w:rsidRDefault="001330C6" w:rsidP="00CC2562">
      <w:pPr>
        <w:numPr>
          <w:ilvl w:val="255"/>
          <w:numId w:val="0"/>
        </w:numPr>
        <w:spacing w:line="560" w:lineRule="exact"/>
        <w:ind w:firstLineChars="200" w:firstLine="640"/>
        <w:outlineLvl w:val="1"/>
        <w:rPr>
          <w:rFonts w:ascii="方正楷体_GBK" w:eastAsia="方正楷体_GBK" w:cs="方正仿宋_GBK"/>
          <w:bCs/>
          <w:sz w:val="32"/>
          <w:szCs w:val="32"/>
          <w:u w:color="FFFFFF" w:themeColor="background1"/>
        </w:rPr>
      </w:pPr>
      <w:bookmarkStart w:id="19" w:name="_Toc112335260"/>
      <w:r w:rsidRPr="00CC2562">
        <w:rPr>
          <w:rFonts w:ascii="方正楷体_GBK" w:eastAsia="方正楷体_GBK" w:hAnsi="宋体" w:cs="方正仿宋_GBK" w:hint="eastAsia"/>
          <w:bCs/>
          <w:sz w:val="32"/>
          <w:szCs w:val="32"/>
          <w:u w:color="FFFFFF" w:themeColor="background1"/>
        </w:rPr>
        <w:t>（一）全面加强党对教育事业的领导。</w:t>
      </w:r>
      <w:bookmarkEnd w:id="19"/>
    </w:p>
    <w:p w:rsidR="00AA3302" w:rsidRPr="00243B18" w:rsidRDefault="001330C6" w:rsidP="004B3B0A">
      <w:pPr>
        <w:spacing w:line="560" w:lineRule="exact"/>
        <w:ind w:firstLineChars="200" w:firstLine="640"/>
        <w:rPr>
          <w:rFonts w:ascii="宋体" w:eastAsia="方正仿宋_GBK" w:hAnsi="宋体" w:cs="方正仿宋_GBK"/>
          <w:sz w:val="32"/>
          <w:szCs w:val="32"/>
          <w:u w:color="FFFFFF" w:themeColor="background1"/>
        </w:rPr>
      </w:pPr>
      <w:r w:rsidRPr="00243B18">
        <w:rPr>
          <w:rFonts w:ascii="宋体" w:eastAsia="方正仿宋_GBK" w:hAnsi="宋体" w:cs="方正仿宋_GBK" w:hint="eastAsia"/>
          <w:sz w:val="32"/>
          <w:szCs w:val="32"/>
          <w:u w:color="FFFFFF" w:themeColor="background1"/>
        </w:rPr>
        <w:t>坚持和加强党的全面领导是办好教育的根本保证。各级党组织要切实加强对教育工作的全面领导，充分发挥总揽全局、协调各方的领导核心作用，协调动员各方面力量共同推动教育发展。充分发挥中小学校党组织的领导作用，切实把党的领导落实到办学治校各方面各环节。压实主体责任、筑牢思想防线、狠抓制度建设和队伍建设、创新党建特色，扎实推进全县教育事业高质量健康发展。进一步推进教育系统党的建设，坚持把政治建设摆在首位，加强对各级各类学校党建工作的分类精准指导，提高党建工作质量，扩大党的组织覆盖面和工作覆盖面。不断建立健全教育系统干部培训常态化机制，形成多层次党的创新理论学习培训体系，推动党员干部和教师学深悟透习近平新时代中国特色社会主义思想，不断增强“四个意识”，坚定“四个自信”，坚决做到“两个维护”。坚持社会主义办学方向，坚定不移做好新时代意识形态工作，牢牢掌握意识形态工作领导权，切实维护意识形态安全。持之以恒正风肃纪，深入推进教育系统党风廉政建设和反腐败斗争，不断改进学校的党风政风、教风学风，促进风清气正良好教育政治生态和育人环境的全面形成。</w:t>
      </w:r>
    </w:p>
    <w:p w:rsidR="00AA3302" w:rsidRPr="00CC2562" w:rsidRDefault="001330C6" w:rsidP="00CC256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20" w:name="_Toc112335261"/>
      <w:r w:rsidRPr="00CC2562">
        <w:rPr>
          <w:rFonts w:ascii="方正楷体_GBK" w:eastAsia="方正楷体_GBK" w:hAnsi="宋体" w:cs="方正仿宋_GBK" w:hint="eastAsia"/>
          <w:bCs/>
          <w:sz w:val="32"/>
          <w:szCs w:val="32"/>
          <w:u w:color="FFFFFF" w:themeColor="background1"/>
        </w:rPr>
        <w:t>（二）加强协同明确责任。</w:t>
      </w:r>
      <w:bookmarkEnd w:id="20"/>
    </w:p>
    <w:p w:rsidR="00AA3302" w:rsidRPr="00243B18" w:rsidRDefault="001330C6" w:rsidP="004B3B0A">
      <w:pPr>
        <w:spacing w:line="560" w:lineRule="exact"/>
        <w:ind w:firstLineChars="200" w:firstLine="640"/>
        <w:rPr>
          <w:rFonts w:ascii="宋体" w:eastAsia="方正仿宋_GBK" w:hAnsi="宋体" w:cs="方正仿宋_GBK"/>
          <w:sz w:val="32"/>
          <w:szCs w:val="32"/>
          <w:u w:color="FFFFFF" w:themeColor="background1"/>
        </w:rPr>
      </w:pPr>
      <w:r w:rsidRPr="00243B18">
        <w:rPr>
          <w:rFonts w:ascii="宋体" w:eastAsia="方正仿宋_GBK" w:hAnsi="宋体" w:cs="方正仿宋_GBK" w:hint="eastAsia"/>
          <w:sz w:val="32"/>
          <w:szCs w:val="32"/>
          <w:u w:color="FFFFFF" w:themeColor="background1"/>
        </w:rPr>
        <w:t>全县要把教育放在优先发展的战略地位，形成党委政府统一领导、教育行政部门牵头抓总、有关部门协同配合、社会力量广泛参与的教育工作新格局。根据国家、市、县的部署，制定切实可行、操作性强的配套政策并持续抓好落实。县级部门要根据职责分工，把本规划作为教育设施布局规划编制、项目审批和资金安排的重要依据，制定规划实施的具体方案、年度计划，明确责任主体、实施时间表和路线图。加大教育统筹力度，有效激发各部门各单位的主体活力，落实责任领导、责任科室（单位）、责任人，形成层层负责、齐抓共管的工作机制。</w:t>
      </w:r>
    </w:p>
    <w:p w:rsidR="00AA3302" w:rsidRPr="00CC2562" w:rsidRDefault="001330C6" w:rsidP="00CC256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21" w:name="_Toc112335262"/>
      <w:r w:rsidRPr="00CC2562">
        <w:rPr>
          <w:rFonts w:ascii="方正楷体_GBK" w:eastAsia="方正楷体_GBK" w:hAnsi="宋体" w:cs="方正仿宋_GBK" w:hint="eastAsia"/>
          <w:bCs/>
          <w:sz w:val="32"/>
          <w:szCs w:val="32"/>
          <w:u w:color="FFFFFF" w:themeColor="background1"/>
        </w:rPr>
        <w:t>（三）全面推进依法治教。</w:t>
      </w:r>
      <w:bookmarkEnd w:id="21"/>
    </w:p>
    <w:p w:rsidR="00AA3302" w:rsidRPr="00243B18" w:rsidRDefault="001330C6" w:rsidP="004B3B0A">
      <w:pPr>
        <w:spacing w:line="560" w:lineRule="exact"/>
        <w:ind w:firstLineChars="200" w:firstLine="640"/>
        <w:rPr>
          <w:rFonts w:ascii="宋体" w:eastAsia="方正仿宋_GBK" w:hAnsi="宋体" w:cs="方正仿宋_GBK"/>
          <w:sz w:val="32"/>
          <w:szCs w:val="32"/>
          <w:u w:color="FFFFFF" w:themeColor="background1"/>
        </w:rPr>
      </w:pPr>
      <w:r w:rsidRPr="00243B18">
        <w:rPr>
          <w:rFonts w:ascii="宋体" w:eastAsia="方正仿宋_GBK" w:hAnsi="宋体" w:cs="方正仿宋_GBK" w:hint="eastAsia"/>
          <w:sz w:val="32"/>
          <w:szCs w:val="32"/>
          <w:u w:color="FFFFFF" w:themeColor="background1"/>
        </w:rPr>
        <w:t>完善教育法规制度，健全完善教育权力清单制度和责任清单制度，综合运用法律法规、标准、信息服务、督导问责等现代化治理手段，推动教育改革发展。加强法治宣传教育，切实提高依法治教、依法治校的能力和水平。</w:t>
      </w:r>
    </w:p>
    <w:p w:rsidR="00AA3302" w:rsidRPr="00CC2562" w:rsidRDefault="001330C6" w:rsidP="00CC256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22" w:name="_Toc112335263"/>
      <w:r w:rsidRPr="00CC2562">
        <w:rPr>
          <w:rFonts w:ascii="方正楷体_GBK" w:eastAsia="方正楷体_GBK" w:hAnsi="宋体" w:cs="方正仿宋_GBK" w:hint="eastAsia"/>
          <w:bCs/>
          <w:sz w:val="32"/>
          <w:szCs w:val="32"/>
          <w:u w:color="FFFFFF" w:themeColor="background1"/>
        </w:rPr>
        <w:t>（四）完善教育经费投入机制。</w:t>
      </w:r>
      <w:bookmarkEnd w:id="22"/>
    </w:p>
    <w:p w:rsidR="00AA3302" w:rsidRPr="002904FC" w:rsidRDefault="001330C6" w:rsidP="004B3B0A">
      <w:pPr>
        <w:spacing w:line="560" w:lineRule="exact"/>
        <w:ind w:firstLineChars="200" w:firstLine="640"/>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健全财政教育投入机制，合理划分教育领域政府间财政事权和支出责任，落实政府教育支出责任，教育布局调整后的教育资源、资金全部用于教育，确保一般公共预算教育支出逐年只增不减，确保按照在校学生人数平均一般公共预算教育支出逐年只增不减。全面实施绩效管理，坚持保基本、补短板、促公平、提质量的原则，优化教育经费支出结构。建立课后服务经费、高中教育配套资金财政分担机制。落实好教育资助政策，学生资助实现应助尽助，保障建档立卡贫困家庭学生不因家庭经济困难而失学，保障低收入家庭大学生充分就业。</w:t>
      </w:r>
    </w:p>
    <w:p w:rsidR="00AA3302" w:rsidRPr="00CC2562" w:rsidRDefault="001330C6" w:rsidP="00CC256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23" w:name="_Toc112335264"/>
      <w:r w:rsidRPr="00CC2562">
        <w:rPr>
          <w:rFonts w:ascii="方正楷体_GBK" w:eastAsia="方正楷体_GBK" w:hAnsi="宋体" w:cs="方正仿宋_GBK" w:hint="eastAsia"/>
          <w:bCs/>
          <w:sz w:val="32"/>
          <w:szCs w:val="32"/>
          <w:u w:color="FFFFFF" w:themeColor="background1"/>
        </w:rPr>
        <w:t>（五）确保校园安全。</w:t>
      </w:r>
      <w:bookmarkEnd w:id="23"/>
    </w:p>
    <w:p w:rsidR="00AA3302" w:rsidRPr="002904FC" w:rsidRDefault="001330C6" w:rsidP="002904FC">
      <w:pPr>
        <w:spacing w:line="560" w:lineRule="exact"/>
        <w:ind w:firstLineChars="200" w:firstLine="640"/>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认真落实国家、市、县关于学校安全工作的决策部署，坚持“安全第一，预防为主，综合治理”总体原则，强化校园安全防范能力建设，健全完善学校安全风险防控体系、安全风险分级管控与隐患排查双重预防机制、矛盾纠纷排查化解机制，营造良好的校园治安环境和教育环境。强化校园及周边安全防护设备设施配置工程建设，确保人防、物防、技防建设落实到位。强化安全教育和专项培训，协调相关部门开展校园安全联合督查，严防校园安全责任事故发生，为全县教育事业持续稳定发展提供坚强保障。</w:t>
      </w:r>
    </w:p>
    <w:p w:rsidR="00AA3302" w:rsidRPr="00CC2562" w:rsidRDefault="001330C6" w:rsidP="00CC2562">
      <w:pPr>
        <w:numPr>
          <w:ilvl w:val="255"/>
          <w:numId w:val="0"/>
        </w:numPr>
        <w:spacing w:line="560" w:lineRule="exact"/>
        <w:ind w:firstLineChars="200" w:firstLine="640"/>
        <w:outlineLvl w:val="1"/>
        <w:rPr>
          <w:rFonts w:ascii="方正楷体_GBK" w:eastAsia="方正楷体_GBK" w:hAnsi="宋体" w:cs="方正仿宋_GBK"/>
          <w:bCs/>
          <w:sz w:val="32"/>
          <w:szCs w:val="32"/>
          <w:u w:color="FFFFFF" w:themeColor="background1"/>
        </w:rPr>
      </w:pPr>
      <w:bookmarkStart w:id="24" w:name="_Toc112335265"/>
      <w:r w:rsidRPr="00CC2562">
        <w:rPr>
          <w:rFonts w:ascii="方正楷体_GBK" w:eastAsia="方正楷体_GBK" w:hAnsi="宋体" w:cs="方正仿宋_GBK" w:hint="eastAsia"/>
          <w:bCs/>
          <w:sz w:val="32"/>
          <w:szCs w:val="32"/>
          <w:u w:color="FFFFFF" w:themeColor="background1"/>
        </w:rPr>
        <w:t>（六）加强教育督导评估。</w:t>
      </w:r>
      <w:bookmarkEnd w:id="24"/>
    </w:p>
    <w:p w:rsidR="00AA3302" w:rsidRPr="002904FC" w:rsidRDefault="001330C6" w:rsidP="002904FC">
      <w:pPr>
        <w:spacing w:line="560" w:lineRule="exact"/>
        <w:ind w:firstLineChars="200" w:firstLine="640"/>
        <w:rPr>
          <w:rFonts w:ascii="方正仿宋_GBK" w:eastAsia="方正仿宋_GBK" w:hAnsi="宋体" w:cs="方正仿宋_GBK"/>
          <w:sz w:val="32"/>
          <w:szCs w:val="32"/>
          <w:u w:color="FFFFFF" w:themeColor="background1"/>
        </w:rPr>
      </w:pPr>
      <w:r w:rsidRPr="002904FC">
        <w:rPr>
          <w:rFonts w:ascii="方正仿宋_GBK" w:eastAsia="方正仿宋_GBK" w:hAnsi="宋体" w:cs="方正仿宋_GBK" w:hint="eastAsia"/>
          <w:sz w:val="32"/>
          <w:szCs w:val="32"/>
          <w:u w:color="FFFFFF" w:themeColor="background1"/>
        </w:rPr>
        <w:t>深化教育督导体制机制改革，基本建成覆盖全面、运行高效、结果权威、问责有力的教育督导体制机制，充分发挥教育督导“利器”作用，为实现教育现代化目标保驾护航。充实教育督导力量，有效发挥督政、督学、评估监测职能。进一步强化教育督导与教育评估工作，科学指导各级各类学校健康发展。</w:t>
      </w:r>
    </w:p>
    <w:p w:rsidR="00243B18" w:rsidRPr="002904FC" w:rsidRDefault="00243B18" w:rsidP="002904FC">
      <w:pPr>
        <w:pStyle w:val="a0"/>
        <w:spacing w:line="560" w:lineRule="exact"/>
        <w:rPr>
          <w:rFonts w:ascii="方正仿宋_GBK" w:eastAsia="方正仿宋_GBK"/>
          <w:sz w:val="32"/>
          <w:szCs w:val="32"/>
        </w:rPr>
      </w:pPr>
    </w:p>
    <w:p w:rsidR="00243B18" w:rsidRPr="00243B18" w:rsidRDefault="00243B18" w:rsidP="00243B18">
      <w:pPr>
        <w:pStyle w:val="a0"/>
        <w:spacing w:line="600" w:lineRule="exact"/>
        <w:ind w:firstLineChars="200" w:firstLine="640"/>
        <w:rPr>
          <w:rFonts w:ascii="方正仿宋_GBK" w:eastAsia="方正仿宋_GBK"/>
          <w:sz w:val="32"/>
          <w:szCs w:val="32"/>
        </w:rPr>
      </w:pPr>
      <w:r w:rsidRPr="00243B18">
        <w:rPr>
          <w:rFonts w:ascii="方正仿宋_GBK" w:eastAsia="方正仿宋_GBK" w:hint="eastAsia"/>
          <w:sz w:val="32"/>
          <w:szCs w:val="32"/>
        </w:rPr>
        <w:t>附件：1．奉节县教育事业“十四五”重点项目发展规划</w:t>
      </w:r>
    </w:p>
    <w:p w:rsidR="00243B18" w:rsidRPr="00243B18" w:rsidRDefault="00243B18" w:rsidP="00243B18">
      <w:pPr>
        <w:pStyle w:val="a0"/>
        <w:spacing w:line="600" w:lineRule="exact"/>
        <w:ind w:leftChars="760" w:left="2076" w:hangingChars="150" w:hanging="480"/>
        <w:rPr>
          <w:rFonts w:ascii="方正仿宋_GBK" w:eastAsia="方正仿宋_GBK"/>
          <w:sz w:val="32"/>
          <w:szCs w:val="32"/>
        </w:rPr>
      </w:pPr>
      <w:r w:rsidRPr="00243B18">
        <w:rPr>
          <w:rFonts w:ascii="方正仿宋_GBK" w:eastAsia="方正仿宋_GBK" w:hint="eastAsia"/>
          <w:sz w:val="32"/>
          <w:szCs w:val="32"/>
        </w:rPr>
        <w:t>2．“十四五”规划重点项目分布图</w:t>
      </w:r>
    </w:p>
    <w:p w:rsidR="00243B18" w:rsidRPr="00243B18" w:rsidRDefault="00243B18" w:rsidP="00243B18">
      <w:pPr>
        <w:pStyle w:val="a0"/>
        <w:sectPr w:rsidR="00243B18" w:rsidRPr="00243B18" w:rsidSect="001645DE">
          <w:footerReference w:type="default" r:id="rId12"/>
          <w:pgSz w:w="11906" w:h="16838" w:code="9"/>
          <w:pgMar w:top="1985" w:right="1446" w:bottom="1644" w:left="1446" w:header="851" w:footer="992" w:gutter="0"/>
          <w:pgNumType w:fmt="numberInDash" w:start="1"/>
          <w:cols w:space="425"/>
          <w:docGrid w:type="lines" w:linePitch="312"/>
        </w:sectPr>
      </w:pPr>
    </w:p>
    <w:p w:rsidR="00AA3302" w:rsidRPr="002904FC" w:rsidRDefault="00243B18" w:rsidP="002904FC">
      <w:pPr>
        <w:spacing w:line="560" w:lineRule="exact"/>
        <w:rPr>
          <w:rFonts w:ascii="方正黑体_GBK" w:eastAsia="方正黑体_GBK"/>
          <w:sz w:val="32"/>
          <w:szCs w:val="32"/>
          <w:u w:color="FFFFFF" w:themeColor="background1"/>
        </w:rPr>
      </w:pPr>
      <w:r w:rsidRPr="002904FC">
        <w:rPr>
          <w:rFonts w:ascii="方正黑体_GBK" w:eastAsia="方正黑体_GBK" w:hint="eastAsia"/>
          <w:sz w:val="32"/>
          <w:szCs w:val="32"/>
          <w:u w:color="FFFFFF" w:themeColor="background1"/>
        </w:rPr>
        <w:t>附件1</w:t>
      </w:r>
    </w:p>
    <w:p w:rsidR="00AA3302" w:rsidRPr="001645DE" w:rsidRDefault="001330C6" w:rsidP="001645DE">
      <w:pPr>
        <w:jc w:val="center"/>
        <w:rPr>
          <w:rFonts w:ascii="方正小标宋_GBK" w:eastAsia="方正小标宋_GBK"/>
          <w:b/>
          <w:sz w:val="44"/>
          <w:szCs w:val="44"/>
          <w:u w:color="FFFFFF" w:themeColor="background1"/>
        </w:rPr>
      </w:pPr>
      <w:r w:rsidRPr="001645DE">
        <w:rPr>
          <w:rFonts w:ascii="方正小标宋_GBK" w:eastAsia="方正小标宋_GBK" w:hint="eastAsia"/>
          <w:sz w:val="44"/>
          <w:szCs w:val="44"/>
          <w:u w:color="FFFFFF" w:themeColor="background1"/>
        </w:rPr>
        <w:t>奉节县教育事业“十四五”重点项目发展规划</w:t>
      </w:r>
    </w:p>
    <w:p w:rsidR="002904FC" w:rsidRPr="002904FC" w:rsidRDefault="002904FC" w:rsidP="002904FC"/>
    <w:tbl>
      <w:tblPr>
        <w:tblW w:w="14345" w:type="dxa"/>
        <w:jc w:val="center"/>
        <w:tblLayout w:type="fixed"/>
        <w:tblLook w:val="04A0" w:firstRow="1" w:lastRow="0" w:firstColumn="1" w:lastColumn="0" w:noHBand="0" w:noVBand="1"/>
      </w:tblPr>
      <w:tblGrid>
        <w:gridCol w:w="699"/>
        <w:gridCol w:w="708"/>
        <w:gridCol w:w="2697"/>
        <w:gridCol w:w="1825"/>
        <w:gridCol w:w="1038"/>
        <w:gridCol w:w="1312"/>
        <w:gridCol w:w="4617"/>
        <w:gridCol w:w="1449"/>
      </w:tblGrid>
      <w:tr w:rsidR="00AA3302" w:rsidRPr="002904FC">
        <w:trPr>
          <w:trHeight w:val="797"/>
          <w:tblHeader/>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序号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类别</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项目名称</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项目建设地</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4FC" w:rsidRDefault="001330C6">
            <w:pPr>
              <w:widowControl/>
              <w:spacing w:line="300" w:lineRule="exact"/>
              <w:jc w:val="center"/>
              <w:textAlignment w:val="center"/>
              <w:rPr>
                <w:rFonts w:ascii="方正黑体_GBK" w:eastAsia="方正黑体_GBK" w:hAnsi="Times New Roman" w:cs="Times New Roman"/>
                <w:bCs/>
                <w:kern w:val="0"/>
                <w:szCs w:val="21"/>
                <w:u w:color="FFFFFF" w:themeColor="background1"/>
                <w:lang w:bidi="ar"/>
              </w:rPr>
            </w:pPr>
            <w:r w:rsidRPr="002904FC">
              <w:rPr>
                <w:rFonts w:ascii="方正黑体_GBK" w:eastAsia="方正黑体_GBK" w:hAnsi="Times New Roman" w:cs="Times New Roman" w:hint="eastAsia"/>
                <w:bCs/>
                <w:kern w:val="0"/>
                <w:szCs w:val="21"/>
                <w:u w:color="FFFFFF" w:themeColor="background1"/>
                <w:lang w:bidi="ar"/>
              </w:rPr>
              <w:t>建设</w:t>
            </w:r>
          </w:p>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性质</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建设年限</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拟建主要内容及规模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方正黑体_GBK" w:eastAsia="方正黑体_GBK" w:hAnsi="Times New Roman" w:cs="Times New Roman"/>
                <w:bCs/>
                <w:szCs w:val="21"/>
                <w:u w:color="FFFFFF" w:themeColor="background1"/>
              </w:rPr>
            </w:pPr>
            <w:r w:rsidRPr="002904FC">
              <w:rPr>
                <w:rFonts w:ascii="方正黑体_GBK" w:eastAsia="方正黑体_GBK" w:hAnsi="Times New Roman" w:cs="Times New Roman" w:hint="eastAsia"/>
                <w:bCs/>
                <w:kern w:val="0"/>
                <w:szCs w:val="21"/>
                <w:u w:color="FFFFFF" w:themeColor="background1"/>
                <w:lang w:bidi="ar"/>
              </w:rPr>
              <w:t>总投资估算（万元）</w:t>
            </w:r>
          </w:p>
        </w:tc>
      </w:tr>
      <w:tr w:rsidR="00AA3302" w:rsidRPr="002904FC">
        <w:trPr>
          <w:trHeight w:val="42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学前教育</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奉节县永安幼儿园教学综合楼建设工程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2021-2022</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建设综合用房</w:t>
            </w:r>
            <w:r w:rsidRPr="002904FC">
              <w:rPr>
                <w:rFonts w:ascii="Times New Roman" w:eastAsia="方正仿宋_GBK" w:hAnsi="Times New Roman" w:cs="Times New Roman"/>
                <w:kern w:val="0"/>
                <w:szCs w:val="21"/>
                <w:u w:color="FFFFFF" w:themeColor="background1"/>
                <w:lang w:bidi="ar"/>
              </w:rPr>
              <w:t>3500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奉节县香山小学附属幼儿园及综合楼建设工程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2022-2023</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新建附属幼儿园及综合楼</w:t>
            </w:r>
            <w:r w:rsidRPr="002904FC">
              <w:rPr>
                <w:rFonts w:ascii="Times New Roman" w:eastAsia="方正仿宋_GBK" w:hAnsi="Times New Roman" w:cs="Times New Roman"/>
                <w:kern w:val="0"/>
                <w:szCs w:val="21"/>
                <w:u w:color="FFFFFF" w:themeColor="background1"/>
                <w:lang w:bidi="ar"/>
              </w:rPr>
              <w:t>4000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奉节县公平镇第二幼儿园建设工程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公平镇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2023-2024</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新建幼儿综合楼</w:t>
            </w:r>
            <w:r w:rsidRPr="002904FC">
              <w:rPr>
                <w:rFonts w:ascii="Times New Roman" w:eastAsia="方正仿宋_GBK" w:hAnsi="Times New Roman" w:cs="Times New Roman"/>
                <w:kern w:val="0"/>
                <w:szCs w:val="21"/>
                <w:u w:color="FFFFFF" w:themeColor="background1"/>
                <w:lang w:bidi="ar"/>
              </w:rPr>
              <w:t>6000</w:t>
            </w:r>
            <w:r w:rsidRPr="002904FC">
              <w:rPr>
                <w:rFonts w:ascii="Times New Roman" w:eastAsia="方正仿宋_GBK" w:hAnsi="Times New Roman" w:cs="Times New Roman"/>
                <w:kern w:val="0"/>
                <w:szCs w:val="21"/>
                <w:u w:color="FFFFFF" w:themeColor="background1"/>
                <w:lang w:bidi="ar"/>
              </w:rPr>
              <w:t>平方米，以及校门、围挡墙、道路、管网、绿化景观等。</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奉节县五马镇中心幼儿园建设工程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五马镇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新建幼儿综合楼</w:t>
            </w:r>
            <w:r w:rsidRPr="002904FC">
              <w:rPr>
                <w:rFonts w:ascii="Times New Roman" w:eastAsia="方正仿宋_GBK" w:hAnsi="Times New Roman" w:cs="Times New Roman"/>
                <w:kern w:val="0"/>
                <w:szCs w:val="21"/>
                <w:u w:color="FFFFFF" w:themeColor="background1"/>
                <w:lang w:bidi="ar"/>
              </w:rPr>
              <w:t>3500</w:t>
            </w:r>
            <w:r w:rsidRPr="002904FC">
              <w:rPr>
                <w:rFonts w:ascii="Times New Roman" w:eastAsia="方正仿宋_GBK" w:hAnsi="Times New Roman" w:cs="Times New Roman"/>
                <w:kern w:val="0"/>
                <w:szCs w:val="21"/>
                <w:u w:color="FFFFFF" w:themeColor="background1"/>
                <w:lang w:bidi="ar"/>
              </w:rPr>
              <w:t>平方米，以及校门、围挡墙、道路、管网、绿化景观等。</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奉节县康乐镇中心幼儿园建设工程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康乐镇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新建幼儿综合楼</w:t>
            </w:r>
            <w:r w:rsidRPr="002904FC">
              <w:rPr>
                <w:rFonts w:ascii="Times New Roman" w:eastAsia="方正仿宋_GBK" w:hAnsi="Times New Roman" w:cs="Times New Roman"/>
                <w:kern w:val="0"/>
                <w:szCs w:val="21"/>
                <w:u w:color="FFFFFF" w:themeColor="background1"/>
                <w:lang w:bidi="ar"/>
              </w:rPr>
              <w:t>3500</w:t>
            </w:r>
            <w:r w:rsidRPr="002904FC">
              <w:rPr>
                <w:rFonts w:ascii="Times New Roman" w:eastAsia="方正仿宋_GBK" w:hAnsi="Times New Roman" w:cs="Times New Roman"/>
                <w:kern w:val="0"/>
                <w:szCs w:val="21"/>
                <w:u w:color="FFFFFF" w:themeColor="background1"/>
                <w:lang w:bidi="ar"/>
              </w:rPr>
              <w:t>平方米，以及校门、围挡墙、道路、管网、绿化景观等。</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奉节县城区幼儿园改扩新建工程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城区相关街道、管委会</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国有资产改建办公办独立幼儿园，回购民办园，高铁城周边新建幼儿园。</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10000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7</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奉节县农村公办幼儿园改造工程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农村相关乡镇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改扩建农村相关乡镇幼儿园或附属幼儿园。</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5000</w:t>
            </w:r>
          </w:p>
        </w:tc>
      </w:tr>
      <w:tr w:rsidR="00AA3302" w:rsidRPr="002904FC">
        <w:trPr>
          <w:trHeight w:val="27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24000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义务教育</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奉节县实验初级中学校舍改扩建工程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2023-2025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建设教学配套用房及食堂</w:t>
            </w:r>
            <w:r w:rsidRPr="002904FC">
              <w:rPr>
                <w:rFonts w:ascii="Times New Roman" w:eastAsia="方正仿宋_GBK" w:hAnsi="Times New Roman" w:cs="Times New Roman"/>
                <w:kern w:val="0"/>
                <w:szCs w:val="21"/>
                <w:u w:color="FFFFFF" w:themeColor="background1"/>
                <w:lang w:bidi="ar"/>
              </w:rPr>
              <w:t>6000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9</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朱衣初中扩建工程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2023-2025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扩建成</w:t>
            </w:r>
            <w:r w:rsidRPr="002904FC">
              <w:rPr>
                <w:rFonts w:ascii="Times New Roman" w:eastAsia="方正仿宋_GBK" w:hAnsi="Times New Roman" w:cs="Times New Roman"/>
                <w:kern w:val="0"/>
                <w:szCs w:val="21"/>
                <w:u w:color="FFFFFF" w:themeColor="background1"/>
                <w:lang w:bidi="ar"/>
              </w:rPr>
              <w:t>60</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3000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25000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10</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重庆巴蜀渝东中学校舍改扩二期工程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2021-2022</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left"/>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建筑面积</w:t>
            </w:r>
            <w:r w:rsidRPr="002904FC">
              <w:rPr>
                <w:rFonts w:ascii="Times New Roman" w:eastAsia="方正仿宋_GBK" w:hAnsi="Times New Roman" w:cs="Times New Roman"/>
                <w:kern w:val="0"/>
                <w:szCs w:val="21"/>
                <w:u w:color="FFFFFF" w:themeColor="background1"/>
                <w:lang w:bidi="ar"/>
              </w:rPr>
              <w:t>6731</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1600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11</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康坪一贯制学校食堂及宿舍建设工程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康坪乡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新建食堂、宿舍</w:t>
            </w:r>
            <w:r w:rsidRPr="002904FC">
              <w:rPr>
                <w:rFonts w:ascii="Times New Roman" w:eastAsia="方正仿宋_GBK" w:hAnsi="Times New Roman" w:cs="Times New Roman"/>
                <w:kern w:val="0"/>
                <w:szCs w:val="21"/>
                <w:u w:color="FFFFFF" w:themeColor="background1"/>
                <w:lang w:bidi="ar"/>
              </w:rPr>
              <w:t>4200</w:t>
            </w:r>
            <w:r w:rsidRPr="002904FC">
              <w:rPr>
                <w:rFonts w:ascii="Times New Roman" w:eastAsia="方正仿宋_GBK" w:hAnsi="Times New Roman" w:cs="Times New Roman"/>
                <w:kern w:val="0"/>
                <w:szCs w:val="21"/>
                <w:u w:color="FFFFFF" w:themeColor="background1"/>
                <w:lang w:bidi="ar"/>
              </w:rPr>
              <w:t>平方米，以及附属工程。</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1100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12</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奉节县海成小学综合楼建设工程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建筑面积</w:t>
            </w:r>
            <w:r w:rsidRPr="002904FC">
              <w:rPr>
                <w:rFonts w:ascii="Times New Roman" w:eastAsia="方正仿宋_GBK" w:hAnsi="Times New Roman" w:cs="Times New Roman"/>
                <w:kern w:val="0"/>
                <w:szCs w:val="21"/>
                <w:u w:color="FFFFFF" w:themeColor="background1"/>
                <w:lang w:bidi="ar"/>
              </w:rPr>
              <w:t>3000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1200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13</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奉节县夔州街道第二小学建设工程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夔州街道（奉中西南方向）</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16900</w:t>
            </w:r>
            <w:r w:rsidRPr="002904FC">
              <w:rPr>
                <w:rFonts w:ascii="Times New Roman" w:eastAsia="方正仿宋_GBK" w:hAnsi="Times New Roman" w:cs="Times New Roman"/>
                <w:kern w:val="0"/>
                <w:szCs w:val="21"/>
                <w:u w:color="FFFFFF" w:themeColor="background1"/>
                <w:lang w:bidi="ar"/>
              </w:rPr>
              <w:t>平方米，以及附属工程。建成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14</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奉节县夔州街道第三小学建设工程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夔州街道（环彬西侧）</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2023-2025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16900</w:t>
            </w:r>
            <w:r w:rsidRPr="002904FC">
              <w:rPr>
                <w:rFonts w:ascii="Times New Roman" w:eastAsia="方正仿宋_GBK" w:hAnsi="Times New Roman" w:cs="Times New Roman"/>
                <w:kern w:val="0"/>
                <w:szCs w:val="21"/>
                <w:u w:color="FFFFFF" w:themeColor="background1"/>
                <w:lang w:bidi="ar"/>
              </w:rPr>
              <w:t>平方米。建成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15</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奉节县夔州街道第四小学建设工程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夔州街道（职教中心西侧）</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16900</w:t>
            </w:r>
            <w:r w:rsidRPr="002904FC">
              <w:rPr>
                <w:rFonts w:ascii="Times New Roman" w:eastAsia="方正仿宋_GBK" w:hAnsi="Times New Roman" w:cs="Times New Roman"/>
                <w:kern w:val="0"/>
                <w:szCs w:val="21"/>
                <w:u w:color="FFFFFF" w:themeColor="background1"/>
                <w:lang w:bidi="ar"/>
              </w:rPr>
              <w:t>平方米。建成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16</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奉节县夔州街道第五小学建设工程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夔州街道（新三江初中南侧）</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16900</w:t>
            </w:r>
            <w:r w:rsidRPr="002904FC">
              <w:rPr>
                <w:rFonts w:ascii="Times New Roman" w:eastAsia="方正仿宋_GBK" w:hAnsi="Times New Roman" w:cs="Times New Roman"/>
                <w:kern w:val="0"/>
                <w:szCs w:val="21"/>
                <w:u w:color="FFFFFF" w:themeColor="background1"/>
                <w:lang w:bidi="ar"/>
              </w:rPr>
              <w:t>平方米。建成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17</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奉节县白马小学迁建工程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鱼复街道（白马物流园附近）</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迁建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20</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8500</w:t>
            </w:r>
            <w:r w:rsidRPr="002904FC">
              <w:rPr>
                <w:rFonts w:ascii="Times New Roman" w:eastAsia="方正仿宋_GBK" w:hAnsi="Times New Roman" w:cs="Times New Roman"/>
                <w:kern w:val="0"/>
                <w:szCs w:val="21"/>
                <w:u w:color="FFFFFF" w:themeColor="background1"/>
                <w:lang w:bidi="ar"/>
              </w:rPr>
              <w:t>平方米。建成</w:t>
            </w:r>
            <w:r w:rsidRPr="002904FC">
              <w:rPr>
                <w:rFonts w:ascii="Times New Roman" w:eastAsia="方正仿宋_GBK" w:hAnsi="Times New Roman" w:cs="Times New Roman"/>
                <w:kern w:val="0"/>
                <w:szCs w:val="21"/>
                <w:u w:color="FFFFFF" w:themeColor="background1"/>
                <w:lang w:bidi="ar"/>
              </w:rPr>
              <w:t>18</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810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4000</w:t>
            </w:r>
          </w:p>
        </w:tc>
      </w:tr>
      <w:tr w:rsidR="00AA3302" w:rsidRPr="002904FC">
        <w:trPr>
          <w:trHeight w:val="9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18</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奉节县永安小学综合楼建设工程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永安街道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建筑面积</w:t>
            </w:r>
            <w:r w:rsidRPr="002904FC">
              <w:rPr>
                <w:rFonts w:ascii="Times New Roman" w:eastAsia="方正仿宋_GBK" w:hAnsi="Times New Roman" w:cs="Times New Roman"/>
                <w:kern w:val="0"/>
                <w:szCs w:val="21"/>
                <w:u w:color="FFFFFF" w:themeColor="background1"/>
                <w:lang w:bidi="ar"/>
              </w:rPr>
              <w:t>4000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19</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奉节县万胜小学迁建工程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迁建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迁建用地面积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亩，建设面积</w:t>
            </w:r>
            <w:r w:rsidRPr="002904FC">
              <w:rPr>
                <w:rFonts w:ascii="Times New Roman" w:eastAsia="方正仿宋_GBK" w:hAnsi="Times New Roman" w:cs="Times New Roman"/>
                <w:kern w:val="0"/>
                <w:szCs w:val="21"/>
                <w:u w:color="FFFFFF" w:themeColor="background1"/>
                <w:lang w:bidi="ar"/>
              </w:rPr>
              <w:t>13000</w:t>
            </w:r>
            <w:r w:rsidRPr="002904FC">
              <w:rPr>
                <w:rFonts w:ascii="Times New Roman" w:eastAsia="方正仿宋_GBK" w:hAnsi="Times New Roman" w:cs="Times New Roman"/>
                <w:kern w:val="0"/>
                <w:szCs w:val="21"/>
                <w:u w:color="FFFFFF" w:themeColor="background1"/>
                <w:lang w:bidi="ar"/>
              </w:rPr>
              <w:t>平方米及附属工程，建成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7500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奉节县朱衣镇第二完全小学迁建工程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朱衣镇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迁建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占地面积</w:t>
            </w:r>
            <w:r w:rsidRPr="002904FC">
              <w:rPr>
                <w:rFonts w:ascii="Times New Roman" w:eastAsia="方正仿宋_GBK" w:hAnsi="Times New Roman" w:cs="Times New Roman"/>
                <w:kern w:val="0"/>
                <w:szCs w:val="21"/>
                <w:u w:color="FFFFFF" w:themeColor="background1"/>
                <w:lang w:bidi="ar"/>
              </w:rPr>
              <w:t>39</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16900</w:t>
            </w:r>
            <w:r w:rsidRPr="002904FC">
              <w:rPr>
                <w:rFonts w:ascii="Times New Roman" w:eastAsia="方正仿宋_GBK" w:hAnsi="Times New Roman" w:cs="Times New Roman"/>
                <w:kern w:val="0"/>
                <w:szCs w:val="21"/>
                <w:u w:color="FFFFFF" w:themeColor="background1"/>
                <w:lang w:bidi="ar"/>
              </w:rPr>
              <w:t>平方米。建成</w:t>
            </w:r>
            <w:r w:rsidRPr="002904FC">
              <w:rPr>
                <w:rFonts w:ascii="Times New Roman" w:eastAsia="方正仿宋_GBK" w:hAnsi="Times New Roman" w:cs="Times New Roman"/>
                <w:kern w:val="0"/>
                <w:szCs w:val="21"/>
                <w:u w:color="FFFFFF" w:themeColor="background1"/>
                <w:lang w:bidi="ar"/>
              </w:rPr>
              <w:t>36</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1620</w:t>
            </w:r>
            <w:r w:rsidRPr="002904FC">
              <w:rPr>
                <w:rFonts w:ascii="Times New Roman" w:eastAsia="方正仿宋_GBK" w:hAnsi="Times New Roman" w:cs="Times New Roman"/>
                <w:kern w:val="0"/>
                <w:szCs w:val="21"/>
                <w:u w:color="FFFFFF" w:themeColor="background1"/>
                <w:lang w:bidi="ar"/>
              </w:rPr>
              <w:t>人规模。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8000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21</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奉节县草堂镇双潭小学综合楼建设工程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草堂镇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建筑面积</w:t>
            </w:r>
            <w:r w:rsidRPr="002904FC">
              <w:rPr>
                <w:rFonts w:ascii="Times New Roman" w:eastAsia="方正仿宋_GBK" w:hAnsi="Times New Roman" w:cs="Times New Roman"/>
                <w:kern w:val="0"/>
                <w:szCs w:val="21"/>
                <w:u w:color="FFFFFF" w:themeColor="background1"/>
                <w:lang w:bidi="ar"/>
              </w:rPr>
              <w:t>1500</w:t>
            </w:r>
            <w:r w:rsidRPr="002904FC">
              <w:rPr>
                <w:rFonts w:ascii="Times New Roman" w:eastAsia="方正仿宋_GBK" w:hAnsi="Times New Roman" w:cs="Times New Roman"/>
                <w:kern w:val="0"/>
                <w:szCs w:val="21"/>
                <w:u w:color="FFFFFF" w:themeColor="background1"/>
                <w:lang w:bidi="ar"/>
              </w:rPr>
              <w:t>平方米（排危）。</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22</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奉节竹园镇第一完全小学扩建工程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竹园镇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2022-2024</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扩建面积</w:t>
            </w:r>
            <w:r w:rsidRPr="002904FC">
              <w:rPr>
                <w:rFonts w:ascii="Times New Roman" w:eastAsia="方正仿宋_GBK" w:hAnsi="Times New Roman" w:cs="Times New Roman"/>
                <w:kern w:val="0"/>
                <w:szCs w:val="21"/>
                <w:u w:color="FFFFFF" w:themeColor="background1"/>
                <w:lang w:bidi="ar"/>
              </w:rPr>
              <w:t>4365</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2500</w:t>
            </w:r>
          </w:p>
        </w:tc>
      </w:tr>
      <w:tr w:rsidR="00AA3302" w:rsidRPr="002904FC">
        <w:trPr>
          <w:trHeight w:val="1049"/>
          <w:jc w:val="center"/>
        </w:trPr>
        <w:tc>
          <w:tcPr>
            <w:tcW w:w="699"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23</w:t>
            </w:r>
          </w:p>
        </w:tc>
        <w:tc>
          <w:tcPr>
            <w:tcW w:w="708" w:type="dxa"/>
            <w:vMerge/>
            <w:tcBorders>
              <w:top w:val="single" w:sz="4" w:space="0" w:color="000000"/>
              <w:left w:val="single" w:sz="4" w:space="0" w:color="000000"/>
              <w:bottom w:val="nil"/>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奉节县三江初级中学迁建工程</w:t>
            </w:r>
          </w:p>
        </w:tc>
        <w:tc>
          <w:tcPr>
            <w:tcW w:w="1825"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迁建</w:t>
            </w:r>
          </w:p>
        </w:tc>
        <w:tc>
          <w:tcPr>
            <w:tcW w:w="1312"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2021-2023</w:t>
            </w:r>
          </w:p>
        </w:tc>
        <w:tc>
          <w:tcPr>
            <w:tcW w:w="4617"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总建筑面积</w:t>
            </w:r>
            <w:r w:rsidRPr="002904FC">
              <w:rPr>
                <w:rFonts w:ascii="Times New Roman" w:eastAsia="方正仿宋_GBK" w:hAnsi="Times New Roman" w:cs="Times New Roman"/>
                <w:kern w:val="0"/>
                <w:szCs w:val="21"/>
                <w:u w:color="FFFFFF" w:themeColor="background1"/>
                <w:lang w:bidi="ar"/>
              </w:rPr>
              <w:t>42692.91</w:t>
            </w:r>
            <w:r w:rsidRPr="002904FC">
              <w:rPr>
                <w:rFonts w:ascii="Times New Roman" w:eastAsia="方正仿宋_GBK" w:hAnsi="Times New Roman" w:cs="Times New Roman"/>
                <w:kern w:val="0"/>
                <w:szCs w:val="21"/>
                <w:u w:color="FFFFFF" w:themeColor="background1"/>
                <w:lang w:bidi="ar"/>
              </w:rPr>
              <w:t>平方米，建教学楼</w:t>
            </w:r>
            <w:r w:rsidRPr="002904FC">
              <w:rPr>
                <w:rFonts w:ascii="Times New Roman" w:eastAsia="方正仿宋_GBK" w:hAnsi="Times New Roman" w:cs="Times New Roman"/>
                <w:kern w:val="0"/>
                <w:szCs w:val="21"/>
                <w:u w:color="FFFFFF" w:themeColor="background1"/>
                <w:lang w:bidi="ar"/>
              </w:rPr>
              <w:t>3</w:t>
            </w:r>
            <w:r w:rsidRPr="002904FC">
              <w:rPr>
                <w:rFonts w:ascii="Times New Roman" w:eastAsia="方正仿宋_GBK" w:hAnsi="Times New Roman" w:cs="Times New Roman"/>
                <w:kern w:val="0"/>
                <w:szCs w:val="21"/>
                <w:u w:color="FFFFFF" w:themeColor="background1"/>
                <w:lang w:bidi="ar"/>
              </w:rPr>
              <w:t>栋，综合楼</w:t>
            </w:r>
            <w:r w:rsidRPr="002904FC">
              <w:rPr>
                <w:rFonts w:ascii="Times New Roman" w:eastAsia="方正仿宋_GBK" w:hAnsi="Times New Roman" w:cs="Times New Roman"/>
                <w:kern w:val="0"/>
                <w:szCs w:val="21"/>
                <w:u w:color="FFFFFF" w:themeColor="background1"/>
                <w:lang w:bidi="ar"/>
              </w:rPr>
              <w:t>1</w:t>
            </w:r>
            <w:r w:rsidRPr="002904FC">
              <w:rPr>
                <w:rFonts w:ascii="Times New Roman" w:eastAsia="方正仿宋_GBK" w:hAnsi="Times New Roman" w:cs="Times New Roman"/>
                <w:kern w:val="0"/>
                <w:szCs w:val="21"/>
                <w:u w:color="FFFFFF" w:themeColor="background1"/>
                <w:lang w:bidi="ar"/>
              </w:rPr>
              <w:t>栋，男、女生宿舍各</w:t>
            </w:r>
            <w:r w:rsidRPr="002904FC">
              <w:rPr>
                <w:rFonts w:ascii="Times New Roman" w:eastAsia="方正仿宋_GBK" w:hAnsi="Times New Roman" w:cs="Times New Roman"/>
                <w:kern w:val="0"/>
                <w:szCs w:val="21"/>
                <w:u w:color="FFFFFF" w:themeColor="background1"/>
                <w:lang w:bidi="ar"/>
              </w:rPr>
              <w:t>1</w:t>
            </w:r>
            <w:r w:rsidRPr="002904FC">
              <w:rPr>
                <w:rFonts w:ascii="Times New Roman" w:eastAsia="方正仿宋_GBK" w:hAnsi="Times New Roman" w:cs="Times New Roman"/>
                <w:kern w:val="0"/>
                <w:szCs w:val="21"/>
                <w:u w:color="FFFFFF" w:themeColor="background1"/>
                <w:lang w:bidi="ar"/>
              </w:rPr>
              <w:t>栋，食堂</w:t>
            </w:r>
            <w:r w:rsidRPr="002904FC">
              <w:rPr>
                <w:rFonts w:ascii="Times New Roman" w:eastAsia="方正仿宋_GBK" w:hAnsi="Times New Roman" w:cs="Times New Roman"/>
                <w:kern w:val="0"/>
                <w:szCs w:val="21"/>
                <w:u w:color="FFFFFF" w:themeColor="background1"/>
                <w:lang w:bidi="ar"/>
              </w:rPr>
              <w:t>1</w:t>
            </w:r>
            <w:r w:rsidRPr="002904FC">
              <w:rPr>
                <w:rFonts w:ascii="Times New Roman" w:eastAsia="方正仿宋_GBK" w:hAnsi="Times New Roman" w:cs="Times New Roman"/>
                <w:kern w:val="0"/>
                <w:szCs w:val="21"/>
                <w:u w:color="FFFFFF" w:themeColor="background1"/>
                <w:lang w:bidi="ar"/>
              </w:rPr>
              <w:t>栋，食堂</w:t>
            </w:r>
            <w:r w:rsidRPr="002904FC">
              <w:rPr>
                <w:rFonts w:ascii="Times New Roman" w:eastAsia="方正仿宋_GBK" w:hAnsi="Times New Roman" w:cs="Times New Roman"/>
                <w:kern w:val="0"/>
                <w:szCs w:val="21"/>
                <w:u w:color="FFFFFF" w:themeColor="background1"/>
                <w:lang w:bidi="ar"/>
              </w:rPr>
              <w:t>1</w:t>
            </w:r>
            <w:r w:rsidRPr="002904FC">
              <w:rPr>
                <w:rFonts w:ascii="Times New Roman" w:eastAsia="方正仿宋_GBK" w:hAnsi="Times New Roman" w:cs="Times New Roman"/>
                <w:kern w:val="0"/>
                <w:szCs w:val="21"/>
                <w:u w:color="FFFFFF" w:themeColor="background1"/>
                <w:lang w:bidi="ar"/>
              </w:rPr>
              <w:t>栋，风雨操场</w:t>
            </w:r>
            <w:r w:rsidRPr="002904FC">
              <w:rPr>
                <w:rFonts w:ascii="Times New Roman" w:eastAsia="方正仿宋_GBK" w:hAnsi="Times New Roman" w:cs="Times New Roman"/>
                <w:kern w:val="0"/>
                <w:szCs w:val="21"/>
                <w:u w:color="FFFFFF" w:themeColor="background1"/>
                <w:lang w:bidi="ar"/>
              </w:rPr>
              <w:t>1</w:t>
            </w:r>
            <w:r w:rsidRPr="002904FC">
              <w:rPr>
                <w:rFonts w:ascii="Times New Roman" w:eastAsia="方正仿宋_GBK" w:hAnsi="Times New Roman" w:cs="Times New Roman"/>
                <w:kern w:val="0"/>
                <w:szCs w:val="21"/>
                <w:u w:color="FFFFFF" w:themeColor="background1"/>
                <w:lang w:bidi="ar"/>
              </w:rPr>
              <w:t>栋，以及门卫室等。</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23000</w:t>
            </w:r>
          </w:p>
        </w:tc>
      </w:tr>
      <w:tr w:rsidR="00AA3302" w:rsidRPr="002904FC">
        <w:trPr>
          <w:trHeight w:val="209"/>
          <w:jc w:val="center"/>
        </w:trPr>
        <w:tc>
          <w:tcPr>
            <w:tcW w:w="699" w:type="dxa"/>
            <w:tcBorders>
              <w:top w:val="single" w:sz="4" w:space="0" w:color="auto"/>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24</w:t>
            </w:r>
          </w:p>
        </w:tc>
        <w:tc>
          <w:tcPr>
            <w:tcW w:w="708" w:type="dxa"/>
            <w:vMerge w:val="restart"/>
            <w:tcBorders>
              <w:top w:val="nil"/>
              <w:left w:val="nil"/>
              <w:bottom w:val="single" w:sz="4" w:space="0" w:color="auto"/>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奉节县鹤峰小学改造工程（乡村振兴项目）</w:t>
            </w:r>
          </w:p>
        </w:tc>
        <w:tc>
          <w:tcPr>
            <w:tcW w:w="1825"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鹤峰乡</w:t>
            </w:r>
          </w:p>
        </w:tc>
        <w:tc>
          <w:tcPr>
            <w:tcW w:w="1038"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改造</w:t>
            </w:r>
          </w:p>
        </w:tc>
        <w:tc>
          <w:tcPr>
            <w:tcW w:w="1312"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2021-2022</w:t>
            </w:r>
          </w:p>
        </w:tc>
        <w:tc>
          <w:tcPr>
            <w:tcW w:w="4617"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校园风貌改造，教室室内改造，智慧校园建设等。</w:t>
            </w:r>
          </w:p>
        </w:tc>
        <w:tc>
          <w:tcPr>
            <w:tcW w:w="1449"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500</w:t>
            </w:r>
          </w:p>
        </w:tc>
      </w:tr>
      <w:tr w:rsidR="00AA3302" w:rsidRPr="002904FC">
        <w:trPr>
          <w:trHeight w:val="270"/>
          <w:jc w:val="center"/>
        </w:trPr>
        <w:tc>
          <w:tcPr>
            <w:tcW w:w="699"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25</w:t>
            </w:r>
          </w:p>
        </w:tc>
        <w:tc>
          <w:tcPr>
            <w:tcW w:w="70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奉节县农村学校危房校舍改造</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改造农村相关学校已成为危房校舍。</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5000</w:t>
            </w:r>
          </w:p>
        </w:tc>
      </w:tr>
      <w:tr w:rsidR="00AA3302" w:rsidRPr="002904FC">
        <w:trPr>
          <w:trHeight w:val="4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26</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奉节县学校食堂改扩建工程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改扩建面积</w:t>
            </w:r>
            <w:r w:rsidRPr="002904FC">
              <w:rPr>
                <w:rFonts w:ascii="Times New Roman" w:eastAsia="方正仿宋_GBK" w:hAnsi="Times New Roman" w:cs="Times New Roman"/>
                <w:kern w:val="0"/>
                <w:szCs w:val="21"/>
                <w:u w:color="FFFFFF" w:themeColor="background1"/>
                <w:lang w:bidi="ar"/>
              </w:rPr>
              <w:t>30000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3000</w:t>
            </w:r>
          </w:p>
        </w:tc>
      </w:tr>
      <w:tr w:rsidR="00AA3302" w:rsidRPr="002904FC">
        <w:trPr>
          <w:trHeight w:val="752"/>
          <w:jc w:val="center"/>
        </w:trPr>
        <w:tc>
          <w:tcPr>
            <w:tcW w:w="699"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27</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农村边远地区义务教育学校教师周转宿舍建设工程</w:t>
            </w:r>
          </w:p>
        </w:tc>
        <w:tc>
          <w:tcPr>
            <w:tcW w:w="1825"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新（改）建</w:t>
            </w:r>
          </w:p>
        </w:tc>
        <w:tc>
          <w:tcPr>
            <w:tcW w:w="1312"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新（改）建农村学校教师周转宿舍</w:t>
            </w:r>
            <w:r w:rsidRPr="002904FC">
              <w:rPr>
                <w:rFonts w:ascii="Times New Roman" w:eastAsia="方正仿宋_GBK" w:hAnsi="Times New Roman" w:cs="Times New Roman"/>
                <w:kern w:val="0"/>
                <w:szCs w:val="21"/>
                <w:u w:color="FFFFFF" w:themeColor="background1"/>
                <w:lang w:bidi="ar"/>
              </w:rPr>
              <w:t>20000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6125</w:t>
            </w:r>
          </w:p>
        </w:tc>
      </w:tr>
      <w:tr w:rsidR="00AA3302" w:rsidRPr="002904FC">
        <w:trPr>
          <w:trHeight w:val="43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hint="eastAsia"/>
                <w:bCs/>
                <w:szCs w:val="21"/>
                <w:u w:color="FFFFFF" w:themeColor="background1"/>
              </w:rPr>
              <w:t>127125</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28</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高中教育</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重庆市奉节中学校体艺综合楼建设工程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2021-2022</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建设综合楼</w:t>
            </w:r>
            <w:r w:rsidRPr="002904FC">
              <w:rPr>
                <w:rFonts w:ascii="Times New Roman" w:eastAsia="方正仿宋_GBK" w:hAnsi="Times New Roman" w:cs="Times New Roman"/>
                <w:kern w:val="0"/>
                <w:szCs w:val="21"/>
                <w:u w:color="FFFFFF" w:themeColor="background1"/>
                <w:lang w:bidi="ar"/>
              </w:rPr>
              <w:t>6119</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2350</w:t>
            </w:r>
          </w:p>
        </w:tc>
      </w:tr>
      <w:tr w:rsidR="00AA3302" w:rsidRPr="002904FC">
        <w:trPr>
          <w:trHeight w:val="9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29</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重庆市奉节永安中学校（幸福校区）扩建工程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永乐镇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建筑面积</w:t>
            </w:r>
            <w:r w:rsidRPr="002904FC">
              <w:rPr>
                <w:rFonts w:ascii="Times New Roman" w:eastAsia="方正仿宋_GBK" w:hAnsi="Times New Roman" w:cs="Times New Roman"/>
                <w:kern w:val="0"/>
                <w:szCs w:val="21"/>
                <w:u w:color="FFFFFF" w:themeColor="background1"/>
                <w:lang w:bidi="ar"/>
              </w:rPr>
              <w:t>33150</w:t>
            </w:r>
            <w:r w:rsidRPr="002904FC">
              <w:rPr>
                <w:rFonts w:ascii="Times New Roman" w:eastAsia="方正仿宋_GBK" w:hAnsi="Times New Roman" w:cs="Times New Roman"/>
                <w:kern w:val="0"/>
                <w:szCs w:val="21"/>
                <w:u w:color="FFFFFF" w:themeColor="background1"/>
                <w:lang w:bidi="ar"/>
              </w:rPr>
              <w:t>平方米，其中教学楼</w:t>
            </w:r>
            <w:r w:rsidRPr="002904FC">
              <w:rPr>
                <w:rFonts w:ascii="Times New Roman" w:eastAsia="方正仿宋_GBK" w:hAnsi="Times New Roman" w:cs="Times New Roman"/>
                <w:kern w:val="0"/>
                <w:szCs w:val="21"/>
                <w:u w:color="FFFFFF" w:themeColor="background1"/>
                <w:lang w:bidi="ar"/>
              </w:rPr>
              <w:t>8600</w:t>
            </w:r>
            <w:r w:rsidRPr="002904FC">
              <w:rPr>
                <w:rFonts w:ascii="Times New Roman" w:eastAsia="方正仿宋_GBK" w:hAnsi="Times New Roman" w:cs="Times New Roman"/>
                <w:kern w:val="0"/>
                <w:szCs w:val="21"/>
                <w:u w:color="FFFFFF" w:themeColor="background1"/>
                <w:lang w:bidi="ar"/>
              </w:rPr>
              <w:t>平方米，科技实验楼</w:t>
            </w:r>
            <w:r w:rsidRPr="002904FC">
              <w:rPr>
                <w:rFonts w:ascii="Times New Roman" w:eastAsia="方正仿宋_GBK" w:hAnsi="Times New Roman" w:cs="Times New Roman"/>
                <w:kern w:val="0"/>
                <w:szCs w:val="21"/>
                <w:u w:color="FFFFFF" w:themeColor="background1"/>
                <w:lang w:bidi="ar"/>
              </w:rPr>
              <w:t>6850</w:t>
            </w:r>
            <w:r w:rsidRPr="002904FC">
              <w:rPr>
                <w:rFonts w:ascii="Times New Roman" w:eastAsia="方正仿宋_GBK" w:hAnsi="Times New Roman" w:cs="Times New Roman"/>
                <w:kern w:val="0"/>
                <w:szCs w:val="21"/>
                <w:u w:color="FFFFFF" w:themeColor="background1"/>
                <w:lang w:bidi="ar"/>
              </w:rPr>
              <w:t>平方米，男生宿舍</w:t>
            </w:r>
            <w:r w:rsidRPr="002904FC">
              <w:rPr>
                <w:rFonts w:ascii="Times New Roman" w:eastAsia="方正仿宋_GBK" w:hAnsi="Times New Roman" w:cs="Times New Roman"/>
                <w:kern w:val="0"/>
                <w:szCs w:val="21"/>
                <w:u w:color="FFFFFF" w:themeColor="background1"/>
                <w:lang w:bidi="ar"/>
              </w:rPr>
              <w:t>6750</w:t>
            </w:r>
            <w:r w:rsidRPr="002904FC">
              <w:rPr>
                <w:rFonts w:ascii="Times New Roman" w:eastAsia="方正仿宋_GBK" w:hAnsi="Times New Roman" w:cs="Times New Roman"/>
                <w:kern w:val="0"/>
                <w:szCs w:val="21"/>
                <w:u w:color="FFFFFF" w:themeColor="background1"/>
                <w:lang w:bidi="ar"/>
              </w:rPr>
              <w:t>平方米，女生宿舍</w:t>
            </w:r>
            <w:r w:rsidRPr="002904FC">
              <w:rPr>
                <w:rFonts w:ascii="Times New Roman" w:eastAsia="方正仿宋_GBK" w:hAnsi="Times New Roman" w:cs="Times New Roman"/>
                <w:kern w:val="0"/>
                <w:szCs w:val="21"/>
                <w:u w:color="FFFFFF" w:themeColor="background1"/>
                <w:lang w:bidi="ar"/>
              </w:rPr>
              <w:t>6750</w:t>
            </w:r>
            <w:r w:rsidRPr="002904FC">
              <w:rPr>
                <w:rFonts w:ascii="Times New Roman" w:eastAsia="方正仿宋_GBK" w:hAnsi="Times New Roman" w:cs="Times New Roman"/>
                <w:kern w:val="0"/>
                <w:szCs w:val="21"/>
                <w:u w:color="FFFFFF" w:themeColor="background1"/>
                <w:lang w:bidi="ar"/>
              </w:rPr>
              <w:t>平方米，食堂及综合用房</w:t>
            </w:r>
            <w:r w:rsidRPr="002904FC">
              <w:rPr>
                <w:rFonts w:ascii="Times New Roman" w:eastAsia="方正仿宋_GBK" w:hAnsi="Times New Roman" w:cs="Times New Roman"/>
                <w:kern w:val="0"/>
                <w:szCs w:val="21"/>
                <w:u w:color="FFFFFF" w:themeColor="background1"/>
                <w:lang w:bidi="ar"/>
              </w:rPr>
              <w:t>4200</w:t>
            </w:r>
            <w:r w:rsidRPr="002904FC">
              <w:rPr>
                <w:rFonts w:ascii="Times New Roman" w:eastAsia="方正仿宋_GBK" w:hAnsi="Times New Roman" w:cs="Times New Roman"/>
                <w:kern w:val="0"/>
                <w:szCs w:val="21"/>
                <w:u w:color="FFFFFF" w:themeColor="background1"/>
                <w:lang w:bidi="ar"/>
              </w:rPr>
              <w:t>平方米，以及道路、人行地道等。</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15000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30</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奉节夔门高中宿舍食堂及综合楼建设工程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夔门街道</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2023-2025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扩建面积</w:t>
            </w:r>
            <w:r w:rsidRPr="002904FC">
              <w:rPr>
                <w:rFonts w:ascii="Times New Roman" w:eastAsia="方正仿宋_GBK" w:hAnsi="Times New Roman" w:cs="Times New Roman"/>
                <w:kern w:val="0"/>
                <w:szCs w:val="21"/>
                <w:u w:color="FFFFFF" w:themeColor="background1"/>
                <w:lang w:bidi="ar"/>
              </w:rPr>
              <w:t>10000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31</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奉节西部新区普通高级中学建设工程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夔州街道（高铁站附近）</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60</w:t>
            </w:r>
            <w:r w:rsidRPr="002904FC">
              <w:rPr>
                <w:rFonts w:ascii="Times New Roman" w:eastAsia="方正仿宋_GBK" w:hAnsi="Times New Roman" w:cs="Times New Roman"/>
                <w:kern w:val="0"/>
                <w:szCs w:val="21"/>
                <w:u w:color="FFFFFF" w:themeColor="background1"/>
                <w:lang w:bidi="ar"/>
              </w:rPr>
              <w:t>个班</w:t>
            </w:r>
            <w:r w:rsidRPr="002904FC">
              <w:rPr>
                <w:rFonts w:ascii="Times New Roman" w:eastAsia="方正仿宋_GBK" w:hAnsi="Times New Roman" w:cs="Times New Roman"/>
                <w:kern w:val="0"/>
                <w:szCs w:val="21"/>
                <w:u w:color="FFFFFF" w:themeColor="background1"/>
                <w:lang w:bidi="ar"/>
              </w:rPr>
              <w:t>3000</w:t>
            </w:r>
            <w:r w:rsidRPr="002904FC">
              <w:rPr>
                <w:rFonts w:ascii="Times New Roman" w:eastAsia="方正仿宋_GBK" w:hAnsi="Times New Roman" w:cs="Times New Roman"/>
                <w:kern w:val="0"/>
                <w:szCs w:val="21"/>
                <w:u w:color="FFFFFF" w:themeColor="background1"/>
                <w:lang w:bidi="ar"/>
              </w:rPr>
              <w:t>人，占地面积</w:t>
            </w:r>
            <w:r w:rsidRPr="002904FC">
              <w:rPr>
                <w:rFonts w:ascii="Times New Roman" w:eastAsia="方正仿宋_GBK" w:hAnsi="Times New Roman" w:cs="Times New Roman"/>
                <w:kern w:val="0"/>
                <w:szCs w:val="21"/>
                <w:u w:color="FFFFFF" w:themeColor="background1"/>
                <w:lang w:bidi="ar"/>
              </w:rPr>
              <w:t>116</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43200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40000</w:t>
            </w:r>
          </w:p>
        </w:tc>
      </w:tr>
      <w:tr w:rsidR="00AA3302" w:rsidRPr="002904FC">
        <w:trPr>
          <w:trHeight w:val="27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szCs w:val="21"/>
                <w:u w:color="FFFFFF" w:themeColor="background1"/>
              </w:rPr>
              <w:t>63350</w:t>
            </w:r>
          </w:p>
        </w:tc>
      </w:tr>
      <w:tr w:rsidR="00AA3302" w:rsidRPr="002904FC">
        <w:trPr>
          <w:trHeight w:val="369"/>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lang w:bidi="ar"/>
              </w:rPr>
            </w:pPr>
            <w:r w:rsidRPr="002904FC">
              <w:rPr>
                <w:rFonts w:ascii="Times New Roman" w:eastAsia="方正仿宋_GBK" w:hAnsi="Times New Roman" w:cs="Times New Roman"/>
                <w:kern w:val="0"/>
                <w:szCs w:val="21"/>
                <w:u w:color="FFFFFF" w:themeColor="background1"/>
                <w:lang w:bidi="ar"/>
              </w:rPr>
              <w:t>32</w:t>
            </w:r>
          </w:p>
          <w:p w:rsidR="00AA3302" w:rsidRPr="002904FC" w:rsidRDefault="00AA3302">
            <w:pPr>
              <w:widowControl/>
              <w:spacing w:line="300" w:lineRule="exact"/>
              <w:jc w:val="center"/>
              <w:textAlignment w:val="center"/>
              <w:rPr>
                <w:rFonts w:ascii="Times New Roman" w:eastAsia="方正仿宋_GBK" w:hAnsi="Times New Roman" w:cs="Times New Roman"/>
                <w:szCs w:val="21"/>
                <w:u w:color="FFFFFF" w:themeColor="background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职业教育</w:t>
            </w:r>
          </w:p>
        </w:tc>
        <w:tc>
          <w:tcPr>
            <w:tcW w:w="269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left"/>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奉节县职教中心升院扩建工程</w:t>
            </w:r>
          </w:p>
        </w:tc>
        <w:tc>
          <w:tcPr>
            <w:tcW w:w="1825"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w:t>
            </w:r>
          </w:p>
        </w:tc>
        <w:tc>
          <w:tcPr>
            <w:tcW w:w="461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新增用地</w:t>
            </w:r>
            <w:r w:rsidRPr="002904FC">
              <w:rPr>
                <w:rFonts w:ascii="Times New Roman" w:eastAsia="方正仿宋_GBK" w:hAnsi="Times New Roman" w:cs="Times New Roman"/>
                <w:kern w:val="0"/>
                <w:szCs w:val="21"/>
                <w:u w:color="FFFFFF" w:themeColor="background1"/>
                <w:lang w:bidi="ar"/>
              </w:rPr>
              <w:t>200</w:t>
            </w:r>
            <w:r w:rsidRPr="002904FC">
              <w:rPr>
                <w:rFonts w:ascii="Times New Roman" w:eastAsia="方正仿宋_GBK" w:hAnsi="Times New Roman" w:cs="Times New Roman"/>
                <w:kern w:val="0"/>
                <w:szCs w:val="21"/>
                <w:u w:color="FFFFFF" w:themeColor="background1"/>
                <w:lang w:bidi="ar"/>
              </w:rPr>
              <w:t>亩，扩建校舍</w:t>
            </w:r>
            <w:r w:rsidRPr="002904FC">
              <w:rPr>
                <w:rFonts w:ascii="Times New Roman" w:eastAsia="方正仿宋_GBK" w:hAnsi="Times New Roman" w:cs="Times New Roman" w:hint="eastAsia"/>
                <w:kern w:val="0"/>
                <w:szCs w:val="21"/>
                <w:u w:color="FFFFFF" w:themeColor="background1"/>
                <w:lang w:bidi="ar"/>
              </w:rPr>
              <w:t>10</w:t>
            </w:r>
            <w:r w:rsidRPr="002904FC">
              <w:rPr>
                <w:rFonts w:ascii="Times New Roman" w:eastAsia="方正仿宋_GBK" w:hAnsi="Times New Roman" w:cs="Times New Roman"/>
                <w:kern w:val="0"/>
                <w:szCs w:val="21"/>
                <w:u w:color="FFFFFF" w:themeColor="background1"/>
                <w:lang w:bidi="ar"/>
              </w:rPr>
              <w:t>000</w:t>
            </w:r>
            <w:r w:rsidRPr="002904FC">
              <w:rPr>
                <w:rFonts w:ascii="Times New Roman" w:eastAsia="方正仿宋_GBK" w:hAnsi="Times New Roman" w:cs="Times New Roman" w:hint="eastAsia"/>
                <w:kern w:val="0"/>
                <w:szCs w:val="21"/>
                <w:u w:color="FFFFFF" w:themeColor="background1"/>
                <w:lang w:bidi="ar"/>
              </w:rPr>
              <w:t>0</w:t>
            </w:r>
            <w:r w:rsidRPr="002904FC">
              <w:rPr>
                <w:rFonts w:ascii="Times New Roman" w:eastAsia="方正仿宋_GBK" w:hAnsi="Times New Roman" w:cs="Times New Roman"/>
                <w:kern w:val="0"/>
                <w:szCs w:val="21"/>
                <w:u w:color="FFFFFF" w:themeColor="background1"/>
                <w:lang w:bidi="ar"/>
              </w:rPr>
              <w:t>平方米及附属工程，购置设备设施。</w:t>
            </w:r>
          </w:p>
        </w:tc>
        <w:tc>
          <w:tcPr>
            <w:tcW w:w="1449"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hint="eastAsia"/>
                <w:kern w:val="0"/>
                <w:szCs w:val="21"/>
                <w:u w:color="FFFFFF" w:themeColor="background1"/>
                <w:lang w:bidi="ar"/>
              </w:rPr>
              <w:t>40</w:t>
            </w:r>
            <w:r w:rsidRPr="002904FC">
              <w:rPr>
                <w:rFonts w:ascii="Times New Roman" w:eastAsia="方正仿宋_GBK" w:hAnsi="Times New Roman" w:cs="Times New Roman"/>
                <w:kern w:val="0"/>
                <w:szCs w:val="21"/>
                <w:u w:color="FFFFFF" w:themeColor="background1"/>
                <w:lang w:bidi="ar"/>
              </w:rPr>
              <w:t>000</w:t>
            </w:r>
          </w:p>
        </w:tc>
      </w:tr>
      <w:tr w:rsidR="00AA3302" w:rsidRPr="002904FC">
        <w:trPr>
          <w:trHeight w:val="474"/>
          <w:jc w:val="center"/>
        </w:trPr>
        <w:tc>
          <w:tcPr>
            <w:tcW w:w="12896"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hint="eastAsia"/>
                <w:bCs/>
                <w:szCs w:val="21"/>
                <w:u w:color="FFFFFF" w:themeColor="background1"/>
              </w:rPr>
              <w:t>40</w:t>
            </w:r>
            <w:r w:rsidRPr="002904FC">
              <w:rPr>
                <w:rFonts w:ascii="Times New Roman" w:eastAsia="方正仿宋_GBK" w:hAnsi="Times New Roman" w:cs="Times New Roman"/>
                <w:bCs/>
                <w:szCs w:val="21"/>
                <w:u w:color="FFFFFF" w:themeColor="background1"/>
              </w:rPr>
              <w:t>000</w:t>
            </w:r>
          </w:p>
        </w:tc>
      </w:tr>
      <w:tr w:rsidR="00AA3302" w:rsidRPr="002904FC">
        <w:trPr>
          <w:trHeight w:val="985"/>
          <w:jc w:val="center"/>
        </w:trPr>
        <w:tc>
          <w:tcPr>
            <w:tcW w:w="699" w:type="dxa"/>
            <w:tcBorders>
              <w:top w:val="single" w:sz="4" w:space="0" w:color="auto"/>
              <w:left w:val="single" w:sz="4" w:space="0" w:color="auto"/>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33</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left"/>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智慧教育</w:t>
            </w:r>
          </w:p>
        </w:tc>
        <w:tc>
          <w:tcPr>
            <w:tcW w:w="2697"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奉节县智慧教育建设工程</w:t>
            </w:r>
          </w:p>
        </w:tc>
        <w:tc>
          <w:tcPr>
            <w:tcW w:w="1825"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相关乡镇</w:t>
            </w:r>
          </w:p>
        </w:tc>
        <w:tc>
          <w:tcPr>
            <w:tcW w:w="1038"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新建</w:t>
            </w:r>
          </w:p>
        </w:tc>
        <w:tc>
          <w:tcPr>
            <w:tcW w:w="1312"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2021-2025</w:t>
            </w:r>
          </w:p>
        </w:tc>
        <w:tc>
          <w:tcPr>
            <w:tcW w:w="4617" w:type="dxa"/>
            <w:tcBorders>
              <w:top w:val="single" w:sz="4" w:space="0" w:color="auto"/>
              <w:left w:val="single" w:sz="4" w:space="0" w:color="000000"/>
              <w:bottom w:val="single" w:sz="4" w:space="0" w:color="000000"/>
              <w:right w:val="single" w:sz="4" w:space="0" w:color="auto"/>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教育大数据中心机房建设</w:t>
            </w:r>
            <w:r w:rsidRPr="002904FC">
              <w:rPr>
                <w:rFonts w:ascii="Times New Roman" w:eastAsia="方正仿宋_GBK" w:hAnsi="Times New Roman" w:cs="Times New Roman"/>
                <w:kern w:val="0"/>
                <w:szCs w:val="21"/>
                <w:u w:color="FFFFFF" w:themeColor="background1"/>
              </w:rPr>
              <w:t>1</w:t>
            </w:r>
            <w:r w:rsidRPr="002904FC">
              <w:rPr>
                <w:rFonts w:ascii="Times New Roman" w:eastAsia="方正仿宋_GBK" w:hAnsi="Times New Roman" w:cs="Times New Roman"/>
                <w:kern w:val="0"/>
                <w:szCs w:val="21"/>
                <w:u w:color="FFFFFF" w:themeColor="background1"/>
              </w:rPr>
              <w:t>间，教育城域网网络租赁</w:t>
            </w:r>
            <w:r w:rsidRPr="002904FC">
              <w:rPr>
                <w:rFonts w:ascii="Times New Roman" w:eastAsia="方正仿宋_GBK" w:hAnsi="Times New Roman" w:cs="Times New Roman"/>
                <w:kern w:val="0"/>
                <w:szCs w:val="21"/>
                <w:u w:color="FFFFFF" w:themeColor="background1"/>
              </w:rPr>
              <w:t>262</w:t>
            </w:r>
            <w:r w:rsidRPr="002904FC">
              <w:rPr>
                <w:rFonts w:ascii="Times New Roman" w:eastAsia="方正仿宋_GBK" w:hAnsi="Times New Roman" w:cs="Times New Roman"/>
                <w:kern w:val="0"/>
                <w:szCs w:val="21"/>
                <w:u w:color="FFFFFF" w:themeColor="background1"/>
              </w:rPr>
              <w:t>条，互联网</w:t>
            </w:r>
            <w:r w:rsidRPr="002904FC">
              <w:rPr>
                <w:rFonts w:ascii="Times New Roman" w:eastAsia="方正仿宋_GBK" w:hAnsi="Times New Roman" w:cs="Times New Roman"/>
                <w:kern w:val="0"/>
                <w:szCs w:val="21"/>
                <w:u w:color="FFFFFF" w:themeColor="background1"/>
              </w:rPr>
              <w:t>5Gbps</w:t>
            </w:r>
            <w:r w:rsidRPr="002904FC">
              <w:rPr>
                <w:rFonts w:ascii="Times New Roman" w:eastAsia="方正仿宋_GBK" w:hAnsi="Times New Roman" w:cs="Times New Roman"/>
                <w:kern w:val="0"/>
                <w:szCs w:val="21"/>
                <w:u w:color="FFFFFF" w:themeColor="background1"/>
              </w:rPr>
              <w:t>出口带宽租赁，教育视频会议系统</w:t>
            </w:r>
            <w:r w:rsidRPr="002904FC">
              <w:rPr>
                <w:rFonts w:ascii="Times New Roman" w:eastAsia="方正仿宋_GBK" w:hAnsi="Times New Roman" w:cs="Times New Roman"/>
                <w:kern w:val="0"/>
                <w:szCs w:val="21"/>
                <w:u w:color="FFFFFF" w:themeColor="background1"/>
              </w:rPr>
              <w:t>150</w:t>
            </w:r>
            <w:r w:rsidRPr="002904FC">
              <w:rPr>
                <w:rFonts w:ascii="Times New Roman" w:eastAsia="方正仿宋_GBK" w:hAnsi="Times New Roman" w:cs="Times New Roman"/>
                <w:kern w:val="0"/>
                <w:szCs w:val="21"/>
                <w:u w:color="FFFFFF" w:themeColor="background1"/>
              </w:rPr>
              <w:t>套，多媒体教室更新</w:t>
            </w:r>
            <w:r w:rsidRPr="002904FC">
              <w:rPr>
                <w:rFonts w:ascii="Times New Roman" w:eastAsia="方正仿宋_GBK" w:hAnsi="Times New Roman" w:cs="Times New Roman"/>
                <w:kern w:val="0"/>
                <w:szCs w:val="21"/>
                <w:u w:color="FFFFFF" w:themeColor="background1"/>
              </w:rPr>
              <w:t>1600</w:t>
            </w:r>
            <w:r w:rsidRPr="002904FC">
              <w:rPr>
                <w:rFonts w:ascii="Times New Roman" w:eastAsia="方正仿宋_GBK" w:hAnsi="Times New Roman" w:cs="Times New Roman"/>
                <w:kern w:val="0"/>
                <w:szCs w:val="21"/>
                <w:u w:color="FFFFFF" w:themeColor="background1"/>
              </w:rPr>
              <w:t>间，智慧校园示范校软硬件建设</w:t>
            </w:r>
            <w:r w:rsidRPr="002904FC">
              <w:rPr>
                <w:rFonts w:ascii="Times New Roman" w:eastAsia="方正仿宋_GBK" w:hAnsi="Times New Roman" w:cs="Times New Roman"/>
                <w:kern w:val="0"/>
                <w:szCs w:val="21"/>
                <w:u w:color="FFFFFF" w:themeColor="background1"/>
              </w:rPr>
              <w:t>22</w:t>
            </w:r>
            <w:r w:rsidRPr="002904FC">
              <w:rPr>
                <w:rFonts w:ascii="Times New Roman" w:eastAsia="方正仿宋_GBK" w:hAnsi="Times New Roman" w:cs="Times New Roman"/>
                <w:kern w:val="0"/>
                <w:szCs w:val="21"/>
                <w:u w:color="FFFFFF" w:themeColor="background1"/>
              </w:rPr>
              <w:t>所。</w:t>
            </w:r>
          </w:p>
        </w:tc>
        <w:tc>
          <w:tcPr>
            <w:tcW w:w="1449" w:type="dxa"/>
            <w:tcBorders>
              <w:top w:val="single" w:sz="4" w:space="0" w:color="auto"/>
              <w:left w:val="single" w:sz="4" w:space="0" w:color="auto"/>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kern w:val="0"/>
                <w:szCs w:val="21"/>
                <w:u w:color="FFFFFF" w:themeColor="background1"/>
              </w:rPr>
            </w:pPr>
            <w:r w:rsidRPr="002904FC">
              <w:rPr>
                <w:rFonts w:ascii="Times New Roman" w:eastAsia="方正仿宋_GBK" w:hAnsi="Times New Roman" w:cs="Times New Roman"/>
                <w:kern w:val="0"/>
                <w:szCs w:val="21"/>
                <w:u w:color="FFFFFF" w:themeColor="background1"/>
              </w:rPr>
              <w:t>39000</w:t>
            </w:r>
          </w:p>
        </w:tc>
      </w:tr>
      <w:tr w:rsidR="00AA3302" w:rsidRPr="002904FC">
        <w:trPr>
          <w:trHeight w:val="27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39000</w:t>
            </w:r>
          </w:p>
        </w:tc>
      </w:tr>
      <w:tr w:rsidR="00AA3302" w:rsidRPr="002904FC">
        <w:trPr>
          <w:trHeight w:val="355"/>
          <w:jc w:val="center"/>
        </w:trPr>
        <w:tc>
          <w:tcPr>
            <w:tcW w:w="699"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终身教育</w:t>
            </w:r>
          </w:p>
        </w:tc>
        <w:tc>
          <w:tcPr>
            <w:tcW w:w="269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奉节开放大学建设工程</w:t>
            </w:r>
          </w:p>
        </w:tc>
        <w:tc>
          <w:tcPr>
            <w:tcW w:w="1825"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夔州街道</w:t>
            </w:r>
          </w:p>
        </w:tc>
        <w:tc>
          <w:tcPr>
            <w:tcW w:w="1038"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新建</w:t>
            </w:r>
          </w:p>
        </w:tc>
        <w:tc>
          <w:tcPr>
            <w:tcW w:w="1312"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2024-2025</w:t>
            </w:r>
          </w:p>
        </w:tc>
        <w:tc>
          <w:tcPr>
            <w:tcW w:w="4617" w:type="dxa"/>
            <w:tcBorders>
              <w:top w:val="single" w:sz="4" w:space="0" w:color="000000"/>
              <w:left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占地</w:t>
            </w:r>
            <w:r w:rsidRPr="002904FC">
              <w:rPr>
                <w:rFonts w:ascii="Times New Roman" w:eastAsia="方正仿宋_GBK" w:hAnsi="Times New Roman" w:cs="Times New Roman"/>
                <w:kern w:val="0"/>
                <w:szCs w:val="21"/>
                <w:u w:color="FFFFFF" w:themeColor="background1"/>
                <w:lang w:bidi="ar"/>
              </w:rPr>
              <w:t>30</w:t>
            </w:r>
            <w:r w:rsidRPr="002904FC">
              <w:rPr>
                <w:rFonts w:ascii="Times New Roman" w:eastAsia="方正仿宋_GBK" w:hAnsi="Times New Roman" w:cs="Times New Roman"/>
                <w:kern w:val="0"/>
                <w:szCs w:val="21"/>
                <w:u w:color="FFFFFF" w:themeColor="background1"/>
                <w:lang w:bidi="ar"/>
              </w:rPr>
              <w:t>亩，建筑面积</w:t>
            </w:r>
            <w:r w:rsidRPr="002904FC">
              <w:rPr>
                <w:rFonts w:ascii="Times New Roman" w:eastAsia="方正仿宋_GBK" w:hAnsi="Times New Roman" w:cs="Times New Roman"/>
                <w:kern w:val="0"/>
                <w:szCs w:val="21"/>
                <w:u w:color="FFFFFF" w:themeColor="background1"/>
                <w:lang w:bidi="ar"/>
              </w:rPr>
              <w:t>20000</w:t>
            </w:r>
            <w:r w:rsidRPr="002904FC">
              <w:rPr>
                <w:rFonts w:ascii="Times New Roman" w:eastAsia="方正仿宋_GBK" w:hAnsi="Times New Roman" w:cs="Times New Roman"/>
                <w:kern w:val="0"/>
                <w:szCs w:val="21"/>
                <w:u w:color="FFFFFF" w:themeColor="background1"/>
                <w:lang w:bidi="ar"/>
              </w:rPr>
              <w:t>平方米，包括教学及辅助用房、行政办公用房、生活用房；购置设备设施。</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10000</w:t>
            </w:r>
          </w:p>
        </w:tc>
      </w:tr>
      <w:tr w:rsidR="00AA3302" w:rsidRPr="002904FC">
        <w:trPr>
          <w:trHeight w:val="27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10000</w:t>
            </w:r>
          </w:p>
        </w:tc>
      </w:tr>
      <w:tr w:rsidR="00AA3302" w:rsidRPr="002904FC">
        <w:trPr>
          <w:trHeight w:val="5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35</w:t>
            </w:r>
          </w:p>
        </w:tc>
        <w:tc>
          <w:tcPr>
            <w:tcW w:w="708" w:type="dxa"/>
            <w:vMerge w:val="restart"/>
            <w:tcBorders>
              <w:top w:val="single" w:sz="4" w:space="0" w:color="000000"/>
              <w:left w:val="single" w:sz="4" w:space="0" w:color="000000"/>
              <w:bottom w:val="nil"/>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基础设施</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奉节县学校塑胶场改造工程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相关乡镇学校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改建面积</w:t>
            </w:r>
            <w:r w:rsidRPr="002904FC">
              <w:rPr>
                <w:rFonts w:ascii="Times New Roman" w:eastAsia="方正仿宋_GBK" w:hAnsi="Times New Roman" w:cs="Times New Roman"/>
                <w:kern w:val="0"/>
                <w:szCs w:val="21"/>
                <w:u w:color="FFFFFF" w:themeColor="background1"/>
                <w:lang w:bidi="ar"/>
              </w:rPr>
              <w:t>200000</w:t>
            </w:r>
            <w:r w:rsidRPr="002904FC">
              <w:rPr>
                <w:rFonts w:ascii="Times New Roman" w:eastAsia="方正仿宋_GBK" w:hAnsi="Times New Roman" w:cs="Times New Roman"/>
                <w:kern w:val="0"/>
                <w:szCs w:val="21"/>
                <w:u w:color="FFFFFF" w:themeColor="background1"/>
                <w:lang w:bidi="ar"/>
              </w:rPr>
              <w:t>平方米。</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4000</w:t>
            </w:r>
          </w:p>
        </w:tc>
      </w:tr>
      <w:tr w:rsidR="00AA3302" w:rsidRPr="002904FC">
        <w:trPr>
          <w:trHeight w:val="75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36</w:t>
            </w:r>
          </w:p>
        </w:tc>
        <w:tc>
          <w:tcPr>
            <w:tcW w:w="708" w:type="dxa"/>
            <w:vMerge/>
            <w:tcBorders>
              <w:top w:val="single" w:sz="4" w:space="0" w:color="000000"/>
              <w:left w:val="single" w:sz="4" w:space="0" w:color="000000"/>
              <w:bottom w:val="nil"/>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奉节县农村学校配套设施建设工程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改扩建学校校舍</w:t>
            </w:r>
            <w:r w:rsidRPr="002904FC">
              <w:rPr>
                <w:rFonts w:ascii="Times New Roman" w:eastAsia="方正仿宋_GBK" w:hAnsi="Times New Roman" w:cs="Times New Roman"/>
                <w:kern w:val="0"/>
                <w:szCs w:val="21"/>
                <w:u w:color="FFFFFF" w:themeColor="background1"/>
                <w:lang w:bidi="ar"/>
              </w:rPr>
              <w:t>10000</w:t>
            </w:r>
            <w:r w:rsidRPr="002904FC">
              <w:rPr>
                <w:rFonts w:ascii="Times New Roman" w:eastAsia="方正仿宋_GBK" w:hAnsi="Times New Roman" w:cs="Times New Roman"/>
                <w:kern w:val="0"/>
                <w:szCs w:val="21"/>
                <w:u w:color="FFFFFF" w:themeColor="background1"/>
                <w:lang w:bidi="ar"/>
              </w:rPr>
              <w:t>平方米，运动场</w:t>
            </w:r>
            <w:r w:rsidRPr="002904FC">
              <w:rPr>
                <w:rFonts w:ascii="Times New Roman" w:eastAsia="方正仿宋_GBK" w:hAnsi="Times New Roman" w:cs="Times New Roman"/>
                <w:kern w:val="0"/>
                <w:szCs w:val="21"/>
                <w:u w:color="FFFFFF" w:themeColor="background1"/>
                <w:lang w:bidi="ar"/>
              </w:rPr>
              <w:t>50000</w:t>
            </w:r>
            <w:r w:rsidRPr="002904FC">
              <w:rPr>
                <w:rFonts w:ascii="Times New Roman" w:eastAsia="方正仿宋_GBK" w:hAnsi="Times New Roman" w:cs="Times New Roman"/>
                <w:kern w:val="0"/>
                <w:szCs w:val="21"/>
                <w:u w:color="FFFFFF" w:themeColor="background1"/>
                <w:lang w:bidi="ar"/>
              </w:rPr>
              <w:t>平方米，</w:t>
            </w:r>
            <w:r w:rsidRPr="002904FC">
              <w:rPr>
                <w:rFonts w:ascii="Times New Roman" w:eastAsia="方正仿宋_GBK" w:hAnsi="Times New Roman" w:cs="Times New Roman"/>
                <w:kern w:val="0"/>
                <w:szCs w:val="21"/>
                <w:u w:color="FFFFFF" w:themeColor="background1"/>
                <w:lang w:bidi="ar"/>
              </w:rPr>
              <w:t>80</w:t>
            </w:r>
            <w:r w:rsidRPr="002904FC">
              <w:rPr>
                <w:rFonts w:ascii="Times New Roman" w:eastAsia="方正仿宋_GBK" w:hAnsi="Times New Roman" w:cs="Times New Roman"/>
                <w:kern w:val="0"/>
                <w:szCs w:val="21"/>
                <w:u w:color="FFFFFF" w:themeColor="background1"/>
                <w:lang w:bidi="ar"/>
              </w:rPr>
              <w:t>所学校消防供水改造。</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5000</w:t>
            </w:r>
          </w:p>
        </w:tc>
      </w:tr>
      <w:tr w:rsidR="00AA3302" w:rsidRPr="002904FC" w:rsidTr="002904FC">
        <w:trPr>
          <w:trHeight w:val="7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37</w:t>
            </w:r>
          </w:p>
        </w:tc>
        <w:tc>
          <w:tcPr>
            <w:tcW w:w="708" w:type="dxa"/>
            <w:vMerge/>
            <w:tcBorders>
              <w:top w:val="single" w:sz="4" w:space="0" w:color="000000"/>
              <w:left w:val="single" w:sz="4" w:space="0" w:color="000000"/>
              <w:bottom w:val="nil"/>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奉节教学设施设备配备工程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配置</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对全县学校教学设备添置、更换。</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szCs w:val="21"/>
                <w:u w:color="FFFFFF" w:themeColor="background1"/>
              </w:rPr>
              <w:t>5000</w:t>
            </w:r>
          </w:p>
        </w:tc>
      </w:tr>
      <w:tr w:rsidR="00AA3302" w:rsidRPr="002904FC" w:rsidTr="002904FC">
        <w:trPr>
          <w:trHeight w:val="55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38</w:t>
            </w:r>
          </w:p>
        </w:tc>
        <w:tc>
          <w:tcPr>
            <w:tcW w:w="708" w:type="dxa"/>
            <w:vMerge/>
            <w:tcBorders>
              <w:top w:val="single" w:sz="4" w:space="0" w:color="000000"/>
              <w:left w:val="single" w:sz="4" w:space="0" w:color="000000"/>
              <w:bottom w:val="nil"/>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奉节县学校绿化美化工程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全县法人学校及教学点校园绿化美化。</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6000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39</w:t>
            </w:r>
          </w:p>
        </w:tc>
        <w:tc>
          <w:tcPr>
            <w:tcW w:w="708" w:type="dxa"/>
            <w:vMerge/>
            <w:tcBorders>
              <w:top w:val="single" w:sz="4" w:space="0" w:color="000000"/>
              <w:left w:val="single" w:sz="4" w:space="0" w:color="000000"/>
              <w:bottom w:val="nil"/>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奉节县学校师生宿舍厕所改造升级工程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相关乡镇学校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改建全县相关学校师生宿舍厕所。</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40</w:t>
            </w:r>
          </w:p>
        </w:tc>
        <w:tc>
          <w:tcPr>
            <w:tcW w:w="70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AA3302">
            <w:pPr>
              <w:widowControl/>
              <w:spacing w:line="300" w:lineRule="exact"/>
              <w:jc w:val="center"/>
              <w:rPr>
                <w:rFonts w:ascii="Times New Roman" w:eastAsia="方正仿宋_GBK" w:hAnsi="Times New Roman" w:cs="Times New Roman"/>
                <w:szCs w:val="21"/>
                <w:u w:color="FFFFFF" w:themeColor="background1"/>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奉节县学校消防设备设施整改工程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相关学校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2022-2025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整改全县相关学校消防楼梯及通道，添置消防设备。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5000</w:t>
            </w:r>
          </w:p>
        </w:tc>
      </w:tr>
      <w:tr w:rsidR="00AA3302" w:rsidRPr="002904FC">
        <w:trPr>
          <w:trHeight w:val="410"/>
          <w:jc w:val="center"/>
        </w:trPr>
        <w:tc>
          <w:tcPr>
            <w:tcW w:w="128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hint="eastAsia"/>
                <w:bCs/>
                <w:szCs w:val="21"/>
                <w:u w:color="FFFFFF" w:themeColor="background1"/>
              </w:rPr>
              <w:t>27000</w:t>
            </w:r>
          </w:p>
        </w:tc>
      </w:tr>
      <w:tr w:rsidR="00AA3302" w:rsidRPr="002904FC">
        <w:trPr>
          <w:trHeight w:val="27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41</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安防设施</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奉节县师生安全防护设备设施工程</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相关乡镇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改扩建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2021-2025</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学校校园及周边</w:t>
            </w:r>
            <w:r w:rsidRPr="002904FC">
              <w:rPr>
                <w:rFonts w:ascii="Times New Roman" w:eastAsia="方正仿宋_GBK" w:hAnsi="Times New Roman" w:cs="Times New Roman"/>
                <w:kern w:val="0"/>
                <w:szCs w:val="21"/>
                <w:u w:color="FFFFFF" w:themeColor="background1"/>
                <w:lang w:bidi="ar"/>
              </w:rPr>
              <w:t>“</w:t>
            </w:r>
            <w:r w:rsidRPr="002904FC">
              <w:rPr>
                <w:rFonts w:ascii="Times New Roman" w:eastAsia="方正仿宋_GBK" w:hAnsi="Times New Roman" w:cs="Times New Roman"/>
                <w:kern w:val="0"/>
                <w:szCs w:val="21"/>
                <w:u w:color="FFFFFF" w:themeColor="background1"/>
                <w:lang w:bidi="ar"/>
              </w:rPr>
              <w:t>三防</w:t>
            </w:r>
            <w:r w:rsidRPr="002904FC">
              <w:rPr>
                <w:rFonts w:ascii="Times New Roman" w:eastAsia="方正仿宋_GBK" w:hAnsi="Times New Roman" w:cs="Times New Roman"/>
                <w:kern w:val="0"/>
                <w:szCs w:val="21"/>
                <w:u w:color="FFFFFF" w:themeColor="background1"/>
                <w:lang w:bidi="ar"/>
              </w:rPr>
              <w:t>”</w:t>
            </w:r>
            <w:r w:rsidRPr="002904FC">
              <w:rPr>
                <w:rFonts w:ascii="Times New Roman" w:eastAsia="方正仿宋_GBK" w:hAnsi="Times New Roman" w:cs="Times New Roman"/>
                <w:kern w:val="0"/>
                <w:szCs w:val="21"/>
                <w:u w:color="FFFFFF" w:themeColor="background1"/>
                <w:lang w:bidi="ar"/>
              </w:rPr>
              <w:t>设施配置。</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szCs w:val="21"/>
                <w:u w:color="FFFFFF" w:themeColor="background1"/>
              </w:rPr>
            </w:pPr>
            <w:r w:rsidRPr="002904FC">
              <w:rPr>
                <w:rFonts w:ascii="Times New Roman" w:eastAsia="方正仿宋_GBK" w:hAnsi="Times New Roman" w:cs="Times New Roman"/>
                <w:kern w:val="0"/>
                <w:szCs w:val="21"/>
                <w:u w:color="FFFFFF" w:themeColor="background1"/>
                <w:lang w:bidi="ar"/>
              </w:rPr>
              <w:t>5000</w:t>
            </w:r>
          </w:p>
        </w:tc>
      </w:tr>
      <w:tr w:rsidR="00AA3302" w:rsidRPr="002904FC">
        <w:trPr>
          <w:trHeight w:val="129"/>
          <w:jc w:val="center"/>
        </w:trPr>
        <w:tc>
          <w:tcPr>
            <w:tcW w:w="12896"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小计：</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szCs w:val="21"/>
                <w:u w:color="FFFFFF" w:themeColor="background1"/>
              </w:rPr>
            </w:pPr>
            <w:r w:rsidRPr="002904FC">
              <w:rPr>
                <w:rFonts w:ascii="Times New Roman" w:eastAsia="方正仿宋_GBK" w:hAnsi="Times New Roman" w:cs="Times New Roman"/>
                <w:bCs/>
                <w:kern w:val="0"/>
                <w:szCs w:val="21"/>
                <w:u w:color="FFFFFF" w:themeColor="background1"/>
                <w:lang w:bidi="ar"/>
              </w:rPr>
              <w:t>5000</w:t>
            </w:r>
          </w:p>
        </w:tc>
      </w:tr>
      <w:tr w:rsidR="00AA3302" w:rsidRPr="002904FC">
        <w:trPr>
          <w:trHeight w:val="507"/>
          <w:jc w:val="center"/>
        </w:trPr>
        <w:tc>
          <w:tcPr>
            <w:tcW w:w="12896"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kern w:val="0"/>
                <w:szCs w:val="21"/>
                <w:u w:color="FFFFFF" w:themeColor="background1"/>
                <w:lang w:bidi="ar"/>
              </w:rPr>
            </w:pPr>
            <w:r w:rsidRPr="002904FC">
              <w:rPr>
                <w:rFonts w:ascii="Times New Roman" w:eastAsia="方正仿宋_GBK" w:hAnsi="Times New Roman" w:cs="Times New Roman"/>
                <w:bCs/>
                <w:kern w:val="0"/>
                <w:szCs w:val="21"/>
                <w:u w:color="FFFFFF" w:themeColor="background1"/>
                <w:lang w:bidi="ar"/>
              </w:rPr>
              <w:t>合计：</w:t>
            </w:r>
          </w:p>
        </w:tc>
        <w:tc>
          <w:tcPr>
            <w:tcW w:w="1449" w:type="dxa"/>
            <w:tcBorders>
              <w:top w:val="single" w:sz="4" w:space="0" w:color="auto"/>
              <w:left w:val="single" w:sz="4" w:space="0" w:color="000000"/>
              <w:bottom w:val="single" w:sz="4" w:space="0" w:color="000000"/>
              <w:right w:val="single" w:sz="4" w:space="0" w:color="000000"/>
            </w:tcBorders>
            <w:shd w:val="clear" w:color="auto" w:fill="auto"/>
            <w:vAlign w:val="center"/>
          </w:tcPr>
          <w:p w:rsidR="00AA3302" w:rsidRPr="002904FC" w:rsidRDefault="001330C6">
            <w:pPr>
              <w:widowControl/>
              <w:spacing w:line="300" w:lineRule="exact"/>
              <w:jc w:val="center"/>
              <w:textAlignment w:val="center"/>
              <w:rPr>
                <w:rFonts w:ascii="Times New Roman" w:eastAsia="方正仿宋_GBK" w:hAnsi="Times New Roman" w:cs="Times New Roman"/>
                <w:bCs/>
                <w:kern w:val="0"/>
                <w:szCs w:val="21"/>
                <w:u w:color="FFFFFF" w:themeColor="background1"/>
                <w:lang w:bidi="ar"/>
              </w:rPr>
            </w:pPr>
            <w:r w:rsidRPr="002904FC">
              <w:rPr>
                <w:rFonts w:ascii="Times New Roman" w:eastAsia="方正仿宋_GBK" w:hAnsi="Times New Roman" w:cs="Times New Roman" w:hint="eastAsia"/>
                <w:bCs/>
                <w:kern w:val="0"/>
                <w:szCs w:val="21"/>
                <w:u w:color="FFFFFF" w:themeColor="background1"/>
                <w:lang w:bidi="ar"/>
              </w:rPr>
              <w:t>335472</w:t>
            </w:r>
          </w:p>
        </w:tc>
      </w:tr>
    </w:tbl>
    <w:p w:rsidR="00AA3302" w:rsidRPr="00243B18" w:rsidRDefault="00AA3302">
      <w:pPr>
        <w:pStyle w:val="4"/>
        <w:rPr>
          <w:rFonts w:ascii="宋体" w:eastAsia="方正仿宋_GBK" w:hAnsi="宋体" w:cs="方正仿宋_GBK"/>
          <w:sz w:val="32"/>
          <w:szCs w:val="32"/>
        </w:rPr>
        <w:sectPr w:rsidR="00AA3302" w:rsidRPr="00243B18" w:rsidSect="001645DE">
          <w:pgSz w:w="16838" w:h="11906" w:orient="landscape"/>
          <w:pgMar w:top="1800" w:right="1440" w:bottom="1800" w:left="1440" w:header="851" w:footer="992" w:gutter="0"/>
          <w:pgNumType w:fmt="numberInDash"/>
          <w:cols w:space="425"/>
          <w:docGrid w:type="lines" w:linePitch="312"/>
        </w:sectPr>
      </w:pPr>
    </w:p>
    <w:p w:rsidR="00AA3302" w:rsidRDefault="00243B18">
      <w:pPr>
        <w:rPr>
          <w:rFonts w:ascii="方正黑体_GBK" w:eastAsia="方正黑体_GBK" w:hAnsi="方正黑体_GBK" w:cs="方正黑体_GBK"/>
          <w:sz w:val="32"/>
          <w:szCs w:val="32"/>
        </w:rPr>
      </w:pPr>
      <w:r w:rsidRPr="00243B18">
        <w:rPr>
          <w:rFonts w:ascii="方正黑体_GBK" w:eastAsia="方正黑体_GBK" w:hAnsi="方正黑体_GBK" w:cs="方正黑体_GBK" w:hint="eastAsia"/>
          <w:sz w:val="32"/>
          <w:szCs w:val="32"/>
        </w:rPr>
        <w:t>附件2</w:t>
      </w:r>
    </w:p>
    <w:p w:rsidR="000A428D" w:rsidRPr="000A428D" w:rsidRDefault="000A428D" w:rsidP="000A428D">
      <w:pPr>
        <w:pStyle w:val="a0"/>
        <w:jc w:val="center"/>
        <w:rPr>
          <w:rFonts w:ascii="方正小标宋_GBK" w:eastAsia="方正小标宋_GBK"/>
          <w:sz w:val="44"/>
          <w:szCs w:val="44"/>
        </w:rPr>
      </w:pPr>
      <w:r w:rsidRPr="000A428D">
        <w:rPr>
          <w:rFonts w:ascii="方正小标宋_GBK" w:eastAsia="方正小标宋_GBK" w:hint="eastAsia"/>
          <w:sz w:val="44"/>
          <w:szCs w:val="44"/>
        </w:rPr>
        <w:t>“十四五”规划重点项目分布图</w:t>
      </w:r>
    </w:p>
    <w:p w:rsidR="00AA3302" w:rsidRPr="00243B18" w:rsidRDefault="001330C6">
      <w:pPr>
        <w:sectPr w:rsidR="00AA3302" w:rsidRPr="00243B18" w:rsidSect="001645DE">
          <w:headerReference w:type="default" r:id="rId13"/>
          <w:footerReference w:type="default" r:id="rId14"/>
          <w:pgSz w:w="11906" w:h="16838"/>
          <w:pgMar w:top="1440" w:right="1800" w:bottom="1440" w:left="1800" w:header="851" w:footer="992" w:gutter="0"/>
          <w:pgNumType w:fmt="numberInDash"/>
          <w:cols w:space="425"/>
          <w:docGrid w:type="lines" w:linePitch="312"/>
        </w:sectPr>
      </w:pPr>
      <w:r w:rsidRPr="00243B18">
        <w:rPr>
          <w:rFonts w:hint="eastAsia"/>
          <w:noProof/>
        </w:rPr>
        <w:drawing>
          <wp:inline distT="0" distB="0" distL="114300" distR="114300" wp14:anchorId="4D813534" wp14:editId="70E2F550">
            <wp:extent cx="5272405" cy="6560185"/>
            <wp:effectExtent l="0" t="0" r="4445" b="12065"/>
            <wp:docPr id="2" name="图片 2" descr="cbb17a391950267f6522f139063d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b17a391950267f6522f139063d5c8"/>
                    <pic:cNvPicPr>
                      <a:picLocks noChangeAspect="1"/>
                    </pic:cNvPicPr>
                  </pic:nvPicPr>
                  <pic:blipFill>
                    <a:blip r:embed="rId15"/>
                    <a:stretch>
                      <a:fillRect/>
                    </a:stretch>
                  </pic:blipFill>
                  <pic:spPr>
                    <a:xfrm>
                      <a:off x="0" y="0"/>
                      <a:ext cx="5272405" cy="6560185"/>
                    </a:xfrm>
                    <a:prstGeom prst="rect">
                      <a:avLst/>
                    </a:prstGeom>
                  </pic:spPr>
                </pic:pic>
              </a:graphicData>
            </a:graphic>
          </wp:inline>
        </w:drawing>
      </w:r>
    </w:p>
    <w:p w:rsidR="00AA3302" w:rsidRPr="00243B18" w:rsidRDefault="001330C6">
      <w:r w:rsidRPr="00243B18">
        <w:rPr>
          <w:rFonts w:hint="eastAsia"/>
          <w:noProof/>
        </w:rPr>
        <w:drawing>
          <wp:inline distT="0" distB="0" distL="114300" distR="114300" wp14:anchorId="4DE9EDB5" wp14:editId="225104F5">
            <wp:extent cx="5272405" cy="6560185"/>
            <wp:effectExtent l="0" t="0" r="4445" b="12065"/>
            <wp:docPr id="5" name="图片 5" descr="426949038d8a548da36cd11f6cdf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6949038d8a548da36cd11f6cdf5e0"/>
                    <pic:cNvPicPr>
                      <a:picLocks noChangeAspect="1"/>
                    </pic:cNvPicPr>
                  </pic:nvPicPr>
                  <pic:blipFill>
                    <a:blip r:embed="rId16"/>
                    <a:stretch>
                      <a:fillRect/>
                    </a:stretch>
                  </pic:blipFill>
                  <pic:spPr>
                    <a:xfrm>
                      <a:off x="0" y="0"/>
                      <a:ext cx="5272405" cy="6560185"/>
                    </a:xfrm>
                    <a:prstGeom prst="rect">
                      <a:avLst/>
                    </a:prstGeom>
                  </pic:spPr>
                </pic:pic>
              </a:graphicData>
            </a:graphic>
          </wp:inline>
        </w:drawing>
      </w:r>
    </w:p>
    <w:p w:rsidR="00243B18" w:rsidRPr="00243B18" w:rsidRDefault="00243B18" w:rsidP="00243B18">
      <w:pPr>
        <w:pStyle w:val="a0"/>
      </w:pPr>
    </w:p>
    <w:p w:rsidR="00243B18" w:rsidRPr="00243B18" w:rsidRDefault="00243B18" w:rsidP="00243B18">
      <w:pPr>
        <w:pStyle w:val="a0"/>
      </w:pPr>
    </w:p>
    <w:p w:rsidR="00243B18" w:rsidRPr="00243B18" w:rsidRDefault="00243B18" w:rsidP="00243B18">
      <w:pPr>
        <w:pStyle w:val="a0"/>
      </w:pPr>
    </w:p>
    <w:p w:rsidR="00243B18" w:rsidRPr="00243B18" w:rsidRDefault="00243B18" w:rsidP="00243B18">
      <w:pPr>
        <w:pStyle w:val="a0"/>
      </w:pPr>
    </w:p>
    <w:p w:rsidR="00243B18" w:rsidRDefault="00243B18" w:rsidP="00243B18">
      <w:pPr>
        <w:pStyle w:val="a0"/>
      </w:pPr>
    </w:p>
    <w:p w:rsidR="002904FC" w:rsidRPr="00243B18" w:rsidRDefault="002904FC" w:rsidP="00243B18">
      <w:pPr>
        <w:pStyle w:val="a0"/>
      </w:pPr>
    </w:p>
    <w:p w:rsidR="00243B18" w:rsidRPr="00243B18" w:rsidRDefault="00243B18" w:rsidP="00243B18">
      <w:pPr>
        <w:tabs>
          <w:tab w:val="left" w:pos="3070"/>
        </w:tabs>
        <w:spacing w:line="100" w:lineRule="exact"/>
        <w:jc w:val="left"/>
        <w:rPr>
          <w:rFonts w:ascii="Times New Roman" w:eastAsia="方正小标宋_GBK" w:hAnsi="方正小标宋_GBK" w:cs="Times New Roman"/>
          <w:kern w:val="0"/>
          <w:sz w:val="44"/>
          <w:szCs w:val="44"/>
        </w:rPr>
      </w:pPr>
    </w:p>
    <w:p w:rsidR="00243B18" w:rsidRPr="00243B18" w:rsidRDefault="00243B18" w:rsidP="00243B18">
      <w:pPr>
        <w:tabs>
          <w:tab w:val="left" w:pos="3070"/>
        </w:tabs>
        <w:spacing w:line="100" w:lineRule="exact"/>
        <w:jc w:val="left"/>
        <w:rPr>
          <w:rFonts w:ascii="Times New Roman" w:eastAsia="方正小标宋_GBK" w:hAnsi="方正小标宋_GBK" w:cs="Times New Roman"/>
          <w:kern w:val="0"/>
          <w:sz w:val="44"/>
          <w:szCs w:val="44"/>
        </w:rPr>
      </w:pPr>
    </w:p>
    <w:p w:rsidR="00243B18" w:rsidRPr="00243B18" w:rsidRDefault="00243B18" w:rsidP="00243B18">
      <w:pPr>
        <w:tabs>
          <w:tab w:val="left" w:pos="3070"/>
        </w:tabs>
        <w:spacing w:line="100" w:lineRule="exact"/>
        <w:jc w:val="left"/>
        <w:rPr>
          <w:rFonts w:ascii="Times New Roman" w:eastAsia="方正小标宋_GBK" w:hAnsi="方正小标宋_GBK" w:cs="Times New Roman"/>
          <w:kern w:val="0"/>
          <w:sz w:val="44"/>
          <w:szCs w:val="44"/>
        </w:rPr>
      </w:pPr>
    </w:p>
    <w:p w:rsidR="00243B18" w:rsidRPr="00243B18" w:rsidRDefault="00243B18" w:rsidP="00243B18">
      <w:pPr>
        <w:tabs>
          <w:tab w:val="left" w:pos="3070"/>
        </w:tabs>
        <w:spacing w:line="100" w:lineRule="exact"/>
        <w:jc w:val="left"/>
        <w:rPr>
          <w:rFonts w:ascii="Times New Roman" w:eastAsia="方正小标宋_GBK" w:hAnsi="方正小标宋_GBK" w:cs="Times New Roman"/>
          <w:kern w:val="0"/>
          <w:sz w:val="44"/>
          <w:szCs w:val="44"/>
        </w:rPr>
      </w:pPr>
    </w:p>
    <w:p w:rsidR="00243B18" w:rsidRPr="00243B18" w:rsidRDefault="00243B18" w:rsidP="00243B18">
      <w:pPr>
        <w:pBdr>
          <w:top w:val="single" w:sz="8" w:space="1" w:color="auto"/>
        </w:pBdr>
        <w:snapToGrid w:val="0"/>
        <w:spacing w:line="440" w:lineRule="exact"/>
        <w:ind w:firstLineChars="100" w:firstLine="280"/>
        <w:rPr>
          <w:rFonts w:ascii="方正仿宋_GBK" w:eastAsia="方正仿宋_GBK" w:hAnsi="Times New Roman" w:cs="Times New Roman"/>
          <w:sz w:val="28"/>
          <w:szCs w:val="28"/>
        </w:rPr>
      </w:pPr>
      <w:r w:rsidRPr="00243B18">
        <w:rPr>
          <w:rFonts w:ascii="方正仿宋_GBK" w:eastAsia="方正仿宋_GBK" w:hAnsi="Times New Roman" w:cs="Times New Roman" w:hint="eastAsia"/>
          <w:sz w:val="28"/>
          <w:szCs w:val="28"/>
        </w:rPr>
        <w:t>抄送： 县委办公室，县人大常委会办公室，县政协办公室，县监委，</w:t>
      </w:r>
    </w:p>
    <w:p w:rsidR="00243B18" w:rsidRPr="00243B18" w:rsidRDefault="00243B18" w:rsidP="00243B18">
      <w:pPr>
        <w:pBdr>
          <w:top w:val="single" w:sz="8" w:space="1" w:color="auto"/>
        </w:pBdr>
        <w:snapToGrid w:val="0"/>
        <w:spacing w:line="440" w:lineRule="exact"/>
        <w:ind w:firstLineChars="450" w:firstLine="1260"/>
        <w:rPr>
          <w:rFonts w:ascii="方正仿宋_GBK" w:eastAsia="方正仿宋_GBK" w:hAnsi="Times New Roman" w:cs="Times New Roman"/>
          <w:sz w:val="28"/>
          <w:szCs w:val="28"/>
        </w:rPr>
      </w:pPr>
      <w:r w:rsidRPr="00243B18">
        <w:rPr>
          <w:rFonts w:ascii="方正仿宋_GBK" w:eastAsia="方正仿宋_GBK" w:hAnsi="Times New Roman" w:cs="Times New Roman" w:hint="eastAsia"/>
          <w:sz w:val="28"/>
          <w:szCs w:val="28"/>
        </w:rPr>
        <w:t>县法院，县检察院，县人武部。</w:t>
      </w:r>
    </w:p>
    <w:p w:rsidR="00243B18" w:rsidRPr="00243B18" w:rsidRDefault="00243B18" w:rsidP="00243B18">
      <w:pPr>
        <w:pBdr>
          <w:top w:val="single" w:sz="4" w:space="1" w:color="auto"/>
          <w:bottom w:val="single" w:sz="8" w:space="1" w:color="auto"/>
        </w:pBdr>
        <w:tabs>
          <w:tab w:val="left" w:pos="790"/>
        </w:tabs>
        <w:snapToGrid w:val="0"/>
        <w:spacing w:line="440" w:lineRule="exact"/>
        <w:ind w:firstLineChars="100" w:firstLine="280"/>
        <w:rPr>
          <w:rFonts w:ascii="Times New Roman" w:eastAsia="宋体" w:hAnsi="Times New Roman" w:cs="Times New Roman"/>
          <w:sz w:val="32"/>
        </w:rPr>
      </w:pPr>
      <w:r w:rsidRPr="00243B18">
        <w:rPr>
          <w:rFonts w:ascii="方正仿宋_GBK" w:eastAsia="方正仿宋_GBK" w:hAnsi="Times New Roman" w:cs="Times New Roman" w:hint="eastAsia"/>
          <w:sz w:val="28"/>
          <w:szCs w:val="28"/>
        </w:rPr>
        <w:t>奉节县人民政府办公室                    2022年8月25日印发</w:t>
      </w:r>
    </w:p>
    <w:sectPr w:rsidR="00243B18" w:rsidRPr="00243B18" w:rsidSect="001645DE">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6C" w:rsidRDefault="004C076C">
      <w:r>
        <w:separator/>
      </w:r>
    </w:p>
  </w:endnote>
  <w:endnote w:type="continuationSeparator" w:id="0">
    <w:p w:rsidR="004C076C" w:rsidRDefault="004C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宋_GBK">
    <w:altName w:val="宋体"/>
    <w:charset w:val="86"/>
    <w:family w:val="script"/>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43333"/>
      <w:docPartObj>
        <w:docPartGallery w:val="Page Numbers (Bottom of Page)"/>
        <w:docPartUnique/>
      </w:docPartObj>
    </w:sdtPr>
    <w:sdtEndPr>
      <w:rPr>
        <w:rFonts w:asciiTheme="majorEastAsia" w:eastAsiaTheme="majorEastAsia" w:hAnsiTheme="majorEastAsia"/>
        <w:sz w:val="28"/>
        <w:szCs w:val="28"/>
      </w:rPr>
    </w:sdtEndPr>
    <w:sdtContent>
      <w:p w:rsidR="001645DE" w:rsidRPr="001645DE" w:rsidRDefault="001645DE">
        <w:pPr>
          <w:pStyle w:val="a0"/>
          <w:rPr>
            <w:rFonts w:asciiTheme="majorEastAsia" w:eastAsiaTheme="majorEastAsia" w:hAnsiTheme="majorEastAsia"/>
            <w:sz w:val="28"/>
            <w:szCs w:val="28"/>
          </w:rPr>
        </w:pPr>
        <w:r w:rsidRPr="001645DE">
          <w:rPr>
            <w:rFonts w:asciiTheme="majorEastAsia" w:eastAsiaTheme="majorEastAsia" w:hAnsiTheme="majorEastAsia"/>
            <w:sz w:val="28"/>
            <w:szCs w:val="28"/>
          </w:rPr>
          <w:fldChar w:fldCharType="begin"/>
        </w:r>
        <w:r w:rsidRPr="001645DE">
          <w:rPr>
            <w:rFonts w:asciiTheme="majorEastAsia" w:eastAsiaTheme="majorEastAsia" w:hAnsiTheme="majorEastAsia"/>
            <w:sz w:val="28"/>
            <w:szCs w:val="28"/>
          </w:rPr>
          <w:instrText>PAGE   \* MERGEFORMAT</w:instrText>
        </w:r>
        <w:r w:rsidRPr="001645DE">
          <w:rPr>
            <w:rFonts w:asciiTheme="majorEastAsia" w:eastAsiaTheme="majorEastAsia" w:hAnsiTheme="majorEastAsia"/>
            <w:sz w:val="28"/>
            <w:szCs w:val="28"/>
          </w:rPr>
          <w:fldChar w:fldCharType="separate"/>
        </w:r>
        <w:r w:rsidR="003F1CD4" w:rsidRPr="003F1CD4">
          <w:rPr>
            <w:rFonts w:asciiTheme="majorEastAsia" w:eastAsiaTheme="majorEastAsia" w:hAnsiTheme="majorEastAsia"/>
            <w:noProof/>
            <w:sz w:val="28"/>
            <w:szCs w:val="28"/>
            <w:lang w:val="zh-CN"/>
          </w:rPr>
          <w:t>-</w:t>
        </w:r>
        <w:r w:rsidR="003F1CD4">
          <w:rPr>
            <w:rFonts w:asciiTheme="majorEastAsia" w:eastAsiaTheme="majorEastAsia" w:hAnsiTheme="majorEastAsia"/>
            <w:noProof/>
            <w:sz w:val="28"/>
            <w:szCs w:val="28"/>
          </w:rPr>
          <w:t xml:space="preserve"> 38 -</w:t>
        </w:r>
        <w:r w:rsidRPr="001645DE">
          <w:rPr>
            <w:rFonts w:asciiTheme="majorEastAsia" w:eastAsiaTheme="majorEastAsia" w:hAnsiTheme="majorEastAsia"/>
            <w:sz w:val="28"/>
            <w:szCs w:val="28"/>
          </w:rPr>
          <w:fldChar w:fldCharType="end"/>
        </w:r>
      </w:p>
    </w:sdtContent>
  </w:sdt>
  <w:p w:rsidR="001645DE" w:rsidRDefault="001645DE">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02" w:rsidRDefault="00AA3302">
    <w:pPr>
      <w:pStyle w:val="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4904"/>
      <w:docPartObj>
        <w:docPartGallery w:val="Page Numbers (Bottom of Page)"/>
        <w:docPartUnique/>
      </w:docPartObj>
    </w:sdtPr>
    <w:sdtEndPr>
      <w:rPr>
        <w:rFonts w:asciiTheme="minorEastAsia" w:hAnsiTheme="minorEastAsia"/>
        <w:sz w:val="28"/>
        <w:szCs w:val="28"/>
      </w:rPr>
    </w:sdtEndPr>
    <w:sdtContent>
      <w:p w:rsidR="001645DE" w:rsidRPr="001645DE" w:rsidRDefault="001645DE">
        <w:pPr>
          <w:pStyle w:val="a0"/>
          <w:jc w:val="right"/>
          <w:rPr>
            <w:rFonts w:asciiTheme="minorEastAsia" w:hAnsiTheme="minorEastAsia"/>
            <w:sz w:val="28"/>
            <w:szCs w:val="28"/>
          </w:rPr>
        </w:pPr>
        <w:r w:rsidRPr="001645DE">
          <w:rPr>
            <w:rFonts w:asciiTheme="minorEastAsia" w:hAnsiTheme="minorEastAsia"/>
            <w:sz w:val="28"/>
            <w:szCs w:val="28"/>
          </w:rPr>
          <w:fldChar w:fldCharType="begin"/>
        </w:r>
        <w:r w:rsidRPr="001645DE">
          <w:rPr>
            <w:rFonts w:asciiTheme="minorEastAsia" w:hAnsiTheme="minorEastAsia"/>
            <w:sz w:val="28"/>
            <w:szCs w:val="28"/>
          </w:rPr>
          <w:instrText>PAGE   \* MERGEFORMAT</w:instrText>
        </w:r>
        <w:r w:rsidRPr="001645DE">
          <w:rPr>
            <w:rFonts w:asciiTheme="minorEastAsia" w:hAnsiTheme="minorEastAsia"/>
            <w:sz w:val="28"/>
            <w:szCs w:val="28"/>
          </w:rPr>
          <w:fldChar w:fldCharType="separate"/>
        </w:r>
        <w:r w:rsidR="003F1CD4" w:rsidRPr="003F1CD4">
          <w:rPr>
            <w:rFonts w:asciiTheme="minorEastAsia" w:hAnsiTheme="minorEastAsia"/>
            <w:noProof/>
            <w:sz w:val="28"/>
            <w:szCs w:val="28"/>
            <w:lang w:val="zh-CN"/>
          </w:rPr>
          <w:t>-</w:t>
        </w:r>
        <w:r w:rsidR="003F1CD4">
          <w:rPr>
            <w:rFonts w:asciiTheme="minorEastAsia" w:hAnsiTheme="minorEastAsia"/>
            <w:noProof/>
            <w:sz w:val="28"/>
            <w:szCs w:val="28"/>
          </w:rPr>
          <w:t xml:space="preserve"> 35 -</w:t>
        </w:r>
        <w:r w:rsidRPr="001645DE">
          <w:rPr>
            <w:rFonts w:asciiTheme="minorEastAsia" w:hAnsiTheme="minorEastAsia"/>
            <w:sz w:val="28"/>
            <w:szCs w:val="28"/>
          </w:rPr>
          <w:fldChar w:fldCharType="end"/>
        </w:r>
      </w:p>
    </w:sdtContent>
  </w:sdt>
  <w:p w:rsidR="00AA3302" w:rsidRDefault="00AA3302">
    <w:pPr>
      <w:pStyle w:val="a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749379"/>
      <w:docPartObj>
        <w:docPartGallery w:val="Page Numbers (Bottom of Page)"/>
        <w:docPartUnique/>
      </w:docPartObj>
    </w:sdtPr>
    <w:sdtEndPr>
      <w:rPr>
        <w:rFonts w:asciiTheme="minorEastAsia" w:hAnsiTheme="minorEastAsia"/>
        <w:sz w:val="28"/>
        <w:szCs w:val="28"/>
      </w:rPr>
    </w:sdtEndPr>
    <w:sdtContent>
      <w:p w:rsidR="001645DE" w:rsidRPr="001645DE" w:rsidRDefault="001645DE">
        <w:pPr>
          <w:pStyle w:val="a0"/>
          <w:jc w:val="right"/>
          <w:rPr>
            <w:rFonts w:asciiTheme="minorEastAsia" w:hAnsiTheme="minorEastAsia"/>
            <w:sz w:val="28"/>
            <w:szCs w:val="28"/>
          </w:rPr>
        </w:pPr>
        <w:r w:rsidRPr="001645DE">
          <w:rPr>
            <w:rFonts w:asciiTheme="minorEastAsia" w:hAnsiTheme="minorEastAsia"/>
            <w:sz w:val="28"/>
            <w:szCs w:val="28"/>
          </w:rPr>
          <w:fldChar w:fldCharType="begin"/>
        </w:r>
        <w:r w:rsidRPr="001645DE">
          <w:rPr>
            <w:rFonts w:asciiTheme="minorEastAsia" w:hAnsiTheme="minorEastAsia"/>
            <w:sz w:val="28"/>
            <w:szCs w:val="28"/>
          </w:rPr>
          <w:instrText>PAGE   \* MERGEFORMAT</w:instrText>
        </w:r>
        <w:r w:rsidRPr="001645DE">
          <w:rPr>
            <w:rFonts w:asciiTheme="minorEastAsia" w:hAnsiTheme="minorEastAsia"/>
            <w:sz w:val="28"/>
            <w:szCs w:val="28"/>
          </w:rPr>
          <w:fldChar w:fldCharType="separate"/>
        </w:r>
        <w:r w:rsidR="003F1CD4" w:rsidRPr="003F1CD4">
          <w:rPr>
            <w:rFonts w:asciiTheme="minorEastAsia" w:hAnsiTheme="minorEastAsia"/>
            <w:noProof/>
            <w:sz w:val="28"/>
            <w:szCs w:val="28"/>
            <w:lang w:val="zh-CN"/>
          </w:rPr>
          <w:t>-</w:t>
        </w:r>
        <w:r w:rsidR="003F1CD4">
          <w:rPr>
            <w:rFonts w:asciiTheme="minorEastAsia" w:hAnsiTheme="minorEastAsia"/>
            <w:noProof/>
            <w:sz w:val="28"/>
            <w:szCs w:val="28"/>
          </w:rPr>
          <w:t xml:space="preserve"> 37 -</w:t>
        </w:r>
        <w:r w:rsidRPr="001645DE">
          <w:rPr>
            <w:rFonts w:asciiTheme="minorEastAsia" w:hAnsiTheme="minorEastAsia"/>
            <w:sz w:val="28"/>
            <w:szCs w:val="28"/>
          </w:rPr>
          <w:fldChar w:fldCharType="end"/>
        </w:r>
      </w:p>
    </w:sdtContent>
  </w:sdt>
  <w:p w:rsidR="00AA3302" w:rsidRDefault="00AA3302">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6C" w:rsidRDefault="004C076C">
      <w:r>
        <w:separator/>
      </w:r>
    </w:p>
  </w:footnote>
  <w:footnote w:type="continuationSeparator" w:id="0">
    <w:p w:rsidR="004C076C" w:rsidRDefault="004C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02" w:rsidRDefault="00AA3302">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02" w:rsidRDefault="00AA3302">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Thousand"/>
      <w:suff w:val="nothing"/>
      <w:lvlText w:val="%1、"/>
      <w:lvlJc w:val="left"/>
      <w:pPr>
        <w:ind w:left="3578" w:firstLine="0"/>
      </w:pPr>
      <w:rPr>
        <w:rFonts w:ascii="Times New Roman" w:eastAsia="仿宋_GB2312" w:hAnsi="Times New Roman" w:hint="default"/>
        <w:b/>
        <w:i w:val="0"/>
        <w:sz w:val="32"/>
        <w:lang w:val="en-US"/>
      </w:rPr>
    </w:lvl>
    <w:lvl w:ilvl="1">
      <w:start w:val="1"/>
      <w:numFmt w:val="chineseCountingThousand"/>
      <w:pStyle w:val="2"/>
      <w:suff w:val="nothing"/>
      <w:lvlText w:val="（%2）"/>
      <w:lvlJc w:val="left"/>
      <w:pPr>
        <w:ind w:left="3793" w:firstLine="0"/>
      </w:pPr>
      <w:rPr>
        <w:rFonts w:ascii="Times New Roman" w:eastAsia="仿宋_GB2312" w:hAnsi="Times New Roman" w:hint="default"/>
        <w:b/>
        <w:i w:val="0"/>
        <w:sz w:val="32"/>
        <w:lang w:val="en-US"/>
      </w:rPr>
    </w:lvl>
    <w:lvl w:ilvl="2">
      <w:start w:val="1"/>
      <w:numFmt w:val="decimal"/>
      <w:suff w:val="space"/>
      <w:lvlText w:val="%3."/>
      <w:lvlJc w:val="left"/>
      <w:pPr>
        <w:ind w:left="317" w:firstLine="0"/>
      </w:pPr>
      <w:rPr>
        <w:rFonts w:ascii="Times New Roman" w:eastAsia="仿宋_GB2312" w:hAnsi="Times New Roman" w:hint="default"/>
        <w:b/>
        <w:i w:val="0"/>
        <w:sz w:val="32"/>
      </w:rPr>
    </w:lvl>
    <w:lvl w:ilvl="3">
      <w:start w:val="1"/>
      <w:numFmt w:val="decimal"/>
      <w:suff w:val="nothing"/>
      <w:lvlText w:val="（%4）"/>
      <w:lvlJc w:val="left"/>
      <w:pPr>
        <w:ind w:left="317" w:firstLine="0"/>
      </w:pPr>
      <w:rPr>
        <w:rFonts w:ascii="Times New Roman" w:eastAsia="仿宋_GB2312" w:hAnsi="Times New Roman" w:hint="default"/>
        <w:b/>
        <w:i w:val="0"/>
        <w:sz w:val="32"/>
      </w:rPr>
    </w:lvl>
    <w:lvl w:ilvl="4">
      <w:start w:val="1"/>
      <w:numFmt w:val="decimal"/>
      <w:lvlText w:val="%1.%2.%3.%4.%5"/>
      <w:lvlJc w:val="left"/>
      <w:pPr>
        <w:ind w:left="2868" w:hanging="850"/>
      </w:pPr>
      <w:rPr>
        <w:rFonts w:hint="eastAsia"/>
      </w:rPr>
    </w:lvl>
    <w:lvl w:ilvl="5">
      <w:start w:val="1"/>
      <w:numFmt w:val="decimal"/>
      <w:lvlText w:val="%1.%2.%3.%4.%5.%6"/>
      <w:lvlJc w:val="left"/>
      <w:pPr>
        <w:ind w:left="3577" w:hanging="1134"/>
      </w:pPr>
      <w:rPr>
        <w:rFonts w:hint="eastAsia"/>
      </w:rPr>
    </w:lvl>
    <w:lvl w:ilvl="6">
      <w:start w:val="1"/>
      <w:numFmt w:val="decimal"/>
      <w:lvlText w:val="%1.%2.%3.%4.%5.%6.%7"/>
      <w:lvlJc w:val="left"/>
      <w:pPr>
        <w:ind w:left="4144" w:hanging="1276"/>
      </w:pPr>
      <w:rPr>
        <w:rFonts w:hint="eastAsia"/>
      </w:rPr>
    </w:lvl>
    <w:lvl w:ilvl="7">
      <w:start w:val="1"/>
      <w:numFmt w:val="decimal"/>
      <w:lvlText w:val="%1.%2.%3.%4.%5.%6.%7.%8"/>
      <w:lvlJc w:val="left"/>
      <w:pPr>
        <w:ind w:left="4711" w:hanging="1418"/>
      </w:pPr>
      <w:rPr>
        <w:rFonts w:hint="eastAsia"/>
      </w:rPr>
    </w:lvl>
    <w:lvl w:ilvl="8">
      <w:start w:val="1"/>
      <w:numFmt w:val="decimal"/>
      <w:lvlText w:val="%1.%2.%3.%4.%5.%6.%7.%8.%9"/>
      <w:lvlJc w:val="left"/>
      <w:pPr>
        <w:ind w:left="54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ZDZkM2U3MWE5YmQ1ZmIxMGFmYTg0NWMxNmRlZjEifQ=="/>
  </w:docVars>
  <w:rsids>
    <w:rsidRoot w:val="6F1D4B0B"/>
    <w:rsid w:val="000A428D"/>
    <w:rsid w:val="000A5826"/>
    <w:rsid w:val="00127A5D"/>
    <w:rsid w:val="001330C6"/>
    <w:rsid w:val="001645DE"/>
    <w:rsid w:val="0018451F"/>
    <w:rsid w:val="00243B18"/>
    <w:rsid w:val="002904FC"/>
    <w:rsid w:val="003F1CD4"/>
    <w:rsid w:val="003F373F"/>
    <w:rsid w:val="00482BC0"/>
    <w:rsid w:val="004B3B0A"/>
    <w:rsid w:val="004C076C"/>
    <w:rsid w:val="004D6DE5"/>
    <w:rsid w:val="00820113"/>
    <w:rsid w:val="008519BA"/>
    <w:rsid w:val="00884D3D"/>
    <w:rsid w:val="008D4F79"/>
    <w:rsid w:val="0097425B"/>
    <w:rsid w:val="009E7173"/>
    <w:rsid w:val="009F023C"/>
    <w:rsid w:val="00AA3302"/>
    <w:rsid w:val="00AB2F39"/>
    <w:rsid w:val="00BC0E81"/>
    <w:rsid w:val="00BE58E2"/>
    <w:rsid w:val="00CC2562"/>
    <w:rsid w:val="00D601CB"/>
    <w:rsid w:val="00DE1231"/>
    <w:rsid w:val="00E5356E"/>
    <w:rsid w:val="00EA7ADB"/>
    <w:rsid w:val="0250446F"/>
    <w:rsid w:val="031E4683"/>
    <w:rsid w:val="07816686"/>
    <w:rsid w:val="07B26D18"/>
    <w:rsid w:val="07B632F3"/>
    <w:rsid w:val="084B5A7B"/>
    <w:rsid w:val="0BEA03CB"/>
    <w:rsid w:val="118F6C65"/>
    <w:rsid w:val="140377E5"/>
    <w:rsid w:val="15055E1B"/>
    <w:rsid w:val="21113F8E"/>
    <w:rsid w:val="21860FBC"/>
    <w:rsid w:val="24613E3D"/>
    <w:rsid w:val="2584792F"/>
    <w:rsid w:val="278D4E55"/>
    <w:rsid w:val="2B436076"/>
    <w:rsid w:val="2BE5722F"/>
    <w:rsid w:val="2BFC7549"/>
    <w:rsid w:val="2CDE5E22"/>
    <w:rsid w:val="2DA95693"/>
    <w:rsid w:val="2EBD1740"/>
    <w:rsid w:val="2FA4171B"/>
    <w:rsid w:val="333B5537"/>
    <w:rsid w:val="3E842E23"/>
    <w:rsid w:val="4A2B383D"/>
    <w:rsid w:val="4CF01924"/>
    <w:rsid w:val="546A7959"/>
    <w:rsid w:val="5CDC4688"/>
    <w:rsid w:val="5D7B7C86"/>
    <w:rsid w:val="5DA11784"/>
    <w:rsid w:val="60AC0982"/>
    <w:rsid w:val="66E921F0"/>
    <w:rsid w:val="6961712E"/>
    <w:rsid w:val="6A1941B3"/>
    <w:rsid w:val="6BA44D72"/>
    <w:rsid w:val="6F1D4B0B"/>
    <w:rsid w:val="6F496459"/>
    <w:rsid w:val="700B7C41"/>
    <w:rsid w:val="79DB2473"/>
    <w:rsid w:val="7BB17F99"/>
    <w:rsid w:val="7F99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40" w:lineRule="exact"/>
      <w:jc w:val="center"/>
      <w:outlineLvl w:val="0"/>
    </w:pPr>
    <w:rPr>
      <w:rFonts w:eastAsia="方正小标宋简体"/>
      <w:bCs/>
      <w:kern w:val="44"/>
      <w:sz w:val="44"/>
      <w:szCs w:val="44"/>
    </w:rPr>
  </w:style>
  <w:style w:type="paragraph" w:styleId="2">
    <w:name w:val="heading 2"/>
    <w:basedOn w:val="a"/>
    <w:next w:val="a"/>
    <w:unhideWhenUsed/>
    <w:qFormat/>
    <w:pPr>
      <w:numPr>
        <w:ilvl w:val="1"/>
        <w:numId w:val="1"/>
      </w:numPr>
      <w:ind w:left="0" w:firstLine="200"/>
      <w:outlineLvl w:val="1"/>
    </w:pPr>
    <w:rPr>
      <w:b/>
    </w:rPr>
  </w:style>
  <w:style w:type="paragraph" w:styleId="4">
    <w:name w:val="heading 4"/>
    <w:basedOn w:val="a"/>
    <w:next w:val="a"/>
    <w:unhideWhenUsed/>
    <w:qFormat/>
    <w:pPr>
      <w:jc w:val="left"/>
      <w:outlineLvl w:val="3"/>
    </w:pPr>
    <w:rPr>
      <w:rFonts w:eastAsia="仿宋"/>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pPr>
      <w:tabs>
        <w:tab w:val="center" w:pos="4153"/>
        <w:tab w:val="right" w:pos="8306"/>
      </w:tabs>
      <w:snapToGrid w:val="0"/>
      <w:jc w:val="left"/>
    </w:pPr>
    <w:rPr>
      <w:sz w:val="18"/>
    </w:rPr>
  </w:style>
  <w:style w:type="paragraph" w:styleId="3">
    <w:name w:val="toc 3"/>
    <w:basedOn w:val="a"/>
    <w:next w:val="a"/>
    <w:qFormat/>
    <w:pPr>
      <w:ind w:leftChars="400" w:left="840"/>
    </w:p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customStyle="1" w:styleId="Default">
    <w:name w:val="Default"/>
    <w:qFormat/>
    <w:pPr>
      <w:widowControl w:val="0"/>
      <w:autoSpaceDE w:val="0"/>
      <w:autoSpaceDN w:val="0"/>
      <w:adjustRightInd w:val="0"/>
    </w:pPr>
    <w:rPr>
      <w:rFonts w:ascii="方正仿宋_GBK" w:eastAsia="方正仿宋_GBK"/>
      <w:color w:val="000000"/>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5">
    <w:name w:val="Balloon Text"/>
    <w:basedOn w:val="a"/>
    <w:link w:val="Char0"/>
    <w:rsid w:val="00482BC0"/>
    <w:rPr>
      <w:sz w:val="18"/>
      <w:szCs w:val="18"/>
    </w:rPr>
  </w:style>
  <w:style w:type="character" w:customStyle="1" w:styleId="Char0">
    <w:name w:val="批注框文本 Char"/>
    <w:basedOn w:val="a1"/>
    <w:link w:val="a5"/>
    <w:rsid w:val="00482BC0"/>
    <w:rPr>
      <w:rFonts w:asciiTheme="minorHAnsi" w:eastAsiaTheme="minorEastAsia" w:hAnsiTheme="minorHAnsi" w:cstheme="minorBidi"/>
      <w:kern w:val="2"/>
      <w:sz w:val="18"/>
      <w:szCs w:val="18"/>
    </w:rPr>
  </w:style>
  <w:style w:type="paragraph" w:styleId="a6">
    <w:name w:val="Title"/>
    <w:basedOn w:val="a"/>
    <w:next w:val="a"/>
    <w:link w:val="Char1"/>
    <w:qFormat/>
    <w:rsid w:val="002904F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6"/>
    <w:rsid w:val="002904FC"/>
    <w:rPr>
      <w:rFonts w:asciiTheme="majorHAnsi" w:hAnsiTheme="majorHAnsi" w:cstheme="majorBidi"/>
      <w:b/>
      <w:bCs/>
      <w:kern w:val="2"/>
      <w:sz w:val="32"/>
      <w:szCs w:val="32"/>
    </w:rPr>
  </w:style>
  <w:style w:type="character" w:styleId="a7">
    <w:name w:val="Hyperlink"/>
    <w:basedOn w:val="a1"/>
    <w:uiPriority w:val="99"/>
    <w:unhideWhenUsed/>
    <w:rsid w:val="002904FC"/>
    <w:rPr>
      <w:color w:val="0563C1" w:themeColor="hyperlink"/>
      <w:u w:val="single"/>
    </w:rPr>
  </w:style>
  <w:style w:type="character" w:customStyle="1" w:styleId="Char">
    <w:name w:val="页脚 Char"/>
    <w:basedOn w:val="a1"/>
    <w:link w:val="a0"/>
    <w:uiPriority w:val="99"/>
    <w:rsid w:val="001645DE"/>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40" w:lineRule="exact"/>
      <w:jc w:val="center"/>
      <w:outlineLvl w:val="0"/>
    </w:pPr>
    <w:rPr>
      <w:rFonts w:eastAsia="方正小标宋简体"/>
      <w:bCs/>
      <w:kern w:val="44"/>
      <w:sz w:val="44"/>
      <w:szCs w:val="44"/>
    </w:rPr>
  </w:style>
  <w:style w:type="paragraph" w:styleId="2">
    <w:name w:val="heading 2"/>
    <w:basedOn w:val="a"/>
    <w:next w:val="a"/>
    <w:unhideWhenUsed/>
    <w:qFormat/>
    <w:pPr>
      <w:numPr>
        <w:ilvl w:val="1"/>
        <w:numId w:val="1"/>
      </w:numPr>
      <w:ind w:left="0" w:firstLine="200"/>
      <w:outlineLvl w:val="1"/>
    </w:pPr>
    <w:rPr>
      <w:b/>
    </w:rPr>
  </w:style>
  <w:style w:type="paragraph" w:styleId="4">
    <w:name w:val="heading 4"/>
    <w:basedOn w:val="a"/>
    <w:next w:val="a"/>
    <w:unhideWhenUsed/>
    <w:qFormat/>
    <w:pPr>
      <w:jc w:val="left"/>
      <w:outlineLvl w:val="3"/>
    </w:pPr>
    <w:rPr>
      <w:rFonts w:eastAsia="仿宋"/>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pPr>
      <w:tabs>
        <w:tab w:val="center" w:pos="4153"/>
        <w:tab w:val="right" w:pos="8306"/>
      </w:tabs>
      <w:snapToGrid w:val="0"/>
      <w:jc w:val="left"/>
    </w:pPr>
    <w:rPr>
      <w:sz w:val="18"/>
    </w:rPr>
  </w:style>
  <w:style w:type="paragraph" w:styleId="3">
    <w:name w:val="toc 3"/>
    <w:basedOn w:val="a"/>
    <w:next w:val="a"/>
    <w:qFormat/>
    <w:pPr>
      <w:ind w:leftChars="400" w:left="840"/>
    </w:p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customStyle="1" w:styleId="Default">
    <w:name w:val="Default"/>
    <w:qFormat/>
    <w:pPr>
      <w:widowControl w:val="0"/>
      <w:autoSpaceDE w:val="0"/>
      <w:autoSpaceDN w:val="0"/>
      <w:adjustRightInd w:val="0"/>
    </w:pPr>
    <w:rPr>
      <w:rFonts w:ascii="方正仿宋_GBK" w:eastAsia="方正仿宋_GBK"/>
      <w:color w:val="000000"/>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5">
    <w:name w:val="Balloon Text"/>
    <w:basedOn w:val="a"/>
    <w:link w:val="Char0"/>
    <w:rsid w:val="00482BC0"/>
    <w:rPr>
      <w:sz w:val="18"/>
      <w:szCs w:val="18"/>
    </w:rPr>
  </w:style>
  <w:style w:type="character" w:customStyle="1" w:styleId="Char0">
    <w:name w:val="批注框文本 Char"/>
    <w:basedOn w:val="a1"/>
    <w:link w:val="a5"/>
    <w:rsid w:val="00482BC0"/>
    <w:rPr>
      <w:rFonts w:asciiTheme="minorHAnsi" w:eastAsiaTheme="minorEastAsia" w:hAnsiTheme="minorHAnsi" w:cstheme="minorBidi"/>
      <w:kern w:val="2"/>
      <w:sz w:val="18"/>
      <w:szCs w:val="18"/>
    </w:rPr>
  </w:style>
  <w:style w:type="paragraph" w:styleId="a6">
    <w:name w:val="Title"/>
    <w:basedOn w:val="a"/>
    <w:next w:val="a"/>
    <w:link w:val="Char1"/>
    <w:qFormat/>
    <w:rsid w:val="002904F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6"/>
    <w:rsid w:val="002904FC"/>
    <w:rPr>
      <w:rFonts w:asciiTheme="majorHAnsi" w:hAnsiTheme="majorHAnsi" w:cstheme="majorBidi"/>
      <w:b/>
      <w:bCs/>
      <w:kern w:val="2"/>
      <w:sz w:val="32"/>
      <w:szCs w:val="32"/>
    </w:rPr>
  </w:style>
  <w:style w:type="character" w:styleId="a7">
    <w:name w:val="Hyperlink"/>
    <w:basedOn w:val="a1"/>
    <w:uiPriority w:val="99"/>
    <w:unhideWhenUsed/>
    <w:rsid w:val="002904FC"/>
    <w:rPr>
      <w:color w:val="0563C1" w:themeColor="hyperlink"/>
      <w:u w:val="single"/>
    </w:rPr>
  </w:style>
  <w:style w:type="character" w:customStyle="1" w:styleId="Char">
    <w:name w:val="页脚 Char"/>
    <w:basedOn w:val="a1"/>
    <w:link w:val="a0"/>
    <w:uiPriority w:val="99"/>
    <w:rsid w:val="001645DE"/>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3658</Words>
  <Characters>20851</Characters>
  <Application>Microsoft Office Word</Application>
  <DocSecurity>0</DocSecurity>
  <Lines>173</Lines>
  <Paragraphs>48</Paragraphs>
  <ScaleCrop>false</ScaleCrop>
  <Company/>
  <LinksUpToDate>false</LinksUpToDate>
  <CharactersWithSpaces>24461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2022-08-25T08:45:00Z</cp:lastPrinted>
  <dcterms:created xsi:type="dcterms:W3CDTF">2022-08-25T07:13:00Z</dcterms:created>
  <dcterms:modified xsi:type="dcterms:W3CDTF">2022-08-25T08:49:00Z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6E4C95BD0CEC48D2A5F6CD52B008A900</vt:lpwstr>
  </property>
</Properties>
</file>