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552"/>
          <w:tab w:val="left" w:pos="6096"/>
        </w:tabs>
        <w:snapToGrid w:val="0"/>
        <w:spacing w:line="540" w:lineRule="exact"/>
        <w:rPr>
          <w:rFonts w:ascii="仿宋_GB2312" w:eastAsia="仿宋_GB2312"/>
          <w:color w:val="000000" w:themeColor="text1"/>
          <w:kern w:val="0"/>
          <w14:textFill>
            <w14:solidFill>
              <w14:schemeClr w14:val="tx1"/>
            </w14:solidFill>
          </w14:textFill>
        </w:rPr>
      </w:pPr>
    </w:p>
    <w:p>
      <w:pPr>
        <w:tabs>
          <w:tab w:val="left" w:pos="2552"/>
          <w:tab w:val="left" w:pos="6096"/>
        </w:tabs>
        <w:snapToGrid w:val="0"/>
        <w:spacing w:line="540" w:lineRule="exact"/>
        <w:rPr>
          <w:rFonts w:ascii="仿宋_GB2312" w:eastAsia="仿宋_GB2312"/>
          <w:color w:val="000000" w:themeColor="text1"/>
          <w:kern w:val="0"/>
          <w14:textFill>
            <w14:solidFill>
              <w14:schemeClr w14:val="tx1"/>
            </w14:solidFill>
          </w14:textFill>
        </w:rPr>
      </w:pPr>
    </w:p>
    <w:p>
      <w:pPr>
        <w:tabs>
          <w:tab w:val="left" w:pos="2552"/>
          <w:tab w:val="left" w:pos="6096"/>
        </w:tabs>
        <w:snapToGrid w:val="0"/>
        <w:spacing w:line="540" w:lineRule="exact"/>
        <w:rPr>
          <w:rFonts w:ascii="仿宋_GB2312" w:eastAsia="仿宋_GB2312"/>
          <w:color w:val="000000" w:themeColor="text1"/>
          <w:kern w:val="0"/>
          <w14:textFill>
            <w14:solidFill>
              <w14:schemeClr w14:val="tx1"/>
            </w14:solidFill>
          </w14:textFill>
        </w:rPr>
      </w:pPr>
    </w:p>
    <w:p>
      <w:pPr>
        <w:tabs>
          <w:tab w:val="left" w:pos="2552"/>
          <w:tab w:val="left" w:pos="6096"/>
        </w:tabs>
        <w:snapToGrid w:val="0"/>
        <w:spacing w:line="540" w:lineRule="exact"/>
        <w:rPr>
          <w:rFonts w:ascii="仿宋_GB2312" w:eastAsia="仿宋_GB2312"/>
          <w:color w:val="000000" w:themeColor="text1"/>
          <w:kern w:val="0"/>
          <w14:textFill>
            <w14:solidFill>
              <w14:schemeClr w14:val="tx1"/>
            </w14:solidFill>
          </w14:textFill>
        </w:rPr>
      </w:pPr>
    </w:p>
    <w:p>
      <w:pPr>
        <w:spacing w:line="54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奉节县人民政府</w:t>
      </w:r>
    </w:p>
    <w:p>
      <w:pPr>
        <w:spacing w:line="54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关于加快培育和壮大“四上”企业的实施意见</w:t>
      </w:r>
    </w:p>
    <w:p>
      <w:pPr>
        <w:snapToGrid w:val="0"/>
        <w:spacing w:line="540" w:lineRule="exact"/>
        <w:jc w:val="center"/>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奉节府发〔</w:t>
      </w:r>
      <w:r>
        <w:rPr>
          <w:rFonts w:ascii="Times New Roman" w:hAnsi="Times New Roman" w:eastAsia="方正仿宋_GBK" w:cs="Times New Roman"/>
          <w:color w:val="000000" w:themeColor="text1"/>
          <w:sz w:val="32"/>
          <w:szCs w:val="32"/>
          <w14:textFill>
            <w14:solidFill>
              <w14:schemeClr w14:val="tx1"/>
            </w14:solidFill>
          </w14:textFill>
        </w:rPr>
        <w:t>20</w:t>
      </w:r>
      <w:r>
        <w:rPr>
          <w:rFonts w:hint="eastAsia" w:ascii="Times New Roman" w:hAnsi="Times New Roman" w:eastAsia="方正仿宋_GBK" w:cs="Times New Roman"/>
          <w:color w:val="000000" w:themeColor="text1"/>
          <w:sz w:val="32"/>
          <w:szCs w:val="32"/>
          <w14:textFill>
            <w14:solidFill>
              <w14:schemeClr w14:val="tx1"/>
            </w14:solidFill>
          </w14:textFill>
        </w:rPr>
        <w:t>20</w:t>
      </w:r>
      <w:r>
        <w:rPr>
          <w:rFonts w:hint="eastAsia" w:ascii="方正仿宋_GBK" w:eastAsia="方正仿宋_GBK"/>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16号</w:t>
      </w:r>
    </w:p>
    <w:p>
      <w:pPr>
        <w:widowControl/>
        <w:shd w:val="clear" w:color="auto" w:fill="FFFFFF"/>
        <w:spacing w:line="600" w:lineRule="exact"/>
        <w:rPr>
          <w:rFonts w:ascii="宋体" w:hAnsi="宋体" w:cs="宋体"/>
          <w:color w:val="000000" w:themeColor="text1"/>
          <w:kern w:val="0"/>
          <w:sz w:val="32"/>
          <w:szCs w:val="32"/>
          <w14:textFill>
            <w14:solidFill>
              <w14:schemeClr w14:val="tx1"/>
            </w14:solidFill>
          </w14:textFill>
        </w:rPr>
      </w:pPr>
    </w:p>
    <w:p>
      <w:pPr>
        <w:adjustRightInd w:val="0"/>
        <w:snapToGrid w:val="0"/>
        <w:spacing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各乡镇人民政府、街道办事处，县政府各部门，有关单位：</w:t>
      </w:r>
    </w:p>
    <w:p>
      <w:pPr>
        <w:adjustRightInd w:val="0"/>
        <w:snapToGrid w:val="0"/>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根据《中共中央 国务院关于营造更好发展环境支持民营企业改革发展的意见》要求，为进一步加强我县“四上”企业（规模以上工业企业、资质等级建筑和房地产企业、限额以上批发零售和住宿餐饮企业、规模以上服务业企业）培育、入库工作，促进全县经济健康快速发展，经研究，现就加快培育和壮大“四上”企业提出如下意见，请认真贯彻落实。</w:t>
      </w:r>
    </w:p>
    <w:p>
      <w:pPr>
        <w:adjustRightInd w:val="0"/>
        <w:snapToGrid w:val="0"/>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一、高度重视“四上”企业培育和入库工作</w:t>
      </w:r>
    </w:p>
    <w:p>
      <w:pPr>
        <w:adjustRightInd w:val="0"/>
        <w:snapToGrid w:val="0"/>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“四上”企业是区域经济发展的主力军和排头兵，是衡量一个地区经济发展水平的重要标志，也是解决就业、增加收入的重要载体。其数量、规模、结构决定一个地区的</w:t>
      </w:r>
      <w:r>
        <w:rPr>
          <w:rFonts w:ascii="Times New Roman" w:hAnsi="Times New Roman" w:eastAsia="方正仿宋_GBK" w:cs="Times New Roman"/>
          <w:sz w:val="32"/>
          <w:szCs w:val="32"/>
        </w:rPr>
        <w:t>GDP</w:t>
      </w:r>
      <w:r>
        <w:rPr>
          <w:rFonts w:hint="eastAsia" w:ascii="方正仿宋_GBK" w:hAnsi="方正仿宋_GBK" w:eastAsia="方正仿宋_GBK" w:cs="方正仿宋_GBK"/>
          <w:sz w:val="32"/>
          <w:szCs w:val="32"/>
        </w:rPr>
        <w:t>。从全市各区县情况看，我县“四上”企业存在数量少、总量低、行业不全、发展不均衡、企业入库纳统意愿不高等问题。截至去年底，全县在库“四上”企业不足</w:t>
      </w:r>
      <w:r>
        <w:rPr>
          <w:rFonts w:hint="eastAsia" w:ascii="Times New Roman" w:hAnsi="Times New Roman" w:eastAsia="方正仿宋_GBK" w:cs="Times New Roman"/>
          <w:sz w:val="32"/>
          <w:szCs w:val="32"/>
        </w:rPr>
        <w:t>400</w:t>
      </w:r>
      <w:r>
        <w:rPr>
          <w:rFonts w:hint="eastAsia" w:ascii="方正仿宋_GBK" w:hAnsi="方正仿宋_GBK" w:eastAsia="方正仿宋_GBK" w:cs="方正仿宋_GBK"/>
          <w:sz w:val="32"/>
          <w:szCs w:val="32"/>
        </w:rPr>
        <w:t>家，与周边区县差距较大，与我县经济发展水平严重不符。因此，抓好“四上”企业培育入库工作，关系我县经济高质量发展、关系区域性功能中心城市建设，全县各乡镇（街道）、县级各部门要高度重视“四上”企业摸底、培育、入库工作，牢固树立培育发展“四上”企业就是培植财源、税源，抓“四上”企业就是抓经济发展的理念，切实将“四上”企业培育入库作为“六稳”工作的重中之重，采取超常举措，既抓培育、又抓入库，既促数量突破、又促质量提升，努力使“四上”企业成为全县经济高质量发展的压舱石。</w:t>
      </w:r>
    </w:p>
    <w:p>
      <w:pPr>
        <w:adjustRightInd w:val="0"/>
        <w:snapToGrid w:val="0"/>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二、明确“四上”企业培育入库的目标任务</w:t>
      </w:r>
    </w:p>
    <w:p>
      <w:pPr>
        <w:adjustRightInd w:val="0"/>
        <w:snapToGrid w:val="0"/>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县委、县政府确定的发展目标和年初《政府工作报告》对发展实体经济的要求，紧紧围绕“建设长江经济带上的绿色生态强县和区域性功能中心”，大力培育和发展山地特色高效农业、生态工业、现代服务业，向存量挖潜力、在增量下功夫，全年新增入库“四上”企业</w:t>
      </w:r>
      <w:r>
        <w:rPr>
          <w:rFonts w:hint="eastAsia" w:ascii="Times New Roman" w:hAnsi="Times New Roman" w:eastAsia="方正仿宋_GBK" w:cs="Times New Roman"/>
          <w:sz w:val="32"/>
          <w:szCs w:val="32"/>
        </w:rPr>
        <w:t>100</w:t>
      </w:r>
      <w:r>
        <w:rPr>
          <w:rFonts w:hint="eastAsia" w:ascii="方正仿宋_GBK" w:hAnsi="方正仿宋_GBK" w:eastAsia="方正仿宋_GBK" w:cs="方正仿宋_GBK"/>
          <w:sz w:val="32"/>
          <w:szCs w:val="32"/>
        </w:rPr>
        <w:t>家，其中：规上工业</w:t>
      </w:r>
      <w:r>
        <w:rPr>
          <w:rFonts w:hint="eastAsia" w:ascii="Times New Roman" w:hAnsi="Times New Roman" w:eastAsia="方正仿宋_GBK" w:cs="Times New Roman"/>
          <w:sz w:val="32"/>
          <w:szCs w:val="32"/>
        </w:rPr>
        <w:t>15</w:t>
      </w:r>
      <w:r>
        <w:rPr>
          <w:rFonts w:hint="eastAsia" w:ascii="方正仿宋_GBK" w:hAnsi="方正仿宋_GBK" w:eastAsia="方正仿宋_GBK" w:cs="方正仿宋_GBK"/>
          <w:sz w:val="32"/>
          <w:szCs w:val="32"/>
        </w:rPr>
        <w:t>家、资质等级建筑企业</w:t>
      </w:r>
      <w:r>
        <w:rPr>
          <w:rFonts w:hint="eastAsia" w:ascii="Times New Roman" w:hAnsi="Times New Roman" w:eastAsia="方正仿宋_GBK" w:cs="Times New Roman"/>
          <w:sz w:val="32"/>
          <w:szCs w:val="32"/>
        </w:rPr>
        <w:t>10</w:t>
      </w:r>
      <w:r>
        <w:rPr>
          <w:rFonts w:hint="eastAsia" w:ascii="方正仿宋_GBK" w:hAnsi="方正仿宋_GBK" w:eastAsia="方正仿宋_GBK" w:cs="方正仿宋_GBK"/>
          <w:sz w:val="32"/>
          <w:szCs w:val="32"/>
        </w:rPr>
        <w:t>家、房地产企业</w:t>
      </w:r>
      <w:r>
        <w:rPr>
          <w:rFonts w:hint="eastAsia" w:ascii="Times New Roman" w:hAnsi="Times New Roman" w:eastAsia="方正仿宋_GBK" w:cs="Times New Roman"/>
          <w:sz w:val="32"/>
          <w:szCs w:val="32"/>
        </w:rPr>
        <w:t>5家</w:t>
      </w:r>
      <w:r>
        <w:rPr>
          <w:rFonts w:hint="eastAsia" w:ascii="方正仿宋_GBK" w:hAnsi="方正仿宋_GBK" w:eastAsia="方正仿宋_GBK" w:cs="方正仿宋_GBK"/>
          <w:sz w:val="32"/>
          <w:szCs w:val="32"/>
        </w:rPr>
        <w:t>、限额以上批发企业</w:t>
      </w:r>
      <w:r>
        <w:rPr>
          <w:rFonts w:hint="eastAsia" w:ascii="Times New Roman" w:hAnsi="Times New Roman" w:eastAsia="方正仿宋_GBK" w:cs="Times New Roman"/>
          <w:sz w:val="32"/>
          <w:szCs w:val="32"/>
        </w:rPr>
        <w:t>10</w:t>
      </w:r>
      <w:r>
        <w:rPr>
          <w:rFonts w:hint="eastAsia" w:ascii="方正仿宋_GBK" w:hAnsi="方正仿宋_GBK" w:eastAsia="方正仿宋_GBK" w:cs="方正仿宋_GBK"/>
          <w:sz w:val="32"/>
          <w:szCs w:val="32"/>
        </w:rPr>
        <w:t>家、限额以上零售企业</w:t>
      </w:r>
      <w:r>
        <w:rPr>
          <w:rFonts w:hint="eastAsia" w:ascii="Times New Roman" w:hAnsi="Times New Roman" w:eastAsia="方正仿宋_GBK" w:cs="Times New Roman"/>
          <w:sz w:val="32"/>
          <w:szCs w:val="32"/>
        </w:rPr>
        <w:t>25</w:t>
      </w:r>
      <w:r>
        <w:rPr>
          <w:rFonts w:hint="eastAsia" w:ascii="方正仿宋_GBK" w:hAnsi="方正仿宋_GBK" w:eastAsia="方正仿宋_GBK" w:cs="方正仿宋_GBK"/>
          <w:sz w:val="32"/>
          <w:szCs w:val="32"/>
        </w:rPr>
        <w:t>家、限额以上住宿餐饮企业</w:t>
      </w:r>
      <w:r>
        <w:rPr>
          <w:rFonts w:hint="eastAsia" w:ascii="Times New Roman" w:hAnsi="Times New Roman" w:eastAsia="方正仿宋_GBK" w:cs="Times New Roman"/>
          <w:sz w:val="32"/>
          <w:szCs w:val="32"/>
        </w:rPr>
        <w:t>10</w:t>
      </w:r>
      <w:r>
        <w:rPr>
          <w:rFonts w:hint="eastAsia" w:ascii="方正仿宋_GBK" w:hAnsi="方正仿宋_GBK" w:eastAsia="方正仿宋_GBK" w:cs="方正仿宋_GBK"/>
          <w:sz w:val="32"/>
          <w:szCs w:val="32"/>
        </w:rPr>
        <w:t>家、规模以上服务企业</w:t>
      </w:r>
      <w:r>
        <w:rPr>
          <w:rFonts w:hint="eastAsia" w:ascii="Times New Roman" w:hAnsi="Times New Roman" w:eastAsia="方正仿宋_GBK" w:cs="Times New Roman"/>
          <w:sz w:val="32"/>
          <w:szCs w:val="32"/>
        </w:rPr>
        <w:t>25</w:t>
      </w:r>
      <w:r>
        <w:rPr>
          <w:rFonts w:hint="eastAsia" w:ascii="方正仿宋_GBK" w:hAnsi="方正仿宋_GBK" w:eastAsia="方正仿宋_GBK" w:cs="方正仿宋_GBK"/>
          <w:sz w:val="32"/>
          <w:szCs w:val="32"/>
        </w:rPr>
        <w:t>家，并将具体任务落实到相关主管部门（详见附件</w:t>
      </w:r>
      <w:r>
        <w:rPr>
          <w:rFonts w:hint="eastAsia"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w:t>
      </w:r>
    </w:p>
    <w:p>
      <w:pPr>
        <w:adjustRightInd w:val="0"/>
        <w:snapToGrid w:val="0"/>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此外，根据全市“限上个体户”数据全额纳入统计的规则，为挖掘我县商贸业潜力，做大全县批零和住餐规模，今年计划新增“限上个体户”</w:t>
      </w:r>
      <w:r>
        <w:rPr>
          <w:rFonts w:hint="eastAsia" w:ascii="Times New Roman" w:hAnsi="Times New Roman" w:eastAsia="方正仿宋_GBK" w:cs="Times New Roman"/>
          <w:sz w:val="32"/>
          <w:szCs w:val="32"/>
        </w:rPr>
        <w:t>150</w:t>
      </w:r>
      <w:r>
        <w:rPr>
          <w:rFonts w:hint="eastAsia" w:ascii="方正仿宋_GBK" w:hAnsi="方正仿宋_GBK" w:eastAsia="方正仿宋_GBK" w:cs="方正仿宋_GBK"/>
          <w:sz w:val="32"/>
          <w:szCs w:val="32"/>
        </w:rPr>
        <w:t>家，并将任务落实到</w:t>
      </w:r>
      <w:r>
        <w:rPr>
          <w:rFonts w:hint="eastAsia" w:ascii="Times New Roman" w:hAnsi="Times New Roman" w:eastAsia="方正仿宋_GBK" w:cs="Times New Roman"/>
          <w:sz w:val="32"/>
          <w:szCs w:val="32"/>
        </w:rPr>
        <w:t>33</w:t>
      </w:r>
      <w:r>
        <w:rPr>
          <w:rFonts w:hint="eastAsia" w:ascii="方正仿宋_GBK" w:hAnsi="方正仿宋_GBK" w:eastAsia="方正仿宋_GBK" w:cs="方正仿宋_GBK"/>
          <w:sz w:val="32"/>
          <w:szCs w:val="32"/>
        </w:rPr>
        <w:t>个乡镇（街道）（详见附件</w:t>
      </w:r>
      <w:r>
        <w:rPr>
          <w:rFonts w:hint="eastAsia"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w:t>
      </w:r>
    </w:p>
    <w:p>
      <w:pPr>
        <w:adjustRightInd w:val="0"/>
        <w:snapToGrid w:val="0"/>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三、继续实施“四上”企业奖励扶持政策</w:t>
      </w:r>
    </w:p>
    <w:p>
      <w:pPr>
        <w:adjustRightInd w:val="0"/>
        <w:snapToGrid w:val="0"/>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根据前几年奖补政策执行情况，为更好</w:t>
      </w:r>
      <w:r>
        <w:rPr>
          <w:rFonts w:hint="eastAsia" w:ascii="方正仿宋_GBK" w:hAnsi="方正仿宋_GBK" w:eastAsia="方正仿宋_GBK" w:cs="方正仿宋_GBK"/>
          <w:sz w:val="32"/>
          <w:szCs w:val="32"/>
          <w:lang w:eastAsia="zh-CN"/>
        </w:rPr>
        <w:t>地</w:t>
      </w:r>
      <w:r>
        <w:rPr>
          <w:rFonts w:hint="eastAsia" w:ascii="方正仿宋_GBK" w:hAnsi="方正仿宋_GBK" w:eastAsia="方正仿宋_GBK" w:cs="方正仿宋_GBK"/>
          <w:sz w:val="32"/>
          <w:szCs w:val="32"/>
        </w:rPr>
        <w:t>引导和鼓励企业升规入库，决定继续执行新入库企业奖励和在库企业财务补助，并适当调整奖励标准和奖励方式，具体政策如下：</w:t>
      </w:r>
    </w:p>
    <w:p>
      <w:pPr>
        <w:adjustRightInd w:val="0"/>
        <w:snapToGrid w:val="0"/>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（一）新升规入库企业奖励标准和奖励方式。</w:t>
      </w:r>
    </w:p>
    <w:p>
      <w:pPr>
        <w:adjustRightInd w:val="0"/>
        <w:snapToGrid w:val="0"/>
        <w:spacing w:line="600" w:lineRule="exact"/>
        <w:ind w:firstLine="640" w:firstLineChars="200"/>
        <w:rPr>
          <w:rFonts w:ascii="方正仿宋_GBK" w:hAnsi="方正仿宋_GBK" w:eastAsia="方正仿宋_GBK" w:cs="方正仿宋_GBK"/>
          <w:sz w:val="32"/>
          <w:szCs w:val="32"/>
        </w:rPr>
      </w:pPr>
      <w:r>
        <w:rPr>
          <w:rFonts w:hint="eastAsia"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规上工业企业，按照</w:t>
      </w:r>
      <w:r>
        <w:rPr>
          <w:rFonts w:hint="eastAsia" w:ascii="Times New Roman" w:hAnsi="Times New Roman" w:eastAsia="方正仿宋_GBK" w:cs="Times New Roman"/>
          <w:sz w:val="32"/>
          <w:szCs w:val="32"/>
        </w:rPr>
        <w:t>20</w:t>
      </w:r>
      <w:r>
        <w:rPr>
          <w:rFonts w:hint="eastAsia" w:ascii="方正仿宋_GBK" w:hAnsi="方正仿宋_GBK" w:eastAsia="方正仿宋_GBK" w:cs="方正仿宋_GBK"/>
          <w:sz w:val="32"/>
          <w:szCs w:val="32"/>
        </w:rPr>
        <w:t>万元/户给予奖励。其中：入库纳统第一年奖励</w:t>
      </w:r>
      <w:r>
        <w:rPr>
          <w:rFonts w:hint="eastAsia" w:ascii="Times New Roman" w:hAnsi="Times New Roman" w:eastAsia="方正仿宋_GBK" w:cs="Times New Roman"/>
          <w:sz w:val="32"/>
          <w:szCs w:val="32"/>
        </w:rPr>
        <w:t>8</w:t>
      </w:r>
      <w:r>
        <w:rPr>
          <w:rFonts w:hint="eastAsia" w:ascii="方正仿宋_GBK" w:hAnsi="方正仿宋_GBK" w:eastAsia="方正仿宋_GBK" w:cs="方正仿宋_GBK"/>
          <w:sz w:val="32"/>
          <w:szCs w:val="32"/>
        </w:rPr>
        <w:t>万元、第二年奖励</w:t>
      </w:r>
      <w:r>
        <w:rPr>
          <w:rFonts w:hint="eastAsia" w:ascii="Times New Roman" w:hAnsi="Times New Roman" w:eastAsia="方正仿宋_GBK" w:cs="Times New Roman"/>
          <w:sz w:val="32"/>
          <w:szCs w:val="32"/>
        </w:rPr>
        <w:t>7</w:t>
      </w:r>
      <w:r>
        <w:rPr>
          <w:rFonts w:hint="eastAsia" w:ascii="方正仿宋_GBK" w:hAnsi="方正仿宋_GBK" w:eastAsia="方正仿宋_GBK" w:cs="方正仿宋_GBK"/>
          <w:sz w:val="32"/>
          <w:szCs w:val="32"/>
        </w:rPr>
        <w:t>万元、第三年奖励</w:t>
      </w:r>
      <w:r>
        <w:rPr>
          <w:rFonts w:hint="eastAsia"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万元。</w:t>
      </w:r>
    </w:p>
    <w:p>
      <w:pPr>
        <w:adjustRightInd w:val="0"/>
        <w:snapToGrid w:val="0"/>
        <w:spacing w:line="600" w:lineRule="exact"/>
        <w:ind w:firstLine="640" w:firstLineChars="200"/>
        <w:rPr>
          <w:rFonts w:ascii="方正仿宋_GBK" w:hAnsi="方正仿宋_GBK" w:eastAsia="方正仿宋_GBK" w:cs="方正仿宋_GBK"/>
          <w:sz w:val="32"/>
          <w:szCs w:val="32"/>
          <w:u w:val="single"/>
        </w:rPr>
      </w:pPr>
      <w:r>
        <w:rPr>
          <w:rFonts w:hint="eastAsia"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资质等级建筑和房地产企业、限上批发零售和住宿餐饮企业、规上服务业企业，按照</w:t>
      </w:r>
      <w:r>
        <w:rPr>
          <w:rFonts w:hint="eastAsia"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万元/户给予奖励。其中：入库纳统第一年奖励</w:t>
      </w:r>
      <w:r>
        <w:rPr>
          <w:rFonts w:hint="eastAsia"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万元、第二年奖励</w:t>
      </w:r>
      <w:r>
        <w:rPr>
          <w:rFonts w:hint="eastAsia"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万元、第三年奖励</w:t>
      </w:r>
      <w:r>
        <w:rPr>
          <w:rFonts w:hint="eastAsia"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万元。</w:t>
      </w:r>
    </w:p>
    <w:p>
      <w:pPr>
        <w:adjustRightInd w:val="0"/>
        <w:snapToGrid w:val="0"/>
        <w:spacing w:line="600" w:lineRule="exact"/>
        <w:ind w:firstLine="640" w:firstLineChars="200"/>
        <w:rPr>
          <w:rFonts w:ascii="方正仿宋_GBK" w:hAnsi="方正仿宋_GBK" w:eastAsia="方正仿宋_GBK" w:cs="方正仿宋_GBK"/>
          <w:sz w:val="32"/>
          <w:szCs w:val="32"/>
        </w:rPr>
      </w:pPr>
      <w:r>
        <w:rPr>
          <w:rFonts w:hint="eastAsia"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限上个体户，按照</w:t>
      </w:r>
      <w:r>
        <w:rPr>
          <w:rFonts w:hint="eastAsia" w:ascii="Times New Roman" w:hAnsi="Times New Roman" w:eastAsia="方正仿宋_GBK" w:cs="Times New Roman"/>
          <w:sz w:val="32"/>
          <w:szCs w:val="32"/>
        </w:rPr>
        <w:t>0.5</w:t>
      </w:r>
      <w:r>
        <w:rPr>
          <w:rFonts w:hint="eastAsia" w:ascii="方正仿宋_GBK" w:hAnsi="方正仿宋_GBK" w:eastAsia="方正仿宋_GBK" w:cs="方正仿宋_GBK"/>
          <w:sz w:val="32"/>
          <w:szCs w:val="32"/>
        </w:rPr>
        <w:t>万元/户标准给予一次性奖励。</w:t>
      </w:r>
    </w:p>
    <w:p>
      <w:pPr>
        <w:adjustRightInd w:val="0"/>
        <w:snapToGrid w:val="0"/>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（二）在库“四上”企业和个体户财务补贴标准。</w:t>
      </w:r>
    </w:p>
    <w:p>
      <w:pPr>
        <w:adjustRightInd w:val="0"/>
        <w:snapToGrid w:val="0"/>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对在库“四上”企业的会计统计人员按照</w:t>
      </w:r>
      <w:r>
        <w:rPr>
          <w:rFonts w:hint="eastAsia" w:ascii="Times New Roman" w:hAnsi="Times New Roman" w:eastAsia="方正仿宋_GBK" w:cs="Times New Roman"/>
          <w:sz w:val="32"/>
          <w:szCs w:val="32"/>
        </w:rPr>
        <w:t>2400</w:t>
      </w:r>
      <w:r>
        <w:rPr>
          <w:rFonts w:hint="eastAsia" w:ascii="方正仿宋_GBK" w:hAnsi="方正仿宋_GBK" w:eastAsia="方正仿宋_GBK" w:cs="方正仿宋_GBK"/>
          <w:sz w:val="32"/>
          <w:szCs w:val="32"/>
        </w:rPr>
        <w:t>元/年的标准给予补贴；对在库个体户按照</w:t>
      </w:r>
      <w:r>
        <w:rPr>
          <w:rFonts w:hint="eastAsia" w:ascii="Times New Roman" w:hAnsi="Times New Roman" w:eastAsia="方正仿宋_GBK" w:cs="Times New Roman"/>
          <w:sz w:val="32"/>
          <w:szCs w:val="32"/>
        </w:rPr>
        <w:t>1200</w:t>
      </w:r>
      <w:r>
        <w:rPr>
          <w:rFonts w:hint="eastAsia" w:ascii="方正仿宋_GBK" w:hAnsi="方正仿宋_GBK" w:eastAsia="方正仿宋_GBK" w:cs="方正仿宋_GBK"/>
          <w:sz w:val="32"/>
          <w:szCs w:val="32"/>
        </w:rPr>
        <w:t>元/年的标准给予补贴。</w:t>
      </w:r>
    </w:p>
    <w:p>
      <w:pPr>
        <w:adjustRightInd w:val="0"/>
        <w:snapToGrid w:val="0"/>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（三）进一步规范奖补程序。</w:t>
      </w:r>
    </w:p>
    <w:p>
      <w:pPr>
        <w:adjustRightInd w:val="0"/>
        <w:snapToGrid w:val="0"/>
        <w:spacing w:line="600" w:lineRule="exact"/>
        <w:ind w:firstLine="640" w:firstLineChars="200"/>
        <w:rPr>
          <w:rFonts w:ascii="方正仿宋_GBK" w:hAnsi="方正仿宋_GBK" w:eastAsia="方正仿宋_GBK" w:cs="方正仿宋_GBK"/>
          <w:sz w:val="32"/>
          <w:szCs w:val="32"/>
        </w:rPr>
      </w:pPr>
      <w:r>
        <w:rPr>
          <w:rFonts w:hint="eastAsia"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新升规入库企业和个体户的奖励。每年年初，由县统计局对上年度新入库企业和个体户进行统计并提出意见、商主管部门会审后，请示县政府研究，同意后由县财政局将奖励资金拨付到相关行业主管部门和乡镇兑现给企业。</w:t>
      </w:r>
    </w:p>
    <w:p>
      <w:pPr>
        <w:adjustRightInd w:val="0"/>
        <w:snapToGrid w:val="0"/>
        <w:spacing w:line="600" w:lineRule="exact"/>
        <w:ind w:firstLine="640" w:firstLineChars="200"/>
        <w:rPr>
          <w:rFonts w:ascii="方正仿宋_GBK" w:hAnsi="方正仿宋_GBK" w:eastAsia="方正仿宋_GBK" w:cs="方正仿宋_GBK"/>
          <w:sz w:val="32"/>
          <w:szCs w:val="32"/>
        </w:rPr>
      </w:pPr>
      <w:r>
        <w:rPr>
          <w:rFonts w:hint="eastAsia"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在库“四上”企业和个体户财务补贴。每年年终，由县统计局根据当年在库“四上”企业和个体户数量以及补贴标准，向县政府请示，同意后由县财政局将补贴资金拨付到县统计局，县统计局根据企业和个体户联网直报情况，分别兑现给企业会计、统计人员和个体户报表人员。</w:t>
      </w:r>
    </w:p>
    <w:p>
      <w:pPr>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四、加强“四上”企业培育入库的组织保障</w:t>
      </w:r>
    </w:p>
    <w:p>
      <w:pPr>
        <w:adjustRightInd w:val="0"/>
        <w:snapToGrid w:val="0"/>
        <w:spacing w:line="60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（一）加强组织领导。</w:t>
      </w:r>
      <w:r>
        <w:rPr>
          <w:rFonts w:hint="eastAsia" w:ascii="方正仿宋_GBK" w:hAnsi="方正仿宋_GBK" w:eastAsia="方正仿宋_GBK" w:cs="方正仿宋_GBK"/>
          <w:sz w:val="32"/>
          <w:szCs w:val="32"/>
        </w:rPr>
        <w:t>全县“四上”企业培育工作由县发展改革委牵头负责，县统计局实施业务指导，各乡镇（街道）和县级相关部门具体落实。县发展改革委要建立“四上”企业培育入库联席会议制度，及时研究解决工作中存在的问题和困难，定期通报工作进展情况。</w:t>
      </w:r>
    </w:p>
    <w:p>
      <w:pPr>
        <w:adjustRightInd w:val="0"/>
        <w:snapToGrid w:val="0"/>
        <w:spacing w:line="60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（二）建立企业培育库。</w:t>
      </w:r>
      <w:r>
        <w:rPr>
          <w:rFonts w:hint="eastAsia" w:ascii="方正仿宋_GBK" w:hAnsi="方正仿宋_GBK" w:eastAsia="方正仿宋_GBK" w:cs="方正仿宋_GBK"/>
          <w:sz w:val="32"/>
          <w:szCs w:val="32"/>
        </w:rPr>
        <w:t>各乡镇（街道）和县级相关各部门要建立“四上”企业培育发展规划，全面摸底排查本辖区、本行业“四下”企业发展现状，建立“四上”企业培育库，把有一定规模、符合产业政策、具有发展前景的“四下”企业作为重点进行培育和扶持，切实解决企业发展中的困难和问题，促进企业不断发展壮大。</w:t>
      </w:r>
    </w:p>
    <w:p>
      <w:pPr>
        <w:adjustRightInd w:val="0"/>
        <w:snapToGrid w:val="0"/>
        <w:spacing w:line="60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（三）做好服务指导。</w:t>
      </w:r>
      <w:r>
        <w:rPr>
          <w:rFonts w:hint="eastAsia" w:ascii="方正仿宋_GBK" w:hAnsi="方正仿宋_GBK" w:eastAsia="方正仿宋_GBK" w:cs="方正仿宋_GBK"/>
          <w:sz w:val="32"/>
          <w:szCs w:val="32"/>
        </w:rPr>
        <w:t>县统计局要定期开展“四上”企业入库条件、标准、流程的业务培训，确保各乡镇（街道）和行业主管部门负责人、业务人员及时掌握“四上”企业入库要求，及早做好入库资料的准备工作，提高入库的质量和效率。对已达标的企业要认真做好入库的指导工作，确保企业及时入库纳统。</w:t>
      </w:r>
    </w:p>
    <w:p>
      <w:pPr>
        <w:adjustRightInd w:val="0"/>
        <w:snapToGrid w:val="0"/>
        <w:spacing w:line="60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（四）强化考核督查。</w:t>
      </w:r>
      <w:r>
        <w:rPr>
          <w:rFonts w:hint="eastAsia" w:ascii="方正仿宋_GBK" w:hAnsi="方正仿宋_GBK" w:eastAsia="方正仿宋_GBK" w:cs="方正仿宋_GBK"/>
          <w:sz w:val="32"/>
          <w:szCs w:val="32"/>
        </w:rPr>
        <w:t>县政府督查办要将“四上”企业培育入库工作纳入重点督查范围，并纳入各乡镇（街道）和县级各部门的年终综合考核，严格逗硬奖惩，形成全县各级各部门抓经济、抓发展的浓厚氛围。</w:t>
      </w:r>
    </w:p>
    <w:p>
      <w:pPr>
        <w:adjustRightInd w:val="0"/>
        <w:snapToGrid w:val="0"/>
        <w:spacing w:line="600" w:lineRule="exact"/>
        <w:ind w:firstLine="640" w:firstLineChars="200"/>
        <w:rPr>
          <w:rFonts w:ascii="方正黑体_GBK" w:hAnsi="方正仿宋_GBK" w:eastAsia="方正黑体_GBK" w:cs="方正仿宋_GBK"/>
          <w:sz w:val="32"/>
          <w:szCs w:val="32"/>
        </w:rPr>
      </w:pPr>
      <w:r>
        <w:rPr>
          <w:rFonts w:hint="eastAsia" w:ascii="方正黑体_GBK" w:hAnsi="方正仿宋_GBK" w:eastAsia="方正黑体_GBK" w:cs="方正仿宋_GBK"/>
          <w:sz w:val="32"/>
          <w:szCs w:val="32"/>
        </w:rPr>
        <w:t>五、本意见自印发之日起施行。《奉节县人民政府关于加快“四上”企业发展的实施意见》（奉节府发</w:t>
      </w:r>
      <w:r>
        <w:rPr>
          <w:rFonts w:hint="eastAsia" w:ascii="方正黑体_GBK" w:eastAsia="方正黑体_GBK"/>
          <w:sz w:val="32"/>
          <w:szCs w:val="32"/>
        </w:rPr>
        <w:t>〔2018〕</w:t>
      </w:r>
      <w:r>
        <w:rPr>
          <w:rFonts w:hint="eastAsia" w:ascii="方正黑体_GBK" w:hAnsi="方正仿宋_GBK" w:eastAsia="方正黑体_GBK" w:cs="方正仿宋_GBK"/>
          <w:sz w:val="32"/>
          <w:szCs w:val="32"/>
        </w:rPr>
        <w:t>22号）同时废止。</w:t>
      </w:r>
    </w:p>
    <w:p>
      <w:pPr>
        <w:adjustRightInd w:val="0"/>
        <w:snapToGrid w:val="0"/>
        <w:spacing w:line="600" w:lineRule="exact"/>
        <w:ind w:firstLine="640" w:firstLineChars="200"/>
        <w:rPr>
          <w:rFonts w:ascii="方正黑体_GBK" w:hAnsi="方正仿宋_GBK" w:eastAsia="方正黑体_GBK" w:cs="方正仿宋_GBK"/>
          <w:sz w:val="32"/>
          <w:szCs w:val="32"/>
        </w:rPr>
      </w:pPr>
    </w:p>
    <w:p>
      <w:pPr>
        <w:adjustRightInd w:val="0"/>
        <w:snapToGrid w:val="0"/>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w:t>
      </w:r>
      <w:r>
        <w:rPr>
          <w:rFonts w:hint="eastAsia" w:ascii="Times New Roman" w:hAnsi="Times New Roman" w:eastAsia="方正仿宋_GBK" w:cs="Times New Roman"/>
          <w:sz w:val="32"/>
          <w:szCs w:val="32"/>
        </w:rPr>
        <w:t>1．2020</w:t>
      </w:r>
      <w:r>
        <w:rPr>
          <w:rFonts w:hint="eastAsia" w:ascii="方正仿宋_GBK" w:hAnsi="方正仿宋_GBK" w:eastAsia="方正仿宋_GBK" w:cs="方正仿宋_GBK"/>
          <w:sz w:val="32"/>
          <w:szCs w:val="32"/>
        </w:rPr>
        <w:t>年新增“四上”企业指导性计划</w:t>
      </w:r>
    </w:p>
    <w:p>
      <w:pPr>
        <w:adjustRightInd w:val="0"/>
        <w:snapToGrid w:val="0"/>
        <w:spacing w:line="600" w:lineRule="exact"/>
        <w:ind w:firstLine="640" w:firstLineChars="200"/>
        <w:rPr>
          <w:rFonts w:ascii="楷体" w:hAnsi="楷体" w:eastAsia="楷体"/>
          <w:sz w:val="32"/>
          <w:szCs w:val="32"/>
        </w:rPr>
      </w:pPr>
      <w:r>
        <w:rPr>
          <w:rFonts w:hint="eastAsia" w:ascii="楷体" w:hAnsi="楷体" w:eastAsia="楷体"/>
          <w:sz w:val="32"/>
          <w:szCs w:val="32"/>
        </w:rPr>
        <w:t xml:space="preserve">     </w:t>
      </w:r>
      <w:r>
        <w:rPr>
          <w:rFonts w:hint="eastAsia" w:ascii="Times New Roman" w:hAnsi="Times New Roman" w:eastAsia="方正仿宋_GBK" w:cs="Times New Roman"/>
          <w:sz w:val="32"/>
          <w:szCs w:val="32"/>
        </w:rPr>
        <w:t xml:space="preserve"> 2．2020</w:t>
      </w:r>
      <w:r>
        <w:rPr>
          <w:rFonts w:hint="eastAsia" w:ascii="方正仿宋_GBK" w:hAnsi="方正仿宋_GBK" w:eastAsia="方正仿宋_GBK" w:cs="方正仿宋_GBK"/>
          <w:sz w:val="32"/>
          <w:szCs w:val="32"/>
        </w:rPr>
        <w:t>年新增限上个体户指导性计划</w:t>
      </w:r>
    </w:p>
    <w:p>
      <w:pPr>
        <w:shd w:val="clear" w:color="auto" w:fill="FFFFFF"/>
        <w:adjustRightInd w:val="0"/>
        <w:snapToGrid w:val="0"/>
        <w:spacing w:line="600" w:lineRule="exact"/>
        <w:rPr>
          <w:rFonts w:ascii="方正仿宋_GBK" w:hAnsi="宋体" w:eastAsia="方正仿宋_GBK"/>
          <w:color w:val="000000"/>
          <w:kern w:val="0"/>
          <w:sz w:val="32"/>
          <w:szCs w:val="32"/>
        </w:rPr>
      </w:pPr>
    </w:p>
    <w:p>
      <w:pPr>
        <w:shd w:val="clear" w:color="auto" w:fill="FFFFFF"/>
        <w:adjustRightInd w:val="0"/>
        <w:snapToGrid w:val="0"/>
        <w:spacing w:line="600" w:lineRule="exact"/>
        <w:rPr>
          <w:rFonts w:ascii="方正仿宋_GBK" w:hAnsi="宋体" w:eastAsia="方正仿宋_GBK"/>
          <w:color w:val="000000"/>
          <w:kern w:val="0"/>
          <w:sz w:val="32"/>
          <w:szCs w:val="32"/>
        </w:rPr>
      </w:pPr>
    </w:p>
    <w:p>
      <w:pPr>
        <w:shd w:val="clear" w:color="auto" w:fill="FFFFFF"/>
        <w:adjustRightInd w:val="0"/>
        <w:snapToGrid w:val="0"/>
        <w:spacing w:line="600" w:lineRule="exact"/>
        <w:ind w:firstLine="6128" w:firstLineChars="1915"/>
        <w:rPr>
          <w:rFonts w:ascii="方正仿宋_GBK" w:hAnsi="宋体" w:eastAsia="方正仿宋_GBK"/>
          <w:color w:val="000000"/>
          <w:kern w:val="0"/>
          <w:sz w:val="32"/>
          <w:szCs w:val="32"/>
        </w:rPr>
      </w:pPr>
      <w:r>
        <w:rPr>
          <w:rFonts w:hint="eastAsia" w:ascii="方正仿宋_GBK" w:hAnsi="宋体" w:eastAsia="方正仿宋_GBK"/>
          <w:color w:val="000000"/>
          <w:kern w:val="0"/>
          <w:sz w:val="32"/>
          <w:szCs w:val="32"/>
        </w:rPr>
        <w:t>奉节县人民政府</w:t>
      </w:r>
    </w:p>
    <w:p>
      <w:pPr>
        <w:shd w:val="clear" w:color="auto" w:fill="FFFFFF"/>
        <w:adjustRightInd w:val="0"/>
        <w:snapToGrid w:val="0"/>
        <w:spacing w:line="600" w:lineRule="exact"/>
        <w:ind w:firstLine="6080" w:firstLineChars="19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20</w:t>
      </w:r>
      <w:r>
        <w:rPr>
          <w:rFonts w:hint="eastAsia" w:ascii="Times New Roman" w:hAnsi="Times New Roman" w:eastAsia="方正仿宋_GBK" w:cs="Times New Roman"/>
          <w:color w:val="000000" w:themeColor="text1"/>
          <w:sz w:val="32"/>
          <w:szCs w:val="32"/>
          <w14:textFill>
            <w14:solidFill>
              <w14:schemeClr w14:val="tx1"/>
            </w14:solidFill>
          </w14:textFill>
        </w:rPr>
        <w:t>年</w:t>
      </w:r>
      <w:r>
        <w:rPr>
          <w:rFonts w:hint="eastAsia" w:ascii="Times New Roman" w:hAnsi="Times New Roman" w:eastAsia="方正仿宋_GBK" w:cs="Times New Roman"/>
          <w:sz w:val="32"/>
          <w:szCs w:val="32"/>
        </w:rPr>
        <w:t>7</w:t>
      </w:r>
      <w:r>
        <w:rPr>
          <w:rFonts w:hint="eastAsia" w:ascii="Times New Roman" w:hAnsi="Times New Roman" w:eastAsia="方正仿宋_GBK" w:cs="Times New Roman"/>
          <w:color w:val="000000" w:themeColor="text1"/>
          <w:sz w:val="32"/>
          <w:szCs w:val="32"/>
          <w14:textFill>
            <w14:solidFill>
              <w14:schemeClr w14:val="tx1"/>
            </w14:solidFill>
          </w14:textFill>
        </w:rPr>
        <w:t>月</w:t>
      </w:r>
      <w:r>
        <w:rPr>
          <w:rFonts w:hint="eastAsia" w:ascii="Times New Roman" w:hAnsi="Times New Roman" w:eastAsia="方正仿宋_GBK" w:cs="Times New Roman"/>
          <w:sz w:val="32"/>
          <w:szCs w:val="32"/>
        </w:rPr>
        <w:t>18</w:t>
      </w:r>
      <w:r>
        <w:rPr>
          <w:rFonts w:hint="eastAsia" w:ascii="Times New Roman" w:hAnsi="Times New Roman" w:eastAsia="方正仿宋_GBK" w:cs="Times New Roman"/>
          <w:color w:val="000000" w:themeColor="text1"/>
          <w:sz w:val="32"/>
          <w:szCs w:val="32"/>
          <w14:textFill>
            <w14:solidFill>
              <w14:schemeClr w14:val="tx1"/>
            </w14:solidFill>
          </w14:textFill>
        </w:rPr>
        <w:t>日</w:t>
      </w:r>
    </w:p>
    <w:p>
      <w:pPr>
        <w:shd w:val="clear" w:color="auto" w:fill="FFFFFF"/>
        <w:adjustRightInd w:val="0"/>
        <w:snapToGrid w:val="0"/>
        <w:spacing w:line="600" w:lineRule="exact"/>
        <w:ind w:firstLine="6080" w:firstLineChars="1900"/>
        <w:rPr>
          <w:rFonts w:hint="eastAsia" w:ascii="方正仿宋_GBK" w:hAnsi="宋体" w:eastAsia="方正仿宋_GBK"/>
          <w:color w:val="000000"/>
          <w:kern w:val="0"/>
          <w:sz w:val="32"/>
          <w:szCs w:val="32"/>
        </w:rPr>
      </w:pPr>
    </w:p>
    <w:p>
      <w:pPr>
        <w:shd w:val="clear" w:color="auto" w:fill="FFFFFF"/>
        <w:adjustRightInd w:val="0"/>
        <w:snapToGrid w:val="0"/>
        <w:spacing w:line="600" w:lineRule="exact"/>
        <w:ind w:firstLine="6080" w:firstLineChars="1900"/>
        <w:rPr>
          <w:rFonts w:hint="eastAsia" w:ascii="方正仿宋_GBK" w:hAnsi="宋体" w:eastAsia="方正仿宋_GBK"/>
          <w:color w:val="000000"/>
          <w:kern w:val="0"/>
          <w:sz w:val="32"/>
          <w:szCs w:val="32"/>
        </w:rPr>
      </w:pPr>
    </w:p>
    <w:p>
      <w:pPr>
        <w:spacing w:line="540"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附件1</w:t>
      </w:r>
    </w:p>
    <w:p>
      <w:pPr>
        <w:spacing w:line="540" w:lineRule="exact"/>
        <w:rPr>
          <w:rFonts w:ascii="方正黑体_GBK" w:hAnsi="方正黑体_GBK" w:eastAsia="方正黑体_GBK" w:cs="方正黑体_GBK"/>
          <w:sz w:val="32"/>
          <w:szCs w:val="32"/>
        </w:rPr>
      </w:pPr>
    </w:p>
    <w:p>
      <w:pPr>
        <w:spacing w:line="540" w:lineRule="exact"/>
        <w:jc w:val="center"/>
        <w:rPr>
          <w:rFonts w:hint="eastAsia" w:ascii="方正小标宋_GBK" w:hAnsi="方正黑体_GBK" w:eastAsia="方正小标宋_GBK" w:cs="方正黑体_GBK"/>
          <w:sz w:val="44"/>
          <w:szCs w:val="44"/>
        </w:rPr>
      </w:pPr>
      <w:r>
        <w:rPr>
          <w:rFonts w:hint="eastAsia" w:ascii="方正小标宋_GBK" w:hAnsi="方正黑体_GBK" w:eastAsia="方正小标宋_GBK" w:cs="方正黑体_GBK"/>
          <w:sz w:val="44"/>
          <w:szCs w:val="44"/>
        </w:rPr>
        <w:t>2020年新增“四上”企业指导性计划</w:t>
      </w:r>
    </w:p>
    <w:p>
      <w:pPr>
        <w:spacing w:line="400" w:lineRule="exact"/>
        <w:jc w:val="center"/>
        <w:rPr>
          <w:rFonts w:hint="eastAsia" w:ascii="方正小标宋_GBK" w:hAnsi="黑体" w:eastAsia="方正小标宋_GBK"/>
          <w:sz w:val="44"/>
          <w:szCs w:val="44"/>
        </w:rPr>
      </w:pPr>
    </w:p>
    <w:tbl>
      <w:tblPr>
        <w:tblStyle w:val="9"/>
        <w:tblW w:w="901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35"/>
        <w:gridCol w:w="2551"/>
        <w:gridCol w:w="1815"/>
        <w:gridCol w:w="2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1" w:hRule="exact"/>
        </w:trPr>
        <w:tc>
          <w:tcPr>
            <w:tcW w:w="4786" w:type="dxa"/>
            <w:gridSpan w:val="2"/>
            <w:shd w:val="clear" w:color="auto" w:fill="auto"/>
            <w:vAlign w:val="center"/>
          </w:tcPr>
          <w:p>
            <w:pPr>
              <w:jc w:val="center"/>
              <w:rPr>
                <w:rFonts w:hint="eastAsia" w:ascii="方正黑体_GBK" w:hAnsi="楷体" w:eastAsia="方正黑体_GBK"/>
                <w:szCs w:val="21"/>
              </w:rPr>
            </w:pPr>
            <w:r>
              <w:rPr>
                <w:rFonts w:hint="eastAsia" w:ascii="方正黑体_GBK" w:hAnsi="楷体" w:eastAsia="方正黑体_GBK"/>
                <w:szCs w:val="21"/>
              </w:rPr>
              <w:t>类   别</w:t>
            </w:r>
          </w:p>
        </w:tc>
        <w:tc>
          <w:tcPr>
            <w:tcW w:w="1815" w:type="dxa"/>
            <w:shd w:val="clear" w:color="auto" w:fill="auto"/>
            <w:vAlign w:val="center"/>
          </w:tcPr>
          <w:p>
            <w:pPr>
              <w:spacing w:line="320" w:lineRule="exact"/>
              <w:jc w:val="center"/>
              <w:rPr>
                <w:rFonts w:hint="eastAsia" w:ascii="方正黑体_GBK" w:hAnsi="楷体" w:eastAsia="方正黑体_GBK"/>
                <w:szCs w:val="21"/>
              </w:rPr>
            </w:pPr>
            <w:r>
              <w:rPr>
                <w:rFonts w:hint="eastAsia" w:ascii="方正黑体_GBK" w:hAnsi="楷体" w:eastAsia="方正黑体_GBK"/>
                <w:szCs w:val="21"/>
              </w:rPr>
              <w:t>计划任务（家）</w:t>
            </w:r>
          </w:p>
        </w:tc>
        <w:tc>
          <w:tcPr>
            <w:tcW w:w="2410" w:type="dxa"/>
            <w:shd w:val="clear" w:color="auto" w:fill="auto"/>
            <w:vAlign w:val="center"/>
          </w:tcPr>
          <w:p>
            <w:pPr>
              <w:jc w:val="center"/>
              <w:rPr>
                <w:rFonts w:hint="eastAsia" w:ascii="方正黑体_GBK" w:hAnsi="楷体" w:eastAsia="方正黑体_GBK"/>
                <w:szCs w:val="21"/>
              </w:rPr>
            </w:pPr>
            <w:r>
              <w:rPr>
                <w:rFonts w:hint="eastAsia" w:ascii="方正黑体_GBK" w:hAnsi="楷体" w:eastAsia="方正黑体_GBK"/>
                <w:szCs w:val="21"/>
              </w:rPr>
              <w:t>主管部门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exact"/>
        </w:trPr>
        <w:tc>
          <w:tcPr>
            <w:tcW w:w="2235" w:type="dxa"/>
            <w:vMerge w:val="restart"/>
            <w:shd w:val="clear" w:color="auto" w:fill="auto"/>
            <w:vAlign w:val="center"/>
          </w:tcPr>
          <w:p>
            <w:pPr>
              <w:jc w:val="center"/>
              <w:rPr>
                <w:rFonts w:hint="eastAsia" w:ascii="方正仿宋_GBK" w:hAnsi="楷体" w:eastAsia="方正仿宋_GBK"/>
                <w:szCs w:val="21"/>
              </w:rPr>
            </w:pPr>
            <w:r>
              <w:rPr>
                <w:rFonts w:hint="eastAsia" w:ascii="方正仿宋_GBK" w:hAnsi="楷体" w:eastAsia="方正仿宋_GBK"/>
                <w:szCs w:val="21"/>
              </w:rPr>
              <w:t>规上工业</w:t>
            </w:r>
          </w:p>
        </w:tc>
        <w:tc>
          <w:tcPr>
            <w:tcW w:w="2551" w:type="dxa"/>
            <w:shd w:val="clear" w:color="auto" w:fill="auto"/>
            <w:vAlign w:val="center"/>
          </w:tcPr>
          <w:p>
            <w:pPr>
              <w:jc w:val="center"/>
              <w:rPr>
                <w:rFonts w:hint="eastAsia" w:ascii="方正仿宋_GBK" w:hAnsi="楷体" w:eastAsia="方正仿宋_GBK"/>
                <w:szCs w:val="21"/>
              </w:rPr>
            </w:pPr>
            <w:r>
              <w:rPr>
                <w:rFonts w:hint="eastAsia" w:ascii="方正仿宋_GBK" w:hAnsi="楷体" w:eastAsia="方正仿宋_GBK"/>
                <w:szCs w:val="21"/>
              </w:rPr>
              <w:t>园区内企业</w:t>
            </w:r>
          </w:p>
        </w:tc>
        <w:tc>
          <w:tcPr>
            <w:tcW w:w="1815" w:type="dxa"/>
            <w:shd w:val="clear" w:color="auto" w:fill="auto"/>
            <w:vAlign w:val="center"/>
          </w:tcPr>
          <w:p>
            <w:pPr>
              <w:jc w:val="center"/>
              <w:rPr>
                <w:rFonts w:hint="eastAsia" w:ascii="方正仿宋_GBK" w:hAnsi="楷体" w:eastAsia="方正仿宋_GBK"/>
                <w:szCs w:val="21"/>
              </w:rPr>
            </w:pPr>
            <w:r>
              <w:rPr>
                <w:rFonts w:hint="eastAsia" w:ascii="方正仿宋_GBK" w:hAnsi="楷体" w:eastAsia="方正仿宋_GBK"/>
                <w:szCs w:val="21"/>
              </w:rPr>
              <w:t>5</w:t>
            </w:r>
          </w:p>
        </w:tc>
        <w:tc>
          <w:tcPr>
            <w:tcW w:w="2410" w:type="dxa"/>
            <w:shd w:val="clear" w:color="auto" w:fill="auto"/>
            <w:vAlign w:val="center"/>
          </w:tcPr>
          <w:p>
            <w:pPr>
              <w:jc w:val="center"/>
              <w:rPr>
                <w:rFonts w:hint="eastAsia" w:ascii="方正仿宋_GBK" w:hAnsi="楷体" w:eastAsia="方正仿宋_GBK"/>
                <w:szCs w:val="21"/>
              </w:rPr>
            </w:pPr>
            <w:r>
              <w:rPr>
                <w:rFonts w:hint="eastAsia" w:ascii="方正仿宋_GBK" w:hAnsi="楷体" w:eastAsia="方正仿宋_GBK"/>
                <w:szCs w:val="21"/>
              </w:rPr>
              <w:t>移民生态产业园</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4" w:hRule="exact"/>
        </w:trPr>
        <w:tc>
          <w:tcPr>
            <w:tcW w:w="2235" w:type="dxa"/>
            <w:vMerge w:val="continue"/>
            <w:shd w:val="clear" w:color="auto" w:fill="auto"/>
            <w:vAlign w:val="center"/>
          </w:tcPr>
          <w:p>
            <w:pPr>
              <w:jc w:val="center"/>
              <w:rPr>
                <w:rFonts w:hint="eastAsia" w:ascii="方正仿宋_GBK" w:hAnsi="楷体" w:eastAsia="方正仿宋_GBK"/>
                <w:szCs w:val="21"/>
              </w:rPr>
            </w:pPr>
          </w:p>
        </w:tc>
        <w:tc>
          <w:tcPr>
            <w:tcW w:w="2551" w:type="dxa"/>
            <w:shd w:val="clear" w:color="auto" w:fill="auto"/>
            <w:vAlign w:val="center"/>
          </w:tcPr>
          <w:p>
            <w:pPr>
              <w:jc w:val="center"/>
              <w:rPr>
                <w:rFonts w:hint="eastAsia" w:ascii="方正仿宋_GBK" w:hAnsi="楷体" w:eastAsia="方正仿宋_GBK"/>
                <w:szCs w:val="21"/>
              </w:rPr>
            </w:pPr>
            <w:r>
              <w:rPr>
                <w:rFonts w:hint="eastAsia" w:ascii="方正仿宋_GBK" w:hAnsi="楷体" w:eastAsia="方正仿宋_GBK"/>
                <w:szCs w:val="21"/>
              </w:rPr>
              <w:t>园区外企业</w:t>
            </w:r>
          </w:p>
        </w:tc>
        <w:tc>
          <w:tcPr>
            <w:tcW w:w="1815" w:type="dxa"/>
            <w:shd w:val="clear" w:color="auto" w:fill="auto"/>
            <w:vAlign w:val="center"/>
          </w:tcPr>
          <w:p>
            <w:pPr>
              <w:jc w:val="center"/>
              <w:rPr>
                <w:rFonts w:hint="eastAsia" w:ascii="方正仿宋_GBK" w:hAnsi="楷体" w:eastAsia="方正仿宋_GBK"/>
                <w:szCs w:val="21"/>
              </w:rPr>
            </w:pPr>
            <w:r>
              <w:rPr>
                <w:rFonts w:hint="eastAsia" w:ascii="方正仿宋_GBK" w:hAnsi="楷体" w:eastAsia="方正仿宋_GBK"/>
                <w:szCs w:val="21"/>
              </w:rPr>
              <w:t>5</w:t>
            </w:r>
          </w:p>
        </w:tc>
        <w:tc>
          <w:tcPr>
            <w:tcW w:w="2410" w:type="dxa"/>
            <w:shd w:val="clear" w:color="auto" w:fill="auto"/>
            <w:vAlign w:val="center"/>
          </w:tcPr>
          <w:p>
            <w:pPr>
              <w:jc w:val="center"/>
              <w:rPr>
                <w:rFonts w:hint="eastAsia" w:ascii="方正仿宋_GBK" w:hAnsi="楷体" w:eastAsia="方正仿宋_GBK"/>
                <w:szCs w:val="21"/>
              </w:rPr>
            </w:pPr>
            <w:r>
              <w:rPr>
                <w:rFonts w:hint="eastAsia" w:ascii="方正仿宋_GBK" w:hAnsi="楷体" w:eastAsia="方正仿宋_GBK"/>
                <w:szCs w:val="21"/>
              </w:rPr>
              <w:t>县经济信息委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4" w:hRule="exact"/>
        </w:trPr>
        <w:tc>
          <w:tcPr>
            <w:tcW w:w="2235" w:type="dxa"/>
            <w:vMerge w:val="continue"/>
            <w:shd w:val="clear" w:color="auto" w:fill="auto"/>
            <w:vAlign w:val="center"/>
          </w:tcPr>
          <w:p>
            <w:pPr>
              <w:jc w:val="center"/>
              <w:rPr>
                <w:rFonts w:hint="eastAsia" w:ascii="方正仿宋_GBK" w:hAnsi="楷体" w:eastAsia="方正仿宋_GBK"/>
                <w:szCs w:val="21"/>
              </w:rPr>
            </w:pPr>
          </w:p>
        </w:tc>
        <w:tc>
          <w:tcPr>
            <w:tcW w:w="2551" w:type="dxa"/>
            <w:shd w:val="clear" w:color="auto" w:fill="auto"/>
            <w:vAlign w:val="center"/>
          </w:tcPr>
          <w:p>
            <w:pPr>
              <w:jc w:val="center"/>
              <w:rPr>
                <w:rFonts w:hint="eastAsia" w:ascii="方正仿宋_GBK" w:hAnsi="楷体" w:eastAsia="方正仿宋_GBK"/>
                <w:szCs w:val="21"/>
              </w:rPr>
            </w:pPr>
            <w:r>
              <w:rPr>
                <w:rFonts w:hint="eastAsia" w:ascii="方正仿宋_GBK" w:hAnsi="楷体" w:eastAsia="方正仿宋_GBK"/>
                <w:szCs w:val="21"/>
              </w:rPr>
              <w:t>农产品加工业</w:t>
            </w:r>
          </w:p>
        </w:tc>
        <w:tc>
          <w:tcPr>
            <w:tcW w:w="1815" w:type="dxa"/>
            <w:shd w:val="clear" w:color="auto" w:fill="auto"/>
            <w:vAlign w:val="center"/>
          </w:tcPr>
          <w:p>
            <w:pPr>
              <w:jc w:val="center"/>
              <w:rPr>
                <w:rFonts w:hint="eastAsia" w:ascii="方正仿宋_GBK" w:hAnsi="楷体" w:eastAsia="方正仿宋_GBK"/>
                <w:szCs w:val="21"/>
              </w:rPr>
            </w:pPr>
            <w:r>
              <w:rPr>
                <w:rFonts w:hint="eastAsia" w:ascii="方正仿宋_GBK" w:hAnsi="楷体" w:eastAsia="方正仿宋_GBK"/>
                <w:szCs w:val="21"/>
              </w:rPr>
              <w:t>5</w:t>
            </w:r>
          </w:p>
        </w:tc>
        <w:tc>
          <w:tcPr>
            <w:tcW w:w="2410" w:type="dxa"/>
            <w:shd w:val="clear" w:color="auto" w:fill="auto"/>
            <w:vAlign w:val="center"/>
          </w:tcPr>
          <w:p>
            <w:pPr>
              <w:jc w:val="center"/>
              <w:rPr>
                <w:rFonts w:hint="eastAsia" w:ascii="方正仿宋_GBK" w:hAnsi="楷体" w:eastAsia="方正仿宋_GBK"/>
                <w:szCs w:val="21"/>
              </w:rPr>
            </w:pPr>
            <w:r>
              <w:rPr>
                <w:rFonts w:hint="eastAsia" w:ascii="方正仿宋_GBK" w:hAnsi="楷体" w:eastAsia="方正仿宋_GBK"/>
                <w:szCs w:val="21"/>
              </w:rPr>
              <w:t>县农业农村委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4" w:hRule="exact"/>
        </w:trPr>
        <w:tc>
          <w:tcPr>
            <w:tcW w:w="2235" w:type="dxa"/>
            <w:vMerge w:val="restart"/>
            <w:shd w:val="clear" w:color="auto" w:fill="auto"/>
            <w:vAlign w:val="center"/>
          </w:tcPr>
          <w:p>
            <w:pPr>
              <w:jc w:val="center"/>
              <w:rPr>
                <w:rFonts w:hint="eastAsia" w:ascii="方正仿宋_GBK" w:hAnsi="楷体" w:eastAsia="方正仿宋_GBK"/>
                <w:szCs w:val="21"/>
              </w:rPr>
            </w:pPr>
            <w:r>
              <w:rPr>
                <w:rFonts w:hint="eastAsia" w:ascii="方正仿宋_GBK" w:hAnsi="楷体" w:eastAsia="方正仿宋_GBK"/>
                <w:szCs w:val="21"/>
              </w:rPr>
              <w:t>资质等级</w:t>
            </w:r>
          </w:p>
          <w:p>
            <w:pPr>
              <w:jc w:val="center"/>
              <w:rPr>
                <w:rFonts w:hint="eastAsia" w:ascii="方正仿宋_GBK" w:hAnsi="楷体" w:eastAsia="方正仿宋_GBK"/>
                <w:szCs w:val="21"/>
              </w:rPr>
            </w:pPr>
            <w:r>
              <w:rPr>
                <w:rFonts w:hint="eastAsia" w:ascii="方正仿宋_GBK" w:hAnsi="楷体" w:eastAsia="方正仿宋_GBK"/>
                <w:szCs w:val="21"/>
              </w:rPr>
              <w:t>建筑企业</w:t>
            </w:r>
          </w:p>
        </w:tc>
        <w:tc>
          <w:tcPr>
            <w:tcW w:w="2551" w:type="dxa"/>
            <w:shd w:val="clear" w:color="auto" w:fill="auto"/>
            <w:vAlign w:val="center"/>
          </w:tcPr>
          <w:p>
            <w:pPr>
              <w:jc w:val="center"/>
              <w:rPr>
                <w:rFonts w:hint="eastAsia" w:ascii="方正仿宋_GBK" w:hAnsi="楷体" w:eastAsia="方正仿宋_GBK"/>
                <w:szCs w:val="21"/>
              </w:rPr>
            </w:pPr>
            <w:r>
              <w:rPr>
                <w:rFonts w:hint="eastAsia" w:ascii="方正仿宋_GBK" w:hAnsi="楷体" w:eastAsia="方正仿宋_GBK"/>
                <w:szCs w:val="21"/>
              </w:rPr>
              <w:t>建筑安装企业</w:t>
            </w:r>
          </w:p>
        </w:tc>
        <w:tc>
          <w:tcPr>
            <w:tcW w:w="1815" w:type="dxa"/>
            <w:shd w:val="clear" w:color="auto" w:fill="auto"/>
            <w:vAlign w:val="center"/>
          </w:tcPr>
          <w:p>
            <w:pPr>
              <w:jc w:val="center"/>
              <w:rPr>
                <w:rFonts w:hint="eastAsia" w:ascii="方正仿宋_GBK" w:hAnsi="楷体" w:eastAsia="方正仿宋_GBK"/>
                <w:szCs w:val="21"/>
              </w:rPr>
            </w:pPr>
            <w:r>
              <w:rPr>
                <w:rFonts w:hint="eastAsia" w:ascii="方正仿宋_GBK" w:hAnsi="楷体" w:eastAsia="方正仿宋_GBK"/>
                <w:szCs w:val="21"/>
              </w:rPr>
              <w:t>10</w:t>
            </w:r>
          </w:p>
        </w:tc>
        <w:tc>
          <w:tcPr>
            <w:tcW w:w="2410" w:type="dxa"/>
            <w:shd w:val="clear" w:color="auto" w:fill="auto"/>
            <w:vAlign w:val="center"/>
          </w:tcPr>
          <w:p>
            <w:pPr>
              <w:jc w:val="center"/>
              <w:rPr>
                <w:rFonts w:hint="eastAsia" w:ascii="方正仿宋_GBK" w:hAnsi="楷体" w:eastAsia="方正仿宋_GBK"/>
                <w:szCs w:val="21"/>
              </w:rPr>
            </w:pPr>
            <w:r>
              <w:rPr>
                <w:rFonts w:hint="eastAsia" w:ascii="方正仿宋_GBK" w:hAnsi="楷体" w:eastAsia="方正仿宋_GBK"/>
                <w:szCs w:val="21"/>
              </w:rPr>
              <w:t>县住房城乡建委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exact"/>
        </w:trPr>
        <w:tc>
          <w:tcPr>
            <w:tcW w:w="2235" w:type="dxa"/>
            <w:vMerge w:val="continue"/>
            <w:shd w:val="clear" w:color="auto" w:fill="auto"/>
            <w:vAlign w:val="center"/>
          </w:tcPr>
          <w:p>
            <w:pPr>
              <w:jc w:val="center"/>
              <w:rPr>
                <w:rFonts w:hint="eastAsia" w:ascii="方正仿宋_GBK" w:hAnsi="楷体" w:eastAsia="方正仿宋_GBK"/>
                <w:szCs w:val="21"/>
              </w:rPr>
            </w:pPr>
          </w:p>
        </w:tc>
        <w:tc>
          <w:tcPr>
            <w:tcW w:w="2551" w:type="dxa"/>
            <w:shd w:val="clear" w:color="auto" w:fill="auto"/>
            <w:vAlign w:val="center"/>
          </w:tcPr>
          <w:p>
            <w:pPr>
              <w:jc w:val="center"/>
              <w:rPr>
                <w:rFonts w:hint="eastAsia" w:ascii="方正仿宋_GBK" w:hAnsi="楷体" w:eastAsia="方正仿宋_GBK"/>
                <w:szCs w:val="21"/>
              </w:rPr>
            </w:pPr>
            <w:r>
              <w:rPr>
                <w:rFonts w:hint="eastAsia" w:ascii="方正仿宋_GBK" w:hAnsi="楷体" w:eastAsia="方正仿宋_GBK"/>
                <w:szCs w:val="21"/>
              </w:rPr>
              <w:t>房地产企业</w:t>
            </w:r>
          </w:p>
        </w:tc>
        <w:tc>
          <w:tcPr>
            <w:tcW w:w="1815" w:type="dxa"/>
            <w:shd w:val="clear" w:color="auto" w:fill="auto"/>
            <w:vAlign w:val="center"/>
          </w:tcPr>
          <w:p>
            <w:pPr>
              <w:jc w:val="center"/>
              <w:rPr>
                <w:rFonts w:hint="eastAsia" w:ascii="方正仿宋_GBK" w:hAnsi="楷体" w:eastAsia="方正仿宋_GBK"/>
                <w:szCs w:val="21"/>
              </w:rPr>
            </w:pPr>
            <w:r>
              <w:rPr>
                <w:rFonts w:hint="eastAsia" w:ascii="方正仿宋_GBK" w:hAnsi="楷体" w:eastAsia="方正仿宋_GBK"/>
                <w:szCs w:val="21"/>
              </w:rPr>
              <w:t>5</w:t>
            </w:r>
          </w:p>
        </w:tc>
        <w:tc>
          <w:tcPr>
            <w:tcW w:w="2410" w:type="dxa"/>
            <w:shd w:val="clear" w:color="auto" w:fill="auto"/>
            <w:vAlign w:val="center"/>
          </w:tcPr>
          <w:p>
            <w:pPr>
              <w:jc w:val="center"/>
              <w:rPr>
                <w:rFonts w:hint="eastAsia" w:ascii="方正仿宋_GBK" w:hAnsi="楷体" w:eastAsia="方正仿宋_GBK"/>
                <w:szCs w:val="21"/>
              </w:rPr>
            </w:pPr>
            <w:r>
              <w:rPr>
                <w:rFonts w:hint="eastAsia" w:ascii="方正仿宋_GBK" w:hAnsi="楷体" w:eastAsia="方正仿宋_GBK"/>
                <w:szCs w:val="21"/>
              </w:rPr>
              <w:t>县住房城乡建委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trPr>
        <w:tc>
          <w:tcPr>
            <w:tcW w:w="2235" w:type="dxa"/>
            <w:vMerge w:val="restart"/>
            <w:shd w:val="clear" w:color="auto" w:fill="auto"/>
            <w:vAlign w:val="center"/>
          </w:tcPr>
          <w:p>
            <w:pPr>
              <w:jc w:val="center"/>
              <w:rPr>
                <w:rFonts w:hint="eastAsia" w:ascii="方正仿宋_GBK" w:hAnsi="楷体" w:eastAsia="方正仿宋_GBK"/>
                <w:szCs w:val="21"/>
              </w:rPr>
            </w:pPr>
            <w:r>
              <w:rPr>
                <w:rFonts w:hint="eastAsia" w:ascii="方正仿宋_GBK" w:hAnsi="楷体" w:eastAsia="方正仿宋_GBK"/>
                <w:szCs w:val="21"/>
              </w:rPr>
              <w:t>限额以上</w:t>
            </w:r>
          </w:p>
          <w:p>
            <w:pPr>
              <w:jc w:val="center"/>
              <w:rPr>
                <w:rFonts w:hint="eastAsia" w:ascii="方正仿宋_GBK" w:hAnsi="楷体" w:eastAsia="方正仿宋_GBK"/>
                <w:szCs w:val="21"/>
              </w:rPr>
            </w:pPr>
            <w:r>
              <w:rPr>
                <w:rFonts w:hint="eastAsia" w:ascii="方正仿宋_GBK" w:hAnsi="楷体" w:eastAsia="方正仿宋_GBK"/>
                <w:szCs w:val="21"/>
              </w:rPr>
              <w:t>批零住餐企业</w:t>
            </w:r>
          </w:p>
        </w:tc>
        <w:tc>
          <w:tcPr>
            <w:tcW w:w="2551" w:type="dxa"/>
            <w:shd w:val="clear" w:color="auto" w:fill="auto"/>
            <w:vAlign w:val="center"/>
          </w:tcPr>
          <w:p>
            <w:pPr>
              <w:jc w:val="center"/>
              <w:rPr>
                <w:rFonts w:hint="eastAsia" w:ascii="方正仿宋_GBK" w:hAnsi="楷体" w:eastAsia="方正仿宋_GBK"/>
                <w:szCs w:val="21"/>
              </w:rPr>
            </w:pPr>
            <w:r>
              <w:rPr>
                <w:rFonts w:hint="eastAsia" w:ascii="方正仿宋_GBK" w:hAnsi="楷体" w:eastAsia="方正仿宋_GBK"/>
                <w:szCs w:val="21"/>
              </w:rPr>
              <w:t>批发企业</w:t>
            </w:r>
          </w:p>
        </w:tc>
        <w:tc>
          <w:tcPr>
            <w:tcW w:w="1815" w:type="dxa"/>
            <w:shd w:val="clear" w:color="auto" w:fill="auto"/>
            <w:vAlign w:val="center"/>
          </w:tcPr>
          <w:p>
            <w:pPr>
              <w:jc w:val="center"/>
              <w:rPr>
                <w:rFonts w:hint="eastAsia" w:ascii="方正仿宋_GBK" w:hAnsi="楷体" w:eastAsia="方正仿宋_GBK"/>
                <w:szCs w:val="21"/>
              </w:rPr>
            </w:pPr>
            <w:r>
              <w:rPr>
                <w:rFonts w:hint="eastAsia" w:ascii="方正仿宋_GBK" w:hAnsi="楷体" w:eastAsia="方正仿宋_GBK"/>
                <w:szCs w:val="21"/>
              </w:rPr>
              <w:t>10</w:t>
            </w:r>
          </w:p>
        </w:tc>
        <w:tc>
          <w:tcPr>
            <w:tcW w:w="2410" w:type="dxa"/>
            <w:shd w:val="clear" w:color="auto" w:fill="auto"/>
            <w:vAlign w:val="center"/>
          </w:tcPr>
          <w:p>
            <w:pPr>
              <w:jc w:val="center"/>
              <w:rPr>
                <w:rFonts w:hint="eastAsia" w:ascii="方正仿宋_GBK" w:hAnsi="楷体" w:eastAsia="方正仿宋_GBK"/>
                <w:szCs w:val="21"/>
              </w:rPr>
            </w:pPr>
            <w:r>
              <w:rPr>
                <w:rFonts w:hint="eastAsia" w:ascii="方正仿宋_GBK" w:hAnsi="楷体" w:eastAsia="方正仿宋_GBK"/>
                <w:szCs w:val="21"/>
              </w:rPr>
              <w:t>县商务委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exact"/>
        </w:trPr>
        <w:tc>
          <w:tcPr>
            <w:tcW w:w="2235" w:type="dxa"/>
            <w:vMerge w:val="continue"/>
            <w:shd w:val="clear" w:color="auto" w:fill="auto"/>
            <w:vAlign w:val="center"/>
          </w:tcPr>
          <w:p>
            <w:pPr>
              <w:jc w:val="center"/>
              <w:rPr>
                <w:rFonts w:hint="eastAsia" w:ascii="方正仿宋_GBK" w:hAnsi="楷体" w:eastAsia="方正仿宋_GBK"/>
                <w:szCs w:val="21"/>
              </w:rPr>
            </w:pPr>
          </w:p>
        </w:tc>
        <w:tc>
          <w:tcPr>
            <w:tcW w:w="2551" w:type="dxa"/>
            <w:shd w:val="clear" w:color="auto" w:fill="auto"/>
            <w:vAlign w:val="center"/>
          </w:tcPr>
          <w:p>
            <w:pPr>
              <w:jc w:val="center"/>
              <w:rPr>
                <w:rFonts w:hint="eastAsia" w:ascii="方正仿宋_GBK" w:hAnsi="楷体" w:eastAsia="方正仿宋_GBK"/>
                <w:szCs w:val="21"/>
              </w:rPr>
            </w:pPr>
            <w:r>
              <w:rPr>
                <w:rFonts w:hint="eastAsia" w:ascii="方正仿宋_GBK" w:hAnsi="楷体" w:eastAsia="方正仿宋_GBK"/>
                <w:szCs w:val="21"/>
              </w:rPr>
              <w:t>零售企业</w:t>
            </w:r>
          </w:p>
        </w:tc>
        <w:tc>
          <w:tcPr>
            <w:tcW w:w="1815" w:type="dxa"/>
            <w:shd w:val="clear" w:color="auto" w:fill="auto"/>
            <w:vAlign w:val="center"/>
          </w:tcPr>
          <w:p>
            <w:pPr>
              <w:jc w:val="center"/>
              <w:rPr>
                <w:rFonts w:hint="eastAsia" w:ascii="方正仿宋_GBK" w:hAnsi="楷体" w:eastAsia="方正仿宋_GBK"/>
                <w:szCs w:val="21"/>
              </w:rPr>
            </w:pPr>
            <w:r>
              <w:rPr>
                <w:rFonts w:hint="eastAsia" w:ascii="方正仿宋_GBK" w:hAnsi="楷体" w:eastAsia="方正仿宋_GBK"/>
                <w:szCs w:val="21"/>
              </w:rPr>
              <w:t>25</w:t>
            </w:r>
          </w:p>
        </w:tc>
        <w:tc>
          <w:tcPr>
            <w:tcW w:w="2410" w:type="dxa"/>
            <w:shd w:val="clear" w:color="auto" w:fill="auto"/>
            <w:vAlign w:val="center"/>
          </w:tcPr>
          <w:p>
            <w:pPr>
              <w:jc w:val="center"/>
              <w:rPr>
                <w:rFonts w:hint="eastAsia" w:ascii="方正仿宋_GBK" w:hAnsi="楷体" w:eastAsia="方正仿宋_GBK"/>
                <w:szCs w:val="21"/>
              </w:rPr>
            </w:pPr>
            <w:r>
              <w:rPr>
                <w:rFonts w:hint="eastAsia" w:ascii="方正仿宋_GBK" w:hAnsi="楷体" w:eastAsia="方正仿宋_GBK"/>
                <w:szCs w:val="21"/>
              </w:rPr>
              <w:t>县商务委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exact"/>
        </w:trPr>
        <w:tc>
          <w:tcPr>
            <w:tcW w:w="2235" w:type="dxa"/>
            <w:vMerge w:val="continue"/>
            <w:shd w:val="clear" w:color="auto" w:fill="auto"/>
            <w:vAlign w:val="center"/>
          </w:tcPr>
          <w:p>
            <w:pPr>
              <w:jc w:val="center"/>
              <w:rPr>
                <w:rFonts w:hint="eastAsia" w:ascii="方正仿宋_GBK" w:hAnsi="楷体" w:eastAsia="方正仿宋_GBK"/>
                <w:szCs w:val="21"/>
              </w:rPr>
            </w:pPr>
          </w:p>
        </w:tc>
        <w:tc>
          <w:tcPr>
            <w:tcW w:w="2551" w:type="dxa"/>
            <w:shd w:val="clear" w:color="auto" w:fill="auto"/>
            <w:vAlign w:val="center"/>
          </w:tcPr>
          <w:p>
            <w:pPr>
              <w:jc w:val="center"/>
              <w:rPr>
                <w:rFonts w:hint="eastAsia" w:ascii="方正仿宋_GBK" w:hAnsi="楷体" w:eastAsia="方正仿宋_GBK"/>
                <w:szCs w:val="21"/>
              </w:rPr>
            </w:pPr>
            <w:r>
              <w:rPr>
                <w:rFonts w:hint="eastAsia" w:ascii="方正仿宋_GBK" w:hAnsi="楷体" w:eastAsia="方正仿宋_GBK"/>
                <w:szCs w:val="21"/>
              </w:rPr>
              <w:t>住宿餐饮企业</w:t>
            </w:r>
          </w:p>
        </w:tc>
        <w:tc>
          <w:tcPr>
            <w:tcW w:w="1815" w:type="dxa"/>
            <w:shd w:val="clear" w:color="auto" w:fill="auto"/>
            <w:vAlign w:val="center"/>
          </w:tcPr>
          <w:p>
            <w:pPr>
              <w:jc w:val="center"/>
              <w:rPr>
                <w:rFonts w:hint="eastAsia" w:ascii="方正仿宋_GBK" w:hAnsi="楷体" w:eastAsia="方正仿宋_GBK"/>
                <w:szCs w:val="21"/>
              </w:rPr>
            </w:pPr>
            <w:r>
              <w:rPr>
                <w:rFonts w:hint="eastAsia" w:ascii="方正仿宋_GBK" w:hAnsi="楷体" w:eastAsia="方正仿宋_GBK"/>
                <w:szCs w:val="21"/>
              </w:rPr>
              <w:t>10</w:t>
            </w:r>
          </w:p>
        </w:tc>
        <w:tc>
          <w:tcPr>
            <w:tcW w:w="2410" w:type="dxa"/>
            <w:shd w:val="clear" w:color="auto" w:fill="auto"/>
            <w:vAlign w:val="center"/>
          </w:tcPr>
          <w:p>
            <w:pPr>
              <w:jc w:val="center"/>
              <w:rPr>
                <w:rFonts w:hint="eastAsia" w:ascii="方正仿宋_GBK" w:hAnsi="楷体" w:eastAsia="方正仿宋_GBK"/>
                <w:szCs w:val="21"/>
              </w:rPr>
            </w:pPr>
            <w:r>
              <w:rPr>
                <w:rFonts w:hint="eastAsia" w:ascii="方正仿宋_GBK" w:hAnsi="楷体" w:eastAsia="方正仿宋_GBK"/>
                <w:szCs w:val="21"/>
              </w:rPr>
              <w:t>县商务委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exact"/>
        </w:trPr>
        <w:tc>
          <w:tcPr>
            <w:tcW w:w="2235" w:type="dxa"/>
            <w:vMerge w:val="restart"/>
            <w:shd w:val="clear" w:color="auto" w:fill="auto"/>
            <w:vAlign w:val="center"/>
          </w:tcPr>
          <w:p>
            <w:pPr>
              <w:jc w:val="center"/>
              <w:rPr>
                <w:rFonts w:hint="eastAsia" w:ascii="方正仿宋_GBK" w:hAnsi="楷体" w:eastAsia="方正仿宋_GBK"/>
                <w:szCs w:val="21"/>
              </w:rPr>
            </w:pPr>
            <w:r>
              <w:rPr>
                <w:rFonts w:hint="eastAsia" w:ascii="方正仿宋_GBK" w:hAnsi="楷体" w:eastAsia="方正仿宋_GBK"/>
                <w:szCs w:val="21"/>
              </w:rPr>
              <w:t>规模以上</w:t>
            </w:r>
          </w:p>
          <w:p>
            <w:pPr>
              <w:jc w:val="center"/>
              <w:rPr>
                <w:rFonts w:hint="eastAsia" w:ascii="方正仿宋_GBK" w:hAnsi="楷体" w:eastAsia="方正仿宋_GBK"/>
                <w:szCs w:val="21"/>
              </w:rPr>
            </w:pPr>
            <w:r>
              <w:rPr>
                <w:rFonts w:hint="eastAsia" w:ascii="方正仿宋_GBK" w:hAnsi="楷体" w:eastAsia="方正仿宋_GBK"/>
                <w:szCs w:val="21"/>
              </w:rPr>
              <w:t>服务企业</w:t>
            </w:r>
          </w:p>
        </w:tc>
        <w:tc>
          <w:tcPr>
            <w:tcW w:w="2551" w:type="dxa"/>
            <w:shd w:val="clear" w:color="auto" w:fill="auto"/>
            <w:vAlign w:val="center"/>
          </w:tcPr>
          <w:p>
            <w:pPr>
              <w:jc w:val="center"/>
              <w:rPr>
                <w:rFonts w:hint="eastAsia" w:ascii="方正仿宋_GBK" w:hAnsi="楷体" w:eastAsia="方正仿宋_GBK"/>
                <w:szCs w:val="21"/>
              </w:rPr>
            </w:pPr>
            <w:r>
              <w:rPr>
                <w:rFonts w:hint="eastAsia" w:ascii="方正仿宋_GBK" w:hAnsi="楷体" w:eastAsia="方正仿宋_GBK"/>
                <w:szCs w:val="21"/>
              </w:rPr>
              <w:t>交通仓储</w:t>
            </w:r>
          </w:p>
        </w:tc>
        <w:tc>
          <w:tcPr>
            <w:tcW w:w="1815" w:type="dxa"/>
            <w:shd w:val="clear" w:color="auto" w:fill="auto"/>
            <w:vAlign w:val="center"/>
          </w:tcPr>
          <w:p>
            <w:pPr>
              <w:jc w:val="center"/>
              <w:rPr>
                <w:rFonts w:hint="eastAsia" w:ascii="方正仿宋_GBK" w:hAnsi="楷体" w:eastAsia="方正仿宋_GBK"/>
                <w:szCs w:val="21"/>
              </w:rPr>
            </w:pPr>
            <w:r>
              <w:rPr>
                <w:rFonts w:hint="eastAsia" w:ascii="方正仿宋_GBK" w:hAnsi="楷体" w:eastAsia="方正仿宋_GBK"/>
                <w:szCs w:val="21"/>
              </w:rPr>
              <w:t>5</w:t>
            </w:r>
          </w:p>
        </w:tc>
        <w:tc>
          <w:tcPr>
            <w:tcW w:w="2410" w:type="dxa"/>
            <w:shd w:val="clear" w:color="auto" w:fill="auto"/>
            <w:vAlign w:val="center"/>
          </w:tcPr>
          <w:p>
            <w:pPr>
              <w:jc w:val="center"/>
              <w:rPr>
                <w:rFonts w:hint="eastAsia" w:ascii="方正仿宋_GBK" w:hAnsi="楷体" w:eastAsia="方正仿宋_GBK"/>
                <w:szCs w:val="21"/>
              </w:rPr>
            </w:pPr>
            <w:r>
              <w:rPr>
                <w:rFonts w:hint="eastAsia" w:ascii="方正仿宋_GBK" w:hAnsi="楷体" w:eastAsia="方正仿宋_GBK"/>
                <w:szCs w:val="21"/>
              </w:rPr>
              <w:t>县交通局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4" w:hRule="exact"/>
        </w:trPr>
        <w:tc>
          <w:tcPr>
            <w:tcW w:w="2235" w:type="dxa"/>
            <w:vMerge w:val="continue"/>
            <w:shd w:val="clear" w:color="auto" w:fill="auto"/>
            <w:vAlign w:val="center"/>
          </w:tcPr>
          <w:p>
            <w:pPr>
              <w:jc w:val="center"/>
              <w:rPr>
                <w:rFonts w:hint="eastAsia" w:ascii="方正仿宋_GBK" w:hAnsi="楷体" w:eastAsia="方正仿宋_GBK"/>
                <w:szCs w:val="21"/>
              </w:rPr>
            </w:pPr>
          </w:p>
        </w:tc>
        <w:tc>
          <w:tcPr>
            <w:tcW w:w="2551" w:type="dxa"/>
            <w:shd w:val="clear" w:color="auto" w:fill="auto"/>
            <w:vAlign w:val="center"/>
          </w:tcPr>
          <w:p>
            <w:pPr>
              <w:jc w:val="center"/>
              <w:rPr>
                <w:rFonts w:hint="eastAsia" w:ascii="方正仿宋_GBK" w:hAnsi="楷体" w:eastAsia="方正仿宋_GBK"/>
                <w:szCs w:val="21"/>
              </w:rPr>
            </w:pPr>
            <w:r>
              <w:rPr>
                <w:rFonts w:hint="eastAsia" w:ascii="方正仿宋_GBK" w:hAnsi="楷体" w:eastAsia="方正仿宋_GBK"/>
                <w:szCs w:val="21"/>
              </w:rPr>
              <w:t>科技服务</w:t>
            </w:r>
          </w:p>
        </w:tc>
        <w:tc>
          <w:tcPr>
            <w:tcW w:w="1815" w:type="dxa"/>
            <w:shd w:val="clear" w:color="auto" w:fill="auto"/>
            <w:vAlign w:val="center"/>
          </w:tcPr>
          <w:p>
            <w:pPr>
              <w:jc w:val="center"/>
              <w:rPr>
                <w:rFonts w:hint="eastAsia" w:ascii="方正仿宋_GBK" w:hAnsi="楷体" w:eastAsia="方正仿宋_GBK"/>
                <w:szCs w:val="21"/>
              </w:rPr>
            </w:pPr>
            <w:r>
              <w:rPr>
                <w:rFonts w:hint="eastAsia" w:ascii="方正仿宋_GBK" w:hAnsi="楷体" w:eastAsia="方正仿宋_GBK"/>
                <w:szCs w:val="21"/>
              </w:rPr>
              <w:t>5</w:t>
            </w:r>
          </w:p>
        </w:tc>
        <w:tc>
          <w:tcPr>
            <w:tcW w:w="2410" w:type="dxa"/>
            <w:shd w:val="clear" w:color="auto" w:fill="auto"/>
            <w:vAlign w:val="center"/>
          </w:tcPr>
          <w:p>
            <w:pPr>
              <w:jc w:val="center"/>
              <w:rPr>
                <w:rFonts w:hint="eastAsia" w:ascii="方正仿宋_GBK" w:hAnsi="楷体" w:eastAsia="方正仿宋_GBK"/>
                <w:szCs w:val="21"/>
              </w:rPr>
            </w:pPr>
            <w:r>
              <w:rPr>
                <w:rFonts w:hint="eastAsia" w:ascii="方正仿宋_GBK" w:hAnsi="楷体" w:eastAsia="方正仿宋_GBK"/>
                <w:szCs w:val="21"/>
              </w:rPr>
              <w:t>县科技局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exact"/>
        </w:trPr>
        <w:tc>
          <w:tcPr>
            <w:tcW w:w="2235" w:type="dxa"/>
            <w:vMerge w:val="continue"/>
            <w:shd w:val="clear" w:color="auto" w:fill="auto"/>
            <w:vAlign w:val="center"/>
          </w:tcPr>
          <w:p>
            <w:pPr>
              <w:jc w:val="center"/>
              <w:rPr>
                <w:rFonts w:hint="eastAsia" w:ascii="方正仿宋_GBK" w:hAnsi="楷体" w:eastAsia="方正仿宋_GBK"/>
                <w:szCs w:val="21"/>
              </w:rPr>
            </w:pPr>
          </w:p>
        </w:tc>
        <w:tc>
          <w:tcPr>
            <w:tcW w:w="2551" w:type="dxa"/>
            <w:shd w:val="clear" w:color="auto" w:fill="auto"/>
            <w:vAlign w:val="center"/>
          </w:tcPr>
          <w:p>
            <w:pPr>
              <w:jc w:val="center"/>
              <w:rPr>
                <w:rFonts w:hint="eastAsia" w:ascii="方正仿宋_GBK" w:hAnsi="楷体" w:eastAsia="方正仿宋_GBK"/>
                <w:szCs w:val="21"/>
              </w:rPr>
            </w:pPr>
            <w:r>
              <w:rPr>
                <w:rFonts w:hint="eastAsia" w:ascii="方正仿宋_GBK" w:hAnsi="楷体" w:eastAsia="方正仿宋_GBK"/>
                <w:szCs w:val="21"/>
              </w:rPr>
              <w:t>文化娱乐</w:t>
            </w:r>
          </w:p>
        </w:tc>
        <w:tc>
          <w:tcPr>
            <w:tcW w:w="1815" w:type="dxa"/>
            <w:shd w:val="clear" w:color="auto" w:fill="auto"/>
            <w:vAlign w:val="center"/>
          </w:tcPr>
          <w:p>
            <w:pPr>
              <w:jc w:val="center"/>
              <w:rPr>
                <w:rFonts w:hint="eastAsia" w:ascii="方正仿宋_GBK" w:hAnsi="楷体" w:eastAsia="方正仿宋_GBK"/>
                <w:szCs w:val="21"/>
              </w:rPr>
            </w:pPr>
            <w:r>
              <w:rPr>
                <w:rFonts w:hint="eastAsia" w:ascii="方正仿宋_GBK" w:hAnsi="楷体" w:eastAsia="方正仿宋_GBK"/>
                <w:szCs w:val="21"/>
              </w:rPr>
              <w:t>5</w:t>
            </w:r>
          </w:p>
        </w:tc>
        <w:tc>
          <w:tcPr>
            <w:tcW w:w="2410" w:type="dxa"/>
            <w:shd w:val="clear" w:color="auto" w:fill="auto"/>
            <w:vAlign w:val="center"/>
          </w:tcPr>
          <w:p>
            <w:pPr>
              <w:jc w:val="center"/>
              <w:rPr>
                <w:rFonts w:hint="eastAsia" w:ascii="方正仿宋_GBK" w:hAnsi="楷体" w:eastAsia="方正仿宋_GBK"/>
                <w:szCs w:val="21"/>
              </w:rPr>
            </w:pPr>
            <w:r>
              <w:rPr>
                <w:rFonts w:hint="eastAsia" w:ascii="方正仿宋_GBK" w:hAnsi="楷体" w:eastAsia="方正仿宋_GBK"/>
                <w:szCs w:val="21"/>
              </w:rPr>
              <w:t>县文化旅游委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exact"/>
        </w:trPr>
        <w:tc>
          <w:tcPr>
            <w:tcW w:w="2235" w:type="dxa"/>
            <w:vMerge w:val="continue"/>
            <w:shd w:val="clear" w:color="auto" w:fill="auto"/>
            <w:vAlign w:val="center"/>
          </w:tcPr>
          <w:p>
            <w:pPr>
              <w:jc w:val="center"/>
              <w:rPr>
                <w:rFonts w:hint="eastAsia" w:ascii="方正仿宋_GBK" w:hAnsi="楷体" w:eastAsia="方正仿宋_GBK"/>
                <w:szCs w:val="21"/>
              </w:rPr>
            </w:pPr>
          </w:p>
        </w:tc>
        <w:tc>
          <w:tcPr>
            <w:tcW w:w="2551" w:type="dxa"/>
            <w:shd w:val="clear" w:color="auto" w:fill="auto"/>
            <w:vAlign w:val="center"/>
          </w:tcPr>
          <w:p>
            <w:pPr>
              <w:jc w:val="center"/>
              <w:rPr>
                <w:rFonts w:hint="eastAsia" w:ascii="方正仿宋_GBK" w:hAnsi="楷体" w:eastAsia="方正仿宋_GBK"/>
                <w:szCs w:val="21"/>
              </w:rPr>
            </w:pPr>
            <w:r>
              <w:rPr>
                <w:rFonts w:hint="eastAsia" w:ascii="方正仿宋_GBK" w:hAnsi="楷体" w:eastAsia="方正仿宋_GBK"/>
                <w:szCs w:val="21"/>
              </w:rPr>
              <w:t>卫生健康</w:t>
            </w:r>
          </w:p>
        </w:tc>
        <w:tc>
          <w:tcPr>
            <w:tcW w:w="1815" w:type="dxa"/>
            <w:shd w:val="clear" w:color="auto" w:fill="auto"/>
            <w:vAlign w:val="center"/>
          </w:tcPr>
          <w:p>
            <w:pPr>
              <w:jc w:val="center"/>
              <w:rPr>
                <w:rFonts w:hint="eastAsia" w:ascii="方正仿宋_GBK" w:hAnsi="楷体" w:eastAsia="方正仿宋_GBK"/>
                <w:szCs w:val="21"/>
              </w:rPr>
            </w:pPr>
            <w:r>
              <w:rPr>
                <w:rFonts w:hint="eastAsia" w:ascii="方正仿宋_GBK" w:hAnsi="楷体" w:eastAsia="方正仿宋_GBK"/>
                <w:szCs w:val="21"/>
              </w:rPr>
              <w:t>5</w:t>
            </w:r>
          </w:p>
        </w:tc>
        <w:tc>
          <w:tcPr>
            <w:tcW w:w="2410" w:type="dxa"/>
            <w:shd w:val="clear" w:color="auto" w:fill="auto"/>
            <w:vAlign w:val="center"/>
          </w:tcPr>
          <w:p>
            <w:pPr>
              <w:jc w:val="center"/>
              <w:rPr>
                <w:rFonts w:hint="eastAsia" w:ascii="方正仿宋_GBK" w:hAnsi="楷体" w:eastAsia="方正仿宋_GBK"/>
                <w:szCs w:val="21"/>
              </w:rPr>
            </w:pPr>
            <w:r>
              <w:rPr>
                <w:rFonts w:hint="eastAsia" w:ascii="方正仿宋_GBK" w:hAnsi="楷体" w:eastAsia="方正仿宋_GBK"/>
                <w:szCs w:val="21"/>
              </w:rPr>
              <w:t>县卫生健康委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trPr>
        <w:tc>
          <w:tcPr>
            <w:tcW w:w="2235" w:type="dxa"/>
            <w:vMerge w:val="continue"/>
            <w:shd w:val="clear" w:color="auto" w:fill="auto"/>
            <w:vAlign w:val="center"/>
          </w:tcPr>
          <w:p>
            <w:pPr>
              <w:jc w:val="center"/>
              <w:rPr>
                <w:rFonts w:hint="eastAsia" w:ascii="方正仿宋_GBK" w:hAnsi="楷体" w:eastAsia="方正仿宋_GBK"/>
                <w:szCs w:val="21"/>
              </w:rPr>
            </w:pPr>
          </w:p>
        </w:tc>
        <w:tc>
          <w:tcPr>
            <w:tcW w:w="2551" w:type="dxa"/>
            <w:shd w:val="clear" w:color="auto" w:fill="auto"/>
            <w:vAlign w:val="center"/>
          </w:tcPr>
          <w:p>
            <w:pPr>
              <w:jc w:val="center"/>
              <w:rPr>
                <w:rFonts w:hint="eastAsia" w:ascii="方正仿宋_GBK" w:hAnsi="楷体" w:eastAsia="方正仿宋_GBK"/>
                <w:szCs w:val="21"/>
              </w:rPr>
            </w:pPr>
            <w:r>
              <w:rPr>
                <w:rFonts w:hint="eastAsia" w:ascii="方正仿宋_GBK" w:hAnsi="楷体" w:eastAsia="方正仿宋_GBK"/>
                <w:szCs w:val="21"/>
              </w:rPr>
              <w:t>物业管理</w:t>
            </w:r>
          </w:p>
        </w:tc>
        <w:tc>
          <w:tcPr>
            <w:tcW w:w="1815" w:type="dxa"/>
            <w:shd w:val="clear" w:color="auto" w:fill="auto"/>
            <w:vAlign w:val="center"/>
          </w:tcPr>
          <w:p>
            <w:pPr>
              <w:jc w:val="center"/>
              <w:rPr>
                <w:rFonts w:hint="eastAsia" w:ascii="方正仿宋_GBK" w:hAnsi="楷体" w:eastAsia="方正仿宋_GBK"/>
                <w:szCs w:val="21"/>
              </w:rPr>
            </w:pPr>
            <w:r>
              <w:rPr>
                <w:rFonts w:hint="eastAsia" w:ascii="方正仿宋_GBK" w:hAnsi="楷体" w:eastAsia="方正仿宋_GBK"/>
                <w:szCs w:val="21"/>
              </w:rPr>
              <w:t>5</w:t>
            </w:r>
          </w:p>
        </w:tc>
        <w:tc>
          <w:tcPr>
            <w:tcW w:w="2410" w:type="dxa"/>
            <w:shd w:val="clear" w:color="auto" w:fill="auto"/>
            <w:vAlign w:val="center"/>
          </w:tcPr>
          <w:p>
            <w:pPr>
              <w:jc w:val="center"/>
              <w:rPr>
                <w:rFonts w:hint="eastAsia" w:ascii="方正仿宋_GBK" w:hAnsi="楷体" w:eastAsia="方正仿宋_GBK"/>
                <w:szCs w:val="21"/>
              </w:rPr>
            </w:pPr>
            <w:r>
              <w:rPr>
                <w:rFonts w:hint="eastAsia" w:ascii="方正仿宋_GBK" w:hAnsi="楷体" w:eastAsia="方正仿宋_GBK"/>
                <w:szCs w:val="21"/>
              </w:rPr>
              <w:t>县住房城乡建委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trPr>
        <w:tc>
          <w:tcPr>
            <w:tcW w:w="2235" w:type="dxa"/>
            <w:shd w:val="clear" w:color="auto" w:fill="auto"/>
            <w:vAlign w:val="center"/>
          </w:tcPr>
          <w:p>
            <w:pPr>
              <w:jc w:val="center"/>
              <w:rPr>
                <w:rFonts w:hint="eastAsia" w:ascii="方正仿宋_GBK" w:hAnsi="楷体" w:eastAsia="方正仿宋_GBK"/>
                <w:szCs w:val="21"/>
              </w:rPr>
            </w:pPr>
            <w:r>
              <w:rPr>
                <w:rFonts w:hint="eastAsia" w:ascii="方正仿宋_GBK" w:hAnsi="楷体" w:eastAsia="方正仿宋_GBK"/>
                <w:szCs w:val="21"/>
              </w:rPr>
              <w:t>合计</w:t>
            </w:r>
          </w:p>
        </w:tc>
        <w:tc>
          <w:tcPr>
            <w:tcW w:w="2551" w:type="dxa"/>
            <w:shd w:val="clear" w:color="auto" w:fill="auto"/>
            <w:vAlign w:val="center"/>
          </w:tcPr>
          <w:p>
            <w:pPr>
              <w:jc w:val="center"/>
              <w:rPr>
                <w:rFonts w:hint="eastAsia" w:ascii="方正仿宋_GBK" w:hAnsi="楷体" w:eastAsia="方正仿宋_GBK"/>
                <w:szCs w:val="21"/>
              </w:rPr>
            </w:pPr>
          </w:p>
        </w:tc>
        <w:tc>
          <w:tcPr>
            <w:tcW w:w="1815" w:type="dxa"/>
            <w:shd w:val="clear" w:color="auto" w:fill="auto"/>
            <w:vAlign w:val="center"/>
          </w:tcPr>
          <w:p>
            <w:pPr>
              <w:jc w:val="center"/>
              <w:rPr>
                <w:rFonts w:hint="eastAsia" w:ascii="方正仿宋_GBK" w:hAnsi="楷体" w:eastAsia="方正仿宋_GBK"/>
                <w:szCs w:val="21"/>
              </w:rPr>
            </w:pPr>
            <w:r>
              <w:rPr>
                <w:rFonts w:hint="eastAsia" w:ascii="方正仿宋_GBK" w:hAnsi="楷体" w:eastAsia="方正仿宋_GBK"/>
                <w:szCs w:val="21"/>
              </w:rPr>
              <w:t>100</w:t>
            </w:r>
          </w:p>
        </w:tc>
        <w:tc>
          <w:tcPr>
            <w:tcW w:w="2410" w:type="dxa"/>
            <w:shd w:val="clear" w:color="auto" w:fill="auto"/>
            <w:vAlign w:val="center"/>
          </w:tcPr>
          <w:p>
            <w:pPr>
              <w:jc w:val="center"/>
              <w:rPr>
                <w:rFonts w:hint="eastAsia" w:ascii="方正仿宋_GBK" w:hAnsi="楷体" w:eastAsia="方正仿宋_GBK"/>
                <w:szCs w:val="21"/>
              </w:rPr>
            </w:pPr>
          </w:p>
        </w:tc>
      </w:tr>
    </w:tbl>
    <w:p>
      <w:pPr>
        <w:shd w:val="clear" w:color="auto" w:fill="FFFFFF"/>
        <w:adjustRightInd w:val="0"/>
        <w:snapToGrid w:val="0"/>
        <w:spacing w:line="600" w:lineRule="exact"/>
        <w:ind w:firstLine="6080" w:firstLineChars="1900"/>
        <w:rPr>
          <w:rFonts w:hint="eastAsia" w:ascii="方正仿宋_GBK" w:hAnsi="宋体" w:eastAsia="方正仿宋_GBK"/>
          <w:color w:val="000000"/>
          <w:kern w:val="0"/>
          <w:sz w:val="32"/>
          <w:szCs w:val="32"/>
        </w:rPr>
      </w:pPr>
    </w:p>
    <w:p>
      <w:pPr>
        <w:spacing w:line="540"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附件2</w:t>
      </w:r>
    </w:p>
    <w:p>
      <w:pPr>
        <w:spacing w:line="540" w:lineRule="exact"/>
        <w:rPr>
          <w:rFonts w:ascii="方正黑体_GBK" w:hAnsi="方正黑体_GBK" w:eastAsia="方正黑体_GBK" w:cs="方正黑体_GBK"/>
          <w:sz w:val="32"/>
          <w:szCs w:val="32"/>
        </w:rPr>
      </w:pPr>
    </w:p>
    <w:p>
      <w:pPr>
        <w:spacing w:line="540" w:lineRule="exact"/>
        <w:jc w:val="center"/>
        <w:rPr>
          <w:rFonts w:hint="eastAsia" w:ascii="方正小标宋_GBK" w:hAnsi="方正黑体_GBK" w:eastAsia="方正小标宋_GBK" w:cs="方正黑体_GBK"/>
          <w:sz w:val="44"/>
          <w:szCs w:val="44"/>
        </w:rPr>
      </w:pPr>
      <w:r>
        <w:rPr>
          <w:rFonts w:hint="eastAsia" w:ascii="方正小标宋_GBK" w:hAnsi="方正黑体_GBK" w:eastAsia="方正小标宋_GBK" w:cs="方正黑体_GBK"/>
          <w:sz w:val="44"/>
          <w:szCs w:val="44"/>
        </w:rPr>
        <w:t>2020年新增限上个体户指导性计划</w:t>
      </w:r>
    </w:p>
    <w:p>
      <w:pPr>
        <w:spacing w:line="540" w:lineRule="exact"/>
        <w:jc w:val="center"/>
        <w:rPr>
          <w:rFonts w:hint="eastAsia" w:ascii="方正小标宋_GBK" w:hAnsi="方正黑体_GBK" w:eastAsia="方正小标宋_GBK" w:cs="方正黑体_GBK"/>
          <w:sz w:val="44"/>
          <w:szCs w:val="44"/>
        </w:rPr>
      </w:pPr>
    </w:p>
    <w:p>
      <w:pPr>
        <w:spacing w:line="200" w:lineRule="exact"/>
        <w:jc w:val="center"/>
        <w:rPr>
          <w:rFonts w:hint="eastAsia" w:ascii="方正小标宋_GBK" w:hAnsi="方正黑体_GBK" w:eastAsia="方正小标宋_GBK" w:cs="方正黑体_GBK"/>
          <w:sz w:val="44"/>
          <w:szCs w:val="44"/>
        </w:rPr>
      </w:pP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trPr>
        <w:tc>
          <w:tcPr>
            <w:tcW w:w="2130" w:type="dxa"/>
            <w:shd w:val="clear" w:color="auto" w:fill="auto"/>
          </w:tcPr>
          <w:p>
            <w:pPr>
              <w:spacing w:line="280" w:lineRule="exact"/>
              <w:jc w:val="center"/>
              <w:rPr>
                <w:rFonts w:hint="eastAsia" w:ascii="方正黑体_GBK" w:hAnsi="楷体" w:eastAsia="方正黑体_GBK"/>
                <w:szCs w:val="21"/>
              </w:rPr>
            </w:pPr>
            <w:r>
              <w:rPr>
                <w:rFonts w:hint="eastAsia" w:ascii="方正黑体_GBK" w:hAnsi="楷体" w:eastAsia="方正黑体_GBK"/>
                <w:szCs w:val="21"/>
              </w:rPr>
              <w:t>乡镇</w:t>
            </w:r>
          </w:p>
        </w:tc>
        <w:tc>
          <w:tcPr>
            <w:tcW w:w="2130" w:type="dxa"/>
            <w:shd w:val="clear" w:color="auto" w:fill="auto"/>
          </w:tcPr>
          <w:p>
            <w:pPr>
              <w:spacing w:line="280" w:lineRule="exact"/>
              <w:jc w:val="center"/>
              <w:rPr>
                <w:rFonts w:hint="eastAsia" w:ascii="方正黑体_GBK" w:hAnsi="楷体" w:eastAsia="方正黑体_GBK"/>
                <w:szCs w:val="21"/>
              </w:rPr>
            </w:pPr>
            <w:r>
              <w:rPr>
                <w:rFonts w:hint="eastAsia" w:ascii="方正黑体_GBK" w:hAnsi="楷体" w:eastAsia="方正黑体_GBK"/>
                <w:szCs w:val="21"/>
              </w:rPr>
              <w:t>计划任务</w:t>
            </w:r>
          </w:p>
        </w:tc>
        <w:tc>
          <w:tcPr>
            <w:tcW w:w="2131" w:type="dxa"/>
            <w:shd w:val="clear" w:color="auto" w:fill="auto"/>
          </w:tcPr>
          <w:p>
            <w:pPr>
              <w:spacing w:line="280" w:lineRule="exact"/>
              <w:jc w:val="center"/>
              <w:rPr>
                <w:rFonts w:hint="eastAsia" w:ascii="方正黑体_GBK" w:hAnsi="楷体" w:eastAsia="方正黑体_GBK"/>
                <w:szCs w:val="21"/>
              </w:rPr>
            </w:pPr>
            <w:r>
              <w:rPr>
                <w:rFonts w:hint="eastAsia" w:ascii="方正黑体_GBK" w:hAnsi="楷体" w:eastAsia="方正黑体_GBK"/>
                <w:szCs w:val="21"/>
              </w:rPr>
              <w:t>个体户类型</w:t>
            </w:r>
          </w:p>
        </w:tc>
        <w:tc>
          <w:tcPr>
            <w:tcW w:w="2131" w:type="dxa"/>
            <w:shd w:val="clear" w:color="auto" w:fill="auto"/>
          </w:tcPr>
          <w:p>
            <w:pPr>
              <w:spacing w:line="280" w:lineRule="exact"/>
              <w:jc w:val="center"/>
              <w:rPr>
                <w:rFonts w:hint="eastAsia" w:ascii="方正黑体_GBK" w:hAnsi="楷体" w:eastAsia="方正黑体_GBK"/>
                <w:szCs w:val="21"/>
              </w:rPr>
            </w:pPr>
            <w:r>
              <w:rPr>
                <w:rFonts w:hint="eastAsia" w:ascii="方正黑体_GBK" w:hAnsi="楷体" w:eastAsia="方正黑体_GBK"/>
                <w:szCs w:val="21"/>
              </w:rPr>
              <w:t>入库标准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2130" w:type="dxa"/>
            <w:shd w:val="clear" w:color="auto" w:fill="auto"/>
          </w:tcPr>
          <w:p>
            <w:pPr>
              <w:spacing w:line="280" w:lineRule="exact"/>
              <w:jc w:val="center"/>
              <w:rPr>
                <w:rFonts w:hint="eastAsia" w:ascii="方正仿宋_GBK" w:hAnsi="楷体" w:eastAsia="方正仿宋_GBK"/>
                <w:szCs w:val="21"/>
              </w:rPr>
            </w:pPr>
            <w:r>
              <w:rPr>
                <w:rFonts w:hint="eastAsia" w:ascii="方正仿宋_GBK" w:hAnsi="楷体" w:eastAsia="方正仿宋_GBK"/>
                <w:szCs w:val="21"/>
              </w:rPr>
              <w:t>永安街道</w:t>
            </w:r>
          </w:p>
        </w:tc>
        <w:tc>
          <w:tcPr>
            <w:tcW w:w="2130" w:type="dxa"/>
            <w:shd w:val="clear" w:color="auto" w:fill="auto"/>
          </w:tcPr>
          <w:p>
            <w:pPr>
              <w:spacing w:line="280" w:lineRule="exact"/>
              <w:jc w:val="center"/>
              <w:rPr>
                <w:rFonts w:hint="eastAsia" w:ascii="方正仿宋_GBK" w:hAnsi="楷体" w:eastAsia="方正仿宋_GBK"/>
                <w:szCs w:val="21"/>
              </w:rPr>
            </w:pPr>
            <w:r>
              <w:rPr>
                <w:rFonts w:hint="eastAsia" w:ascii="方正仿宋_GBK" w:hAnsi="楷体" w:eastAsia="方正仿宋_GBK"/>
                <w:szCs w:val="21"/>
              </w:rPr>
              <w:t>15</w:t>
            </w:r>
          </w:p>
        </w:tc>
        <w:tc>
          <w:tcPr>
            <w:tcW w:w="2131" w:type="dxa"/>
            <w:vMerge w:val="restart"/>
            <w:shd w:val="clear" w:color="auto" w:fill="auto"/>
            <w:vAlign w:val="center"/>
          </w:tcPr>
          <w:p>
            <w:pPr>
              <w:spacing w:line="280" w:lineRule="exact"/>
              <w:jc w:val="center"/>
              <w:rPr>
                <w:rFonts w:hint="eastAsia" w:ascii="方正仿宋_GBK" w:hAnsi="楷体" w:eastAsia="方正仿宋_GBK"/>
                <w:szCs w:val="21"/>
              </w:rPr>
            </w:pPr>
            <w:r>
              <w:rPr>
                <w:rFonts w:hint="eastAsia" w:ascii="方正仿宋_GBK" w:hAnsi="楷体" w:eastAsia="方正仿宋_GBK"/>
                <w:szCs w:val="21"/>
              </w:rPr>
              <w:t>批发零售</w:t>
            </w:r>
          </w:p>
          <w:p>
            <w:pPr>
              <w:spacing w:line="280" w:lineRule="exact"/>
              <w:jc w:val="center"/>
              <w:rPr>
                <w:rFonts w:hint="eastAsia" w:ascii="方正仿宋_GBK" w:hAnsi="楷体" w:eastAsia="方正仿宋_GBK"/>
                <w:szCs w:val="21"/>
              </w:rPr>
            </w:pPr>
            <w:r>
              <w:rPr>
                <w:rFonts w:hint="eastAsia" w:ascii="方正仿宋_GBK" w:hAnsi="楷体" w:eastAsia="方正仿宋_GBK"/>
                <w:szCs w:val="21"/>
              </w:rPr>
              <w:t>或住宿餐饮</w:t>
            </w:r>
          </w:p>
        </w:tc>
        <w:tc>
          <w:tcPr>
            <w:tcW w:w="2131" w:type="dxa"/>
            <w:vMerge w:val="restart"/>
            <w:shd w:val="clear" w:color="auto" w:fill="auto"/>
            <w:vAlign w:val="center"/>
          </w:tcPr>
          <w:p>
            <w:pPr>
              <w:pStyle w:val="15"/>
              <w:numPr>
                <w:ilvl w:val="0"/>
                <w:numId w:val="1"/>
              </w:numPr>
              <w:spacing w:line="280" w:lineRule="exact"/>
              <w:ind w:firstLineChars="0"/>
              <w:jc w:val="center"/>
              <w:rPr>
                <w:rFonts w:hint="eastAsia" w:ascii="方正仿宋_GBK" w:hAnsi="楷体" w:eastAsia="方正仿宋_GBK"/>
                <w:szCs w:val="21"/>
              </w:rPr>
            </w:pPr>
            <w:r>
              <w:rPr>
                <w:rFonts w:hint="eastAsia" w:ascii="方正仿宋_GBK" w:hAnsi="楷体" w:eastAsia="方正仿宋_GBK"/>
                <w:szCs w:val="21"/>
              </w:rPr>
              <w:t>批发个体户年营业收入2000万元以上；</w:t>
            </w:r>
          </w:p>
          <w:p>
            <w:pPr>
              <w:pStyle w:val="15"/>
              <w:numPr>
                <w:ilvl w:val="0"/>
                <w:numId w:val="1"/>
              </w:numPr>
              <w:spacing w:line="280" w:lineRule="exact"/>
              <w:ind w:firstLineChars="0"/>
              <w:jc w:val="center"/>
              <w:rPr>
                <w:rFonts w:hint="eastAsia" w:ascii="方正仿宋_GBK" w:hAnsi="楷体" w:eastAsia="方正仿宋_GBK"/>
                <w:szCs w:val="21"/>
              </w:rPr>
            </w:pPr>
            <w:r>
              <w:rPr>
                <w:rFonts w:hint="eastAsia" w:ascii="方正仿宋_GBK" w:hAnsi="楷体" w:eastAsia="方正仿宋_GBK"/>
                <w:szCs w:val="21"/>
              </w:rPr>
              <w:t>零售个体户年营业收入500万元以上；</w:t>
            </w:r>
          </w:p>
          <w:p>
            <w:pPr>
              <w:pStyle w:val="15"/>
              <w:numPr>
                <w:ilvl w:val="0"/>
                <w:numId w:val="1"/>
              </w:numPr>
              <w:spacing w:line="280" w:lineRule="exact"/>
              <w:ind w:firstLineChars="0"/>
              <w:jc w:val="center"/>
              <w:rPr>
                <w:rFonts w:hint="eastAsia" w:ascii="方正仿宋_GBK" w:hAnsi="楷体" w:eastAsia="方正仿宋_GBK"/>
                <w:szCs w:val="21"/>
              </w:rPr>
            </w:pPr>
            <w:r>
              <w:rPr>
                <w:rFonts w:hint="eastAsia" w:ascii="方正仿宋_GBK" w:hAnsi="楷体" w:eastAsia="方正仿宋_GBK"/>
                <w:szCs w:val="21"/>
              </w:rPr>
              <w:t>住宿餐饮个体户年营业收入200万元以上。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2130" w:type="dxa"/>
            <w:shd w:val="clear" w:color="auto" w:fill="auto"/>
          </w:tcPr>
          <w:p>
            <w:pPr>
              <w:spacing w:line="280" w:lineRule="exact"/>
              <w:jc w:val="center"/>
              <w:rPr>
                <w:rFonts w:hint="eastAsia" w:ascii="方正仿宋_GBK" w:hAnsi="楷体" w:eastAsia="方正仿宋_GBK"/>
                <w:szCs w:val="21"/>
              </w:rPr>
            </w:pPr>
            <w:r>
              <w:rPr>
                <w:rFonts w:hint="eastAsia" w:ascii="方正仿宋_GBK" w:hAnsi="楷体" w:eastAsia="方正仿宋_GBK"/>
                <w:szCs w:val="21"/>
              </w:rPr>
              <w:t>鱼复街道</w:t>
            </w:r>
          </w:p>
        </w:tc>
        <w:tc>
          <w:tcPr>
            <w:tcW w:w="2130" w:type="dxa"/>
            <w:shd w:val="clear" w:color="auto" w:fill="auto"/>
          </w:tcPr>
          <w:p>
            <w:pPr>
              <w:spacing w:line="280" w:lineRule="exact"/>
              <w:jc w:val="center"/>
              <w:rPr>
                <w:rFonts w:hint="eastAsia" w:ascii="方正仿宋_GBK" w:hAnsi="楷体" w:eastAsia="方正仿宋_GBK"/>
                <w:szCs w:val="21"/>
              </w:rPr>
            </w:pPr>
            <w:r>
              <w:rPr>
                <w:rFonts w:hint="eastAsia" w:ascii="方正仿宋_GBK" w:hAnsi="楷体" w:eastAsia="方正仿宋_GBK"/>
                <w:szCs w:val="21"/>
              </w:rPr>
              <w:t>15</w:t>
            </w:r>
          </w:p>
        </w:tc>
        <w:tc>
          <w:tcPr>
            <w:tcW w:w="2131" w:type="dxa"/>
            <w:vMerge w:val="continue"/>
            <w:shd w:val="clear" w:color="auto" w:fill="auto"/>
          </w:tcPr>
          <w:p>
            <w:pPr>
              <w:spacing w:line="280" w:lineRule="exact"/>
              <w:jc w:val="center"/>
              <w:rPr>
                <w:rFonts w:hint="eastAsia" w:ascii="方正仿宋_GBK" w:hAnsi="楷体" w:eastAsia="方正仿宋_GBK"/>
                <w:szCs w:val="21"/>
              </w:rPr>
            </w:pPr>
          </w:p>
        </w:tc>
        <w:tc>
          <w:tcPr>
            <w:tcW w:w="2131" w:type="dxa"/>
            <w:vMerge w:val="continue"/>
            <w:shd w:val="clear" w:color="auto" w:fill="auto"/>
          </w:tcPr>
          <w:p>
            <w:pPr>
              <w:spacing w:line="280" w:lineRule="exact"/>
              <w:jc w:val="center"/>
              <w:rPr>
                <w:rFonts w:hint="eastAsia" w:ascii="方正仿宋_GBK" w:hAnsi="楷体"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2130" w:type="dxa"/>
            <w:shd w:val="clear" w:color="auto" w:fill="auto"/>
          </w:tcPr>
          <w:p>
            <w:pPr>
              <w:spacing w:line="280" w:lineRule="exact"/>
              <w:jc w:val="center"/>
              <w:rPr>
                <w:rFonts w:hint="eastAsia" w:ascii="方正仿宋_GBK" w:hAnsi="楷体" w:eastAsia="方正仿宋_GBK"/>
                <w:szCs w:val="21"/>
              </w:rPr>
            </w:pPr>
            <w:r>
              <w:rPr>
                <w:rFonts w:hint="eastAsia" w:ascii="方正仿宋_GBK" w:hAnsi="楷体" w:eastAsia="方正仿宋_GBK"/>
                <w:szCs w:val="21"/>
              </w:rPr>
              <w:t>夔门街道</w:t>
            </w:r>
          </w:p>
        </w:tc>
        <w:tc>
          <w:tcPr>
            <w:tcW w:w="2130" w:type="dxa"/>
            <w:shd w:val="clear" w:color="auto" w:fill="auto"/>
          </w:tcPr>
          <w:p>
            <w:pPr>
              <w:spacing w:line="280" w:lineRule="exact"/>
              <w:jc w:val="center"/>
              <w:rPr>
                <w:rFonts w:hint="eastAsia" w:ascii="方正仿宋_GBK" w:hAnsi="楷体" w:eastAsia="方正仿宋_GBK"/>
                <w:szCs w:val="21"/>
              </w:rPr>
            </w:pPr>
            <w:r>
              <w:rPr>
                <w:rFonts w:hint="eastAsia" w:ascii="方正仿宋_GBK" w:hAnsi="楷体" w:eastAsia="方正仿宋_GBK"/>
                <w:szCs w:val="21"/>
              </w:rPr>
              <w:t>10</w:t>
            </w:r>
          </w:p>
        </w:tc>
        <w:tc>
          <w:tcPr>
            <w:tcW w:w="2131" w:type="dxa"/>
            <w:vMerge w:val="continue"/>
            <w:shd w:val="clear" w:color="auto" w:fill="auto"/>
          </w:tcPr>
          <w:p>
            <w:pPr>
              <w:spacing w:line="280" w:lineRule="exact"/>
              <w:jc w:val="center"/>
              <w:rPr>
                <w:rFonts w:hint="eastAsia" w:ascii="方正仿宋_GBK" w:hAnsi="楷体" w:eastAsia="方正仿宋_GBK"/>
                <w:szCs w:val="21"/>
              </w:rPr>
            </w:pPr>
          </w:p>
        </w:tc>
        <w:tc>
          <w:tcPr>
            <w:tcW w:w="2131" w:type="dxa"/>
            <w:vMerge w:val="continue"/>
            <w:shd w:val="clear" w:color="auto" w:fill="auto"/>
          </w:tcPr>
          <w:p>
            <w:pPr>
              <w:spacing w:line="280" w:lineRule="exact"/>
              <w:jc w:val="center"/>
              <w:rPr>
                <w:rFonts w:hint="eastAsia" w:ascii="方正仿宋_GBK" w:hAnsi="楷体"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2130" w:type="dxa"/>
            <w:shd w:val="clear" w:color="auto" w:fill="auto"/>
          </w:tcPr>
          <w:p>
            <w:pPr>
              <w:spacing w:line="280" w:lineRule="exact"/>
              <w:jc w:val="center"/>
              <w:rPr>
                <w:rFonts w:hint="eastAsia" w:ascii="方正仿宋_GBK" w:hAnsi="楷体" w:eastAsia="方正仿宋_GBK"/>
                <w:szCs w:val="21"/>
              </w:rPr>
            </w:pPr>
            <w:r>
              <w:rPr>
                <w:rFonts w:hint="eastAsia" w:ascii="方正仿宋_GBK" w:hAnsi="楷体" w:eastAsia="方正仿宋_GBK"/>
                <w:szCs w:val="21"/>
              </w:rPr>
              <w:t>西部新区</w:t>
            </w:r>
          </w:p>
        </w:tc>
        <w:tc>
          <w:tcPr>
            <w:tcW w:w="2130" w:type="dxa"/>
            <w:shd w:val="clear" w:color="auto" w:fill="auto"/>
          </w:tcPr>
          <w:p>
            <w:pPr>
              <w:spacing w:line="280" w:lineRule="exact"/>
              <w:jc w:val="center"/>
              <w:rPr>
                <w:rFonts w:hint="eastAsia" w:ascii="方正仿宋_GBK" w:hAnsi="楷体" w:eastAsia="方正仿宋_GBK"/>
                <w:szCs w:val="21"/>
              </w:rPr>
            </w:pPr>
            <w:r>
              <w:rPr>
                <w:rFonts w:hint="eastAsia" w:ascii="方正仿宋_GBK" w:hAnsi="楷体" w:eastAsia="方正仿宋_GBK"/>
                <w:szCs w:val="21"/>
              </w:rPr>
              <w:t>5</w:t>
            </w:r>
          </w:p>
        </w:tc>
        <w:tc>
          <w:tcPr>
            <w:tcW w:w="2131" w:type="dxa"/>
            <w:vMerge w:val="continue"/>
            <w:shd w:val="clear" w:color="auto" w:fill="auto"/>
          </w:tcPr>
          <w:p>
            <w:pPr>
              <w:spacing w:line="280" w:lineRule="exact"/>
              <w:jc w:val="center"/>
              <w:rPr>
                <w:rFonts w:hint="eastAsia" w:ascii="方正仿宋_GBK" w:hAnsi="楷体" w:eastAsia="方正仿宋_GBK"/>
                <w:szCs w:val="21"/>
              </w:rPr>
            </w:pPr>
          </w:p>
        </w:tc>
        <w:tc>
          <w:tcPr>
            <w:tcW w:w="2131" w:type="dxa"/>
            <w:vMerge w:val="continue"/>
            <w:shd w:val="clear" w:color="auto" w:fill="auto"/>
          </w:tcPr>
          <w:p>
            <w:pPr>
              <w:spacing w:line="280" w:lineRule="exact"/>
              <w:jc w:val="center"/>
              <w:rPr>
                <w:rFonts w:hint="eastAsia" w:ascii="方正仿宋_GBK" w:hAnsi="楷体"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2130" w:type="dxa"/>
            <w:shd w:val="clear" w:color="auto" w:fill="auto"/>
          </w:tcPr>
          <w:p>
            <w:pPr>
              <w:spacing w:line="280" w:lineRule="exact"/>
              <w:jc w:val="center"/>
              <w:rPr>
                <w:rFonts w:hint="eastAsia" w:ascii="方正仿宋_GBK" w:hAnsi="楷体" w:eastAsia="方正仿宋_GBK"/>
                <w:szCs w:val="21"/>
              </w:rPr>
            </w:pPr>
            <w:r>
              <w:rPr>
                <w:rFonts w:hint="eastAsia" w:ascii="方正仿宋_GBK" w:hAnsi="楷体" w:eastAsia="方正仿宋_GBK"/>
                <w:szCs w:val="21"/>
              </w:rPr>
              <w:t>草堂镇</w:t>
            </w:r>
          </w:p>
        </w:tc>
        <w:tc>
          <w:tcPr>
            <w:tcW w:w="2130" w:type="dxa"/>
            <w:shd w:val="clear" w:color="auto" w:fill="auto"/>
          </w:tcPr>
          <w:p>
            <w:pPr>
              <w:spacing w:line="280" w:lineRule="exact"/>
              <w:jc w:val="center"/>
              <w:rPr>
                <w:rFonts w:hint="eastAsia" w:ascii="方正仿宋_GBK" w:hAnsi="楷体" w:eastAsia="方正仿宋_GBK"/>
                <w:szCs w:val="21"/>
              </w:rPr>
            </w:pPr>
            <w:r>
              <w:rPr>
                <w:rFonts w:hint="eastAsia" w:ascii="方正仿宋_GBK" w:hAnsi="楷体" w:eastAsia="方正仿宋_GBK"/>
                <w:szCs w:val="21"/>
              </w:rPr>
              <w:t>5</w:t>
            </w:r>
          </w:p>
        </w:tc>
        <w:tc>
          <w:tcPr>
            <w:tcW w:w="2131" w:type="dxa"/>
            <w:vMerge w:val="continue"/>
            <w:shd w:val="clear" w:color="auto" w:fill="auto"/>
          </w:tcPr>
          <w:p>
            <w:pPr>
              <w:spacing w:line="280" w:lineRule="exact"/>
              <w:jc w:val="center"/>
              <w:rPr>
                <w:rFonts w:hint="eastAsia" w:ascii="方正仿宋_GBK" w:hAnsi="楷体" w:eastAsia="方正仿宋_GBK"/>
                <w:szCs w:val="21"/>
              </w:rPr>
            </w:pPr>
          </w:p>
        </w:tc>
        <w:tc>
          <w:tcPr>
            <w:tcW w:w="2131" w:type="dxa"/>
            <w:vMerge w:val="continue"/>
            <w:shd w:val="clear" w:color="auto" w:fill="auto"/>
          </w:tcPr>
          <w:p>
            <w:pPr>
              <w:spacing w:line="280" w:lineRule="exact"/>
              <w:jc w:val="center"/>
              <w:rPr>
                <w:rFonts w:hint="eastAsia" w:ascii="方正仿宋_GBK" w:hAnsi="楷体"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2130" w:type="dxa"/>
            <w:shd w:val="clear" w:color="auto" w:fill="auto"/>
          </w:tcPr>
          <w:p>
            <w:pPr>
              <w:spacing w:line="280" w:lineRule="exact"/>
              <w:jc w:val="center"/>
              <w:rPr>
                <w:rFonts w:hint="eastAsia" w:ascii="方正仿宋_GBK" w:hAnsi="楷体" w:eastAsia="方正仿宋_GBK"/>
                <w:szCs w:val="21"/>
              </w:rPr>
            </w:pPr>
            <w:r>
              <w:rPr>
                <w:rFonts w:hint="eastAsia" w:ascii="方正仿宋_GBK" w:hAnsi="楷体" w:eastAsia="方正仿宋_GBK"/>
                <w:szCs w:val="21"/>
              </w:rPr>
              <w:t>白帝镇</w:t>
            </w:r>
          </w:p>
        </w:tc>
        <w:tc>
          <w:tcPr>
            <w:tcW w:w="2130" w:type="dxa"/>
            <w:shd w:val="clear" w:color="auto" w:fill="auto"/>
          </w:tcPr>
          <w:p>
            <w:pPr>
              <w:spacing w:line="280" w:lineRule="exact"/>
              <w:jc w:val="center"/>
              <w:rPr>
                <w:rFonts w:hint="eastAsia" w:ascii="方正仿宋_GBK" w:hAnsi="楷体" w:eastAsia="方正仿宋_GBK"/>
                <w:szCs w:val="21"/>
              </w:rPr>
            </w:pPr>
            <w:r>
              <w:rPr>
                <w:rFonts w:hint="eastAsia" w:ascii="方正仿宋_GBK" w:hAnsi="楷体" w:eastAsia="方正仿宋_GBK"/>
                <w:szCs w:val="21"/>
              </w:rPr>
              <w:t>5</w:t>
            </w:r>
          </w:p>
        </w:tc>
        <w:tc>
          <w:tcPr>
            <w:tcW w:w="2131" w:type="dxa"/>
            <w:vMerge w:val="continue"/>
            <w:shd w:val="clear" w:color="auto" w:fill="auto"/>
          </w:tcPr>
          <w:p>
            <w:pPr>
              <w:spacing w:line="280" w:lineRule="exact"/>
              <w:jc w:val="center"/>
              <w:rPr>
                <w:rFonts w:hint="eastAsia" w:ascii="方正仿宋_GBK" w:hAnsi="楷体" w:eastAsia="方正仿宋_GBK"/>
                <w:szCs w:val="21"/>
              </w:rPr>
            </w:pPr>
          </w:p>
        </w:tc>
        <w:tc>
          <w:tcPr>
            <w:tcW w:w="2131" w:type="dxa"/>
            <w:vMerge w:val="continue"/>
            <w:shd w:val="clear" w:color="auto" w:fill="auto"/>
          </w:tcPr>
          <w:p>
            <w:pPr>
              <w:spacing w:line="280" w:lineRule="exact"/>
              <w:jc w:val="center"/>
              <w:rPr>
                <w:rFonts w:hint="eastAsia" w:ascii="方正仿宋_GBK" w:hAnsi="楷体"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2130" w:type="dxa"/>
            <w:shd w:val="clear" w:color="auto" w:fill="auto"/>
          </w:tcPr>
          <w:p>
            <w:pPr>
              <w:spacing w:line="280" w:lineRule="exact"/>
              <w:jc w:val="center"/>
              <w:rPr>
                <w:rFonts w:hint="eastAsia" w:ascii="方正仿宋_GBK" w:hAnsi="楷体" w:eastAsia="方正仿宋_GBK"/>
                <w:szCs w:val="21"/>
              </w:rPr>
            </w:pPr>
            <w:r>
              <w:rPr>
                <w:rFonts w:hint="eastAsia" w:ascii="方正仿宋_GBK" w:hAnsi="楷体" w:eastAsia="方正仿宋_GBK"/>
                <w:szCs w:val="21"/>
              </w:rPr>
              <w:t>汾河镇</w:t>
            </w:r>
          </w:p>
        </w:tc>
        <w:tc>
          <w:tcPr>
            <w:tcW w:w="2130" w:type="dxa"/>
            <w:shd w:val="clear" w:color="auto" w:fill="auto"/>
          </w:tcPr>
          <w:p>
            <w:pPr>
              <w:spacing w:line="280" w:lineRule="exact"/>
              <w:jc w:val="center"/>
              <w:rPr>
                <w:rFonts w:hint="eastAsia" w:ascii="方正仿宋_GBK" w:hAnsi="楷体" w:eastAsia="方正仿宋_GBK"/>
                <w:szCs w:val="21"/>
              </w:rPr>
            </w:pPr>
            <w:r>
              <w:rPr>
                <w:rFonts w:hint="eastAsia" w:ascii="方正仿宋_GBK" w:hAnsi="楷体" w:eastAsia="方正仿宋_GBK"/>
                <w:szCs w:val="21"/>
              </w:rPr>
              <w:t>3</w:t>
            </w:r>
          </w:p>
        </w:tc>
        <w:tc>
          <w:tcPr>
            <w:tcW w:w="2131" w:type="dxa"/>
            <w:vMerge w:val="continue"/>
            <w:shd w:val="clear" w:color="auto" w:fill="auto"/>
          </w:tcPr>
          <w:p>
            <w:pPr>
              <w:spacing w:line="280" w:lineRule="exact"/>
              <w:jc w:val="center"/>
              <w:rPr>
                <w:rFonts w:hint="eastAsia" w:ascii="方正仿宋_GBK" w:hAnsi="楷体" w:eastAsia="方正仿宋_GBK"/>
                <w:szCs w:val="21"/>
              </w:rPr>
            </w:pPr>
          </w:p>
        </w:tc>
        <w:tc>
          <w:tcPr>
            <w:tcW w:w="2131" w:type="dxa"/>
            <w:vMerge w:val="continue"/>
            <w:shd w:val="clear" w:color="auto" w:fill="auto"/>
          </w:tcPr>
          <w:p>
            <w:pPr>
              <w:spacing w:line="280" w:lineRule="exact"/>
              <w:jc w:val="center"/>
              <w:rPr>
                <w:rFonts w:hint="eastAsia" w:ascii="方正仿宋_GBK" w:hAnsi="楷体"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2130" w:type="dxa"/>
            <w:shd w:val="clear" w:color="auto" w:fill="auto"/>
          </w:tcPr>
          <w:p>
            <w:pPr>
              <w:spacing w:line="280" w:lineRule="exact"/>
              <w:jc w:val="center"/>
              <w:rPr>
                <w:rFonts w:hint="eastAsia" w:ascii="方正仿宋_GBK" w:hAnsi="楷体" w:eastAsia="方正仿宋_GBK"/>
                <w:szCs w:val="21"/>
              </w:rPr>
            </w:pPr>
            <w:r>
              <w:rPr>
                <w:rFonts w:hint="eastAsia" w:ascii="方正仿宋_GBK" w:hAnsi="楷体" w:eastAsia="方正仿宋_GBK"/>
                <w:szCs w:val="21"/>
              </w:rPr>
              <w:t>康乐镇</w:t>
            </w:r>
          </w:p>
        </w:tc>
        <w:tc>
          <w:tcPr>
            <w:tcW w:w="2130" w:type="dxa"/>
            <w:shd w:val="clear" w:color="auto" w:fill="auto"/>
          </w:tcPr>
          <w:p>
            <w:pPr>
              <w:spacing w:line="280" w:lineRule="exact"/>
              <w:jc w:val="center"/>
              <w:rPr>
                <w:rFonts w:hint="eastAsia" w:ascii="方正仿宋_GBK" w:hAnsi="楷体" w:eastAsia="方正仿宋_GBK"/>
                <w:szCs w:val="21"/>
              </w:rPr>
            </w:pPr>
            <w:r>
              <w:rPr>
                <w:rFonts w:hint="eastAsia" w:ascii="方正仿宋_GBK" w:hAnsi="楷体" w:eastAsia="方正仿宋_GBK"/>
                <w:szCs w:val="21"/>
              </w:rPr>
              <w:t>3</w:t>
            </w:r>
          </w:p>
        </w:tc>
        <w:tc>
          <w:tcPr>
            <w:tcW w:w="2131" w:type="dxa"/>
            <w:vMerge w:val="continue"/>
            <w:shd w:val="clear" w:color="auto" w:fill="auto"/>
          </w:tcPr>
          <w:p>
            <w:pPr>
              <w:spacing w:line="280" w:lineRule="exact"/>
              <w:jc w:val="center"/>
              <w:rPr>
                <w:rFonts w:hint="eastAsia" w:ascii="方正仿宋_GBK" w:hAnsi="楷体" w:eastAsia="方正仿宋_GBK"/>
                <w:szCs w:val="21"/>
              </w:rPr>
            </w:pPr>
          </w:p>
        </w:tc>
        <w:tc>
          <w:tcPr>
            <w:tcW w:w="2131" w:type="dxa"/>
            <w:vMerge w:val="continue"/>
            <w:shd w:val="clear" w:color="auto" w:fill="auto"/>
          </w:tcPr>
          <w:p>
            <w:pPr>
              <w:spacing w:line="280" w:lineRule="exact"/>
              <w:jc w:val="center"/>
              <w:rPr>
                <w:rFonts w:hint="eastAsia" w:ascii="方正仿宋_GBK" w:hAnsi="楷体"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2130" w:type="dxa"/>
            <w:shd w:val="clear" w:color="auto" w:fill="auto"/>
          </w:tcPr>
          <w:p>
            <w:pPr>
              <w:spacing w:line="280" w:lineRule="exact"/>
              <w:jc w:val="center"/>
              <w:rPr>
                <w:rFonts w:hint="eastAsia" w:ascii="方正仿宋_GBK" w:hAnsi="楷体" w:eastAsia="方正仿宋_GBK"/>
                <w:szCs w:val="21"/>
              </w:rPr>
            </w:pPr>
            <w:r>
              <w:rPr>
                <w:rFonts w:hint="eastAsia" w:ascii="方正仿宋_GBK" w:hAnsi="楷体" w:eastAsia="方正仿宋_GBK"/>
                <w:szCs w:val="21"/>
              </w:rPr>
              <w:t>大树镇</w:t>
            </w:r>
          </w:p>
        </w:tc>
        <w:tc>
          <w:tcPr>
            <w:tcW w:w="2130" w:type="dxa"/>
            <w:shd w:val="clear" w:color="auto" w:fill="auto"/>
          </w:tcPr>
          <w:p>
            <w:pPr>
              <w:spacing w:line="280" w:lineRule="exact"/>
              <w:jc w:val="center"/>
              <w:rPr>
                <w:rFonts w:hint="eastAsia" w:ascii="方正仿宋_GBK" w:hAnsi="楷体" w:eastAsia="方正仿宋_GBK"/>
                <w:szCs w:val="21"/>
              </w:rPr>
            </w:pPr>
            <w:r>
              <w:rPr>
                <w:rFonts w:hint="eastAsia" w:ascii="方正仿宋_GBK" w:hAnsi="楷体" w:eastAsia="方正仿宋_GBK"/>
                <w:szCs w:val="21"/>
              </w:rPr>
              <w:t>2</w:t>
            </w:r>
          </w:p>
        </w:tc>
        <w:tc>
          <w:tcPr>
            <w:tcW w:w="2131" w:type="dxa"/>
            <w:vMerge w:val="continue"/>
            <w:shd w:val="clear" w:color="auto" w:fill="auto"/>
          </w:tcPr>
          <w:p>
            <w:pPr>
              <w:spacing w:line="280" w:lineRule="exact"/>
              <w:jc w:val="center"/>
              <w:rPr>
                <w:rFonts w:hint="eastAsia" w:ascii="方正仿宋_GBK" w:hAnsi="楷体" w:eastAsia="方正仿宋_GBK"/>
                <w:szCs w:val="21"/>
              </w:rPr>
            </w:pPr>
          </w:p>
        </w:tc>
        <w:tc>
          <w:tcPr>
            <w:tcW w:w="2131" w:type="dxa"/>
            <w:vMerge w:val="continue"/>
            <w:shd w:val="clear" w:color="auto" w:fill="auto"/>
          </w:tcPr>
          <w:p>
            <w:pPr>
              <w:spacing w:line="280" w:lineRule="exact"/>
              <w:jc w:val="center"/>
              <w:rPr>
                <w:rFonts w:hint="eastAsia" w:ascii="方正仿宋_GBK" w:hAnsi="楷体"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2130" w:type="dxa"/>
            <w:shd w:val="clear" w:color="auto" w:fill="auto"/>
          </w:tcPr>
          <w:p>
            <w:pPr>
              <w:spacing w:line="280" w:lineRule="exact"/>
              <w:jc w:val="center"/>
              <w:rPr>
                <w:rFonts w:hint="eastAsia" w:ascii="方正仿宋_GBK" w:hAnsi="楷体" w:eastAsia="方正仿宋_GBK"/>
                <w:szCs w:val="21"/>
              </w:rPr>
            </w:pPr>
            <w:r>
              <w:rPr>
                <w:rFonts w:hint="eastAsia" w:ascii="方正仿宋_GBK" w:hAnsi="楷体" w:eastAsia="方正仿宋_GBK"/>
                <w:szCs w:val="21"/>
              </w:rPr>
              <w:t>竹园镇</w:t>
            </w:r>
          </w:p>
        </w:tc>
        <w:tc>
          <w:tcPr>
            <w:tcW w:w="2130" w:type="dxa"/>
            <w:shd w:val="clear" w:color="auto" w:fill="auto"/>
          </w:tcPr>
          <w:p>
            <w:pPr>
              <w:spacing w:line="280" w:lineRule="exact"/>
              <w:jc w:val="center"/>
              <w:rPr>
                <w:rFonts w:hint="eastAsia" w:ascii="方正仿宋_GBK" w:hAnsi="楷体" w:eastAsia="方正仿宋_GBK"/>
                <w:szCs w:val="21"/>
              </w:rPr>
            </w:pPr>
            <w:r>
              <w:rPr>
                <w:rFonts w:hint="eastAsia" w:ascii="方正仿宋_GBK" w:hAnsi="楷体" w:eastAsia="方正仿宋_GBK"/>
                <w:szCs w:val="21"/>
              </w:rPr>
              <w:t>10</w:t>
            </w:r>
          </w:p>
        </w:tc>
        <w:tc>
          <w:tcPr>
            <w:tcW w:w="2131" w:type="dxa"/>
            <w:vMerge w:val="continue"/>
            <w:shd w:val="clear" w:color="auto" w:fill="auto"/>
          </w:tcPr>
          <w:p>
            <w:pPr>
              <w:spacing w:line="280" w:lineRule="exact"/>
              <w:jc w:val="center"/>
              <w:rPr>
                <w:rFonts w:hint="eastAsia" w:ascii="方正仿宋_GBK" w:hAnsi="楷体" w:eastAsia="方正仿宋_GBK"/>
                <w:szCs w:val="21"/>
              </w:rPr>
            </w:pPr>
          </w:p>
        </w:tc>
        <w:tc>
          <w:tcPr>
            <w:tcW w:w="2131" w:type="dxa"/>
            <w:vMerge w:val="continue"/>
            <w:shd w:val="clear" w:color="auto" w:fill="auto"/>
          </w:tcPr>
          <w:p>
            <w:pPr>
              <w:spacing w:line="280" w:lineRule="exact"/>
              <w:jc w:val="center"/>
              <w:rPr>
                <w:rFonts w:hint="eastAsia" w:ascii="方正仿宋_GBK" w:hAnsi="楷体"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2130" w:type="dxa"/>
            <w:shd w:val="clear" w:color="auto" w:fill="auto"/>
          </w:tcPr>
          <w:p>
            <w:pPr>
              <w:spacing w:line="280" w:lineRule="exact"/>
              <w:jc w:val="center"/>
              <w:rPr>
                <w:rFonts w:hint="eastAsia" w:ascii="方正仿宋_GBK" w:hAnsi="楷体" w:eastAsia="方正仿宋_GBK"/>
                <w:szCs w:val="21"/>
              </w:rPr>
            </w:pPr>
            <w:r>
              <w:rPr>
                <w:rFonts w:hint="eastAsia" w:ascii="方正仿宋_GBK" w:hAnsi="楷体" w:eastAsia="方正仿宋_GBK"/>
                <w:szCs w:val="21"/>
              </w:rPr>
              <w:t>青莲镇</w:t>
            </w:r>
          </w:p>
        </w:tc>
        <w:tc>
          <w:tcPr>
            <w:tcW w:w="2130" w:type="dxa"/>
            <w:shd w:val="clear" w:color="auto" w:fill="auto"/>
          </w:tcPr>
          <w:p>
            <w:pPr>
              <w:spacing w:line="280" w:lineRule="exact"/>
              <w:jc w:val="center"/>
              <w:rPr>
                <w:rFonts w:hint="eastAsia" w:ascii="方正仿宋_GBK" w:hAnsi="楷体" w:eastAsia="方正仿宋_GBK"/>
                <w:szCs w:val="21"/>
              </w:rPr>
            </w:pPr>
            <w:r>
              <w:rPr>
                <w:rFonts w:hint="eastAsia" w:ascii="方正仿宋_GBK" w:hAnsi="楷体" w:eastAsia="方正仿宋_GBK"/>
                <w:szCs w:val="21"/>
              </w:rPr>
              <w:t>2</w:t>
            </w:r>
          </w:p>
        </w:tc>
        <w:tc>
          <w:tcPr>
            <w:tcW w:w="2131" w:type="dxa"/>
            <w:vMerge w:val="continue"/>
            <w:shd w:val="clear" w:color="auto" w:fill="auto"/>
          </w:tcPr>
          <w:p>
            <w:pPr>
              <w:spacing w:line="280" w:lineRule="exact"/>
              <w:jc w:val="center"/>
              <w:rPr>
                <w:rFonts w:hint="eastAsia" w:ascii="方正仿宋_GBK" w:hAnsi="楷体" w:eastAsia="方正仿宋_GBK"/>
                <w:szCs w:val="21"/>
              </w:rPr>
            </w:pPr>
          </w:p>
        </w:tc>
        <w:tc>
          <w:tcPr>
            <w:tcW w:w="2131" w:type="dxa"/>
            <w:vMerge w:val="continue"/>
            <w:shd w:val="clear" w:color="auto" w:fill="auto"/>
          </w:tcPr>
          <w:p>
            <w:pPr>
              <w:spacing w:line="280" w:lineRule="exact"/>
              <w:jc w:val="center"/>
              <w:rPr>
                <w:rFonts w:hint="eastAsia" w:ascii="方正仿宋_GBK" w:hAnsi="楷体"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2130" w:type="dxa"/>
            <w:shd w:val="clear" w:color="auto" w:fill="auto"/>
          </w:tcPr>
          <w:p>
            <w:pPr>
              <w:spacing w:line="280" w:lineRule="exact"/>
              <w:jc w:val="center"/>
              <w:rPr>
                <w:rFonts w:hint="eastAsia" w:ascii="方正仿宋_GBK" w:hAnsi="楷体" w:eastAsia="方正仿宋_GBK"/>
                <w:szCs w:val="21"/>
              </w:rPr>
            </w:pPr>
            <w:r>
              <w:rPr>
                <w:rFonts w:hint="eastAsia" w:ascii="方正仿宋_GBK" w:hAnsi="楷体" w:eastAsia="方正仿宋_GBK"/>
                <w:szCs w:val="21"/>
              </w:rPr>
              <w:t>公平镇</w:t>
            </w:r>
          </w:p>
        </w:tc>
        <w:tc>
          <w:tcPr>
            <w:tcW w:w="2130" w:type="dxa"/>
            <w:shd w:val="clear" w:color="auto" w:fill="auto"/>
          </w:tcPr>
          <w:p>
            <w:pPr>
              <w:spacing w:line="280" w:lineRule="exact"/>
              <w:jc w:val="center"/>
              <w:rPr>
                <w:rFonts w:hint="eastAsia" w:ascii="方正仿宋_GBK" w:hAnsi="楷体" w:eastAsia="方正仿宋_GBK"/>
                <w:szCs w:val="21"/>
              </w:rPr>
            </w:pPr>
            <w:r>
              <w:rPr>
                <w:rFonts w:hint="eastAsia" w:ascii="方正仿宋_GBK" w:hAnsi="楷体" w:eastAsia="方正仿宋_GBK"/>
                <w:szCs w:val="21"/>
              </w:rPr>
              <w:t>10</w:t>
            </w:r>
          </w:p>
        </w:tc>
        <w:tc>
          <w:tcPr>
            <w:tcW w:w="2131" w:type="dxa"/>
            <w:vMerge w:val="continue"/>
            <w:shd w:val="clear" w:color="auto" w:fill="auto"/>
          </w:tcPr>
          <w:p>
            <w:pPr>
              <w:spacing w:line="280" w:lineRule="exact"/>
              <w:jc w:val="center"/>
              <w:rPr>
                <w:rFonts w:hint="eastAsia" w:ascii="方正仿宋_GBK" w:hAnsi="楷体" w:eastAsia="方正仿宋_GBK"/>
                <w:szCs w:val="21"/>
              </w:rPr>
            </w:pPr>
          </w:p>
        </w:tc>
        <w:tc>
          <w:tcPr>
            <w:tcW w:w="2131" w:type="dxa"/>
            <w:vMerge w:val="continue"/>
            <w:shd w:val="clear" w:color="auto" w:fill="auto"/>
          </w:tcPr>
          <w:p>
            <w:pPr>
              <w:spacing w:line="280" w:lineRule="exact"/>
              <w:jc w:val="center"/>
              <w:rPr>
                <w:rFonts w:hint="eastAsia" w:ascii="方正仿宋_GBK" w:hAnsi="楷体"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2130" w:type="dxa"/>
            <w:shd w:val="clear" w:color="auto" w:fill="auto"/>
          </w:tcPr>
          <w:p>
            <w:pPr>
              <w:spacing w:line="280" w:lineRule="exact"/>
              <w:jc w:val="center"/>
              <w:rPr>
                <w:rFonts w:hint="eastAsia" w:ascii="方正仿宋_GBK" w:hAnsi="楷体" w:eastAsia="方正仿宋_GBK"/>
                <w:szCs w:val="21"/>
              </w:rPr>
            </w:pPr>
            <w:r>
              <w:rPr>
                <w:rFonts w:hint="eastAsia" w:ascii="方正仿宋_GBK" w:hAnsi="楷体" w:eastAsia="方正仿宋_GBK"/>
                <w:szCs w:val="21"/>
              </w:rPr>
              <w:t>朱衣镇</w:t>
            </w:r>
          </w:p>
        </w:tc>
        <w:tc>
          <w:tcPr>
            <w:tcW w:w="2130" w:type="dxa"/>
            <w:shd w:val="clear" w:color="auto" w:fill="auto"/>
          </w:tcPr>
          <w:p>
            <w:pPr>
              <w:spacing w:line="280" w:lineRule="exact"/>
              <w:jc w:val="center"/>
              <w:rPr>
                <w:rFonts w:hint="eastAsia" w:ascii="方正仿宋_GBK" w:hAnsi="楷体" w:eastAsia="方正仿宋_GBK"/>
                <w:szCs w:val="21"/>
              </w:rPr>
            </w:pPr>
            <w:r>
              <w:rPr>
                <w:rFonts w:hint="eastAsia" w:ascii="方正仿宋_GBK" w:hAnsi="楷体" w:eastAsia="方正仿宋_GBK"/>
                <w:szCs w:val="21"/>
              </w:rPr>
              <w:t>2</w:t>
            </w:r>
          </w:p>
        </w:tc>
        <w:tc>
          <w:tcPr>
            <w:tcW w:w="2131" w:type="dxa"/>
            <w:vMerge w:val="continue"/>
            <w:shd w:val="clear" w:color="auto" w:fill="auto"/>
          </w:tcPr>
          <w:p>
            <w:pPr>
              <w:spacing w:line="280" w:lineRule="exact"/>
              <w:jc w:val="center"/>
              <w:rPr>
                <w:rFonts w:hint="eastAsia" w:ascii="方正仿宋_GBK" w:hAnsi="楷体" w:eastAsia="方正仿宋_GBK"/>
                <w:szCs w:val="21"/>
              </w:rPr>
            </w:pPr>
          </w:p>
        </w:tc>
        <w:tc>
          <w:tcPr>
            <w:tcW w:w="2131" w:type="dxa"/>
            <w:vMerge w:val="continue"/>
            <w:shd w:val="clear" w:color="auto" w:fill="auto"/>
          </w:tcPr>
          <w:p>
            <w:pPr>
              <w:spacing w:line="280" w:lineRule="exact"/>
              <w:jc w:val="center"/>
              <w:rPr>
                <w:rFonts w:hint="eastAsia" w:ascii="方正仿宋_GBK" w:hAnsi="楷体"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2130" w:type="dxa"/>
            <w:shd w:val="clear" w:color="auto" w:fill="auto"/>
          </w:tcPr>
          <w:p>
            <w:pPr>
              <w:spacing w:line="280" w:lineRule="exact"/>
              <w:jc w:val="center"/>
              <w:rPr>
                <w:rFonts w:hint="eastAsia" w:ascii="方正仿宋_GBK" w:hAnsi="楷体" w:eastAsia="方正仿宋_GBK"/>
                <w:szCs w:val="21"/>
              </w:rPr>
            </w:pPr>
            <w:r>
              <w:rPr>
                <w:rFonts w:hint="eastAsia" w:ascii="方正仿宋_GBK" w:hAnsi="楷体" w:eastAsia="方正仿宋_GBK"/>
                <w:szCs w:val="21"/>
              </w:rPr>
              <w:t>永乐镇</w:t>
            </w:r>
          </w:p>
        </w:tc>
        <w:tc>
          <w:tcPr>
            <w:tcW w:w="2130" w:type="dxa"/>
            <w:shd w:val="clear" w:color="auto" w:fill="auto"/>
          </w:tcPr>
          <w:p>
            <w:pPr>
              <w:spacing w:line="280" w:lineRule="exact"/>
              <w:jc w:val="center"/>
              <w:rPr>
                <w:rFonts w:hint="eastAsia" w:ascii="方正仿宋_GBK" w:hAnsi="楷体" w:eastAsia="方正仿宋_GBK"/>
                <w:szCs w:val="21"/>
              </w:rPr>
            </w:pPr>
            <w:r>
              <w:rPr>
                <w:rFonts w:hint="eastAsia" w:ascii="方正仿宋_GBK" w:hAnsi="楷体" w:eastAsia="方正仿宋_GBK"/>
                <w:szCs w:val="21"/>
              </w:rPr>
              <w:t>3</w:t>
            </w:r>
          </w:p>
        </w:tc>
        <w:tc>
          <w:tcPr>
            <w:tcW w:w="2131" w:type="dxa"/>
            <w:vMerge w:val="continue"/>
            <w:shd w:val="clear" w:color="auto" w:fill="auto"/>
          </w:tcPr>
          <w:p>
            <w:pPr>
              <w:spacing w:line="280" w:lineRule="exact"/>
              <w:jc w:val="center"/>
              <w:rPr>
                <w:rFonts w:hint="eastAsia" w:ascii="方正仿宋_GBK" w:hAnsi="楷体" w:eastAsia="方正仿宋_GBK"/>
                <w:szCs w:val="21"/>
              </w:rPr>
            </w:pPr>
          </w:p>
        </w:tc>
        <w:tc>
          <w:tcPr>
            <w:tcW w:w="2131" w:type="dxa"/>
            <w:vMerge w:val="continue"/>
            <w:shd w:val="clear" w:color="auto" w:fill="auto"/>
          </w:tcPr>
          <w:p>
            <w:pPr>
              <w:spacing w:line="280" w:lineRule="exact"/>
              <w:jc w:val="center"/>
              <w:rPr>
                <w:rFonts w:hint="eastAsia" w:ascii="方正仿宋_GBK" w:hAnsi="楷体"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2130" w:type="dxa"/>
            <w:shd w:val="clear" w:color="auto" w:fill="auto"/>
          </w:tcPr>
          <w:p>
            <w:pPr>
              <w:spacing w:line="280" w:lineRule="exact"/>
              <w:jc w:val="center"/>
              <w:rPr>
                <w:rFonts w:hint="eastAsia" w:ascii="方正仿宋_GBK" w:hAnsi="楷体" w:eastAsia="方正仿宋_GBK"/>
                <w:szCs w:val="21"/>
              </w:rPr>
            </w:pPr>
            <w:r>
              <w:rPr>
                <w:rFonts w:hint="eastAsia" w:ascii="方正仿宋_GBK" w:hAnsi="楷体" w:eastAsia="方正仿宋_GBK"/>
                <w:szCs w:val="21"/>
              </w:rPr>
              <w:t>安坪镇</w:t>
            </w:r>
          </w:p>
        </w:tc>
        <w:tc>
          <w:tcPr>
            <w:tcW w:w="2130" w:type="dxa"/>
            <w:shd w:val="clear" w:color="auto" w:fill="auto"/>
          </w:tcPr>
          <w:p>
            <w:pPr>
              <w:spacing w:line="280" w:lineRule="exact"/>
              <w:jc w:val="center"/>
              <w:rPr>
                <w:rFonts w:hint="eastAsia" w:ascii="方正仿宋_GBK" w:hAnsi="楷体" w:eastAsia="方正仿宋_GBK"/>
                <w:szCs w:val="21"/>
              </w:rPr>
            </w:pPr>
            <w:r>
              <w:rPr>
                <w:rFonts w:hint="eastAsia" w:ascii="方正仿宋_GBK" w:hAnsi="楷体" w:eastAsia="方正仿宋_GBK"/>
                <w:szCs w:val="21"/>
              </w:rPr>
              <w:t>3</w:t>
            </w:r>
          </w:p>
        </w:tc>
        <w:tc>
          <w:tcPr>
            <w:tcW w:w="2131" w:type="dxa"/>
            <w:vMerge w:val="continue"/>
            <w:shd w:val="clear" w:color="auto" w:fill="auto"/>
          </w:tcPr>
          <w:p>
            <w:pPr>
              <w:spacing w:line="280" w:lineRule="exact"/>
              <w:jc w:val="center"/>
              <w:rPr>
                <w:rFonts w:hint="eastAsia" w:ascii="方正仿宋_GBK" w:hAnsi="楷体" w:eastAsia="方正仿宋_GBK"/>
                <w:szCs w:val="21"/>
              </w:rPr>
            </w:pPr>
          </w:p>
        </w:tc>
        <w:tc>
          <w:tcPr>
            <w:tcW w:w="2131" w:type="dxa"/>
            <w:vMerge w:val="continue"/>
            <w:shd w:val="clear" w:color="auto" w:fill="auto"/>
          </w:tcPr>
          <w:p>
            <w:pPr>
              <w:spacing w:line="280" w:lineRule="exact"/>
              <w:jc w:val="center"/>
              <w:rPr>
                <w:rFonts w:hint="eastAsia" w:ascii="方正仿宋_GBK" w:hAnsi="楷体"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2130" w:type="dxa"/>
            <w:shd w:val="clear" w:color="auto" w:fill="auto"/>
          </w:tcPr>
          <w:p>
            <w:pPr>
              <w:spacing w:line="280" w:lineRule="exact"/>
              <w:jc w:val="center"/>
              <w:rPr>
                <w:rFonts w:hint="eastAsia" w:ascii="方正仿宋_GBK" w:hAnsi="楷体" w:eastAsia="方正仿宋_GBK"/>
                <w:szCs w:val="21"/>
              </w:rPr>
            </w:pPr>
            <w:r>
              <w:rPr>
                <w:rFonts w:hint="eastAsia" w:ascii="方正仿宋_GBK" w:hAnsi="楷体" w:eastAsia="方正仿宋_GBK"/>
                <w:szCs w:val="21"/>
              </w:rPr>
              <w:t>甲高镇</w:t>
            </w:r>
          </w:p>
        </w:tc>
        <w:tc>
          <w:tcPr>
            <w:tcW w:w="2130" w:type="dxa"/>
            <w:shd w:val="clear" w:color="auto" w:fill="auto"/>
          </w:tcPr>
          <w:p>
            <w:pPr>
              <w:spacing w:line="280" w:lineRule="exact"/>
              <w:jc w:val="center"/>
              <w:rPr>
                <w:rFonts w:hint="eastAsia" w:ascii="方正仿宋_GBK" w:hAnsi="楷体" w:eastAsia="方正仿宋_GBK"/>
                <w:szCs w:val="21"/>
              </w:rPr>
            </w:pPr>
            <w:r>
              <w:rPr>
                <w:rFonts w:hint="eastAsia" w:ascii="方正仿宋_GBK" w:hAnsi="楷体" w:eastAsia="方正仿宋_GBK"/>
                <w:szCs w:val="21"/>
              </w:rPr>
              <w:t>10</w:t>
            </w:r>
          </w:p>
        </w:tc>
        <w:tc>
          <w:tcPr>
            <w:tcW w:w="2131" w:type="dxa"/>
            <w:vMerge w:val="continue"/>
            <w:shd w:val="clear" w:color="auto" w:fill="auto"/>
          </w:tcPr>
          <w:p>
            <w:pPr>
              <w:spacing w:line="280" w:lineRule="exact"/>
              <w:jc w:val="center"/>
              <w:rPr>
                <w:rFonts w:hint="eastAsia" w:ascii="方正仿宋_GBK" w:hAnsi="楷体" w:eastAsia="方正仿宋_GBK"/>
                <w:szCs w:val="21"/>
              </w:rPr>
            </w:pPr>
          </w:p>
        </w:tc>
        <w:tc>
          <w:tcPr>
            <w:tcW w:w="2131" w:type="dxa"/>
            <w:vMerge w:val="continue"/>
            <w:shd w:val="clear" w:color="auto" w:fill="auto"/>
          </w:tcPr>
          <w:p>
            <w:pPr>
              <w:spacing w:line="280" w:lineRule="exact"/>
              <w:jc w:val="center"/>
              <w:rPr>
                <w:rFonts w:hint="eastAsia" w:ascii="方正仿宋_GBK" w:hAnsi="楷体"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2130" w:type="dxa"/>
            <w:shd w:val="clear" w:color="auto" w:fill="auto"/>
          </w:tcPr>
          <w:p>
            <w:pPr>
              <w:spacing w:line="280" w:lineRule="exact"/>
              <w:jc w:val="center"/>
              <w:rPr>
                <w:rFonts w:hint="eastAsia" w:ascii="方正仿宋_GBK" w:hAnsi="楷体" w:eastAsia="方正仿宋_GBK"/>
                <w:szCs w:val="21"/>
              </w:rPr>
            </w:pPr>
            <w:r>
              <w:rPr>
                <w:rFonts w:hint="eastAsia" w:ascii="方正仿宋_GBK" w:hAnsi="楷体" w:eastAsia="方正仿宋_GBK"/>
                <w:szCs w:val="21"/>
              </w:rPr>
              <w:t>羊市镇</w:t>
            </w:r>
          </w:p>
        </w:tc>
        <w:tc>
          <w:tcPr>
            <w:tcW w:w="2130" w:type="dxa"/>
            <w:shd w:val="clear" w:color="auto" w:fill="auto"/>
          </w:tcPr>
          <w:p>
            <w:pPr>
              <w:spacing w:line="280" w:lineRule="exact"/>
              <w:jc w:val="center"/>
              <w:rPr>
                <w:rFonts w:hint="eastAsia" w:ascii="方正仿宋_GBK" w:hAnsi="楷体" w:eastAsia="方正仿宋_GBK"/>
                <w:szCs w:val="21"/>
              </w:rPr>
            </w:pPr>
            <w:r>
              <w:rPr>
                <w:rFonts w:hint="eastAsia" w:ascii="方正仿宋_GBK" w:hAnsi="楷体" w:eastAsia="方正仿宋_GBK"/>
                <w:szCs w:val="21"/>
              </w:rPr>
              <w:t>2</w:t>
            </w:r>
          </w:p>
        </w:tc>
        <w:tc>
          <w:tcPr>
            <w:tcW w:w="2131" w:type="dxa"/>
            <w:vMerge w:val="continue"/>
            <w:shd w:val="clear" w:color="auto" w:fill="auto"/>
          </w:tcPr>
          <w:p>
            <w:pPr>
              <w:spacing w:line="280" w:lineRule="exact"/>
              <w:jc w:val="center"/>
              <w:rPr>
                <w:rFonts w:hint="eastAsia" w:ascii="方正仿宋_GBK" w:hAnsi="楷体" w:eastAsia="方正仿宋_GBK"/>
                <w:szCs w:val="21"/>
              </w:rPr>
            </w:pPr>
          </w:p>
        </w:tc>
        <w:tc>
          <w:tcPr>
            <w:tcW w:w="2131" w:type="dxa"/>
            <w:vMerge w:val="continue"/>
            <w:shd w:val="clear" w:color="auto" w:fill="auto"/>
          </w:tcPr>
          <w:p>
            <w:pPr>
              <w:spacing w:line="280" w:lineRule="exact"/>
              <w:jc w:val="center"/>
              <w:rPr>
                <w:rFonts w:hint="eastAsia" w:ascii="方正仿宋_GBK" w:hAnsi="楷体"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2130" w:type="dxa"/>
            <w:shd w:val="clear" w:color="auto" w:fill="auto"/>
          </w:tcPr>
          <w:p>
            <w:pPr>
              <w:spacing w:line="280" w:lineRule="exact"/>
              <w:jc w:val="center"/>
              <w:rPr>
                <w:rFonts w:hint="eastAsia" w:ascii="方正仿宋_GBK" w:hAnsi="楷体" w:eastAsia="方正仿宋_GBK"/>
                <w:szCs w:val="21"/>
              </w:rPr>
            </w:pPr>
            <w:r>
              <w:rPr>
                <w:rFonts w:hint="eastAsia" w:ascii="方正仿宋_GBK" w:hAnsi="楷体" w:eastAsia="方正仿宋_GBK"/>
                <w:szCs w:val="21"/>
              </w:rPr>
              <w:t>新民镇</w:t>
            </w:r>
          </w:p>
        </w:tc>
        <w:tc>
          <w:tcPr>
            <w:tcW w:w="2130" w:type="dxa"/>
            <w:shd w:val="clear" w:color="auto" w:fill="auto"/>
          </w:tcPr>
          <w:p>
            <w:pPr>
              <w:spacing w:line="280" w:lineRule="exact"/>
              <w:jc w:val="center"/>
              <w:rPr>
                <w:rFonts w:hint="eastAsia" w:ascii="方正仿宋_GBK" w:hAnsi="楷体" w:eastAsia="方正仿宋_GBK"/>
                <w:szCs w:val="21"/>
              </w:rPr>
            </w:pPr>
            <w:r>
              <w:rPr>
                <w:rFonts w:hint="eastAsia" w:ascii="方正仿宋_GBK" w:hAnsi="楷体" w:eastAsia="方正仿宋_GBK"/>
                <w:szCs w:val="21"/>
              </w:rPr>
              <w:t>3</w:t>
            </w:r>
          </w:p>
        </w:tc>
        <w:tc>
          <w:tcPr>
            <w:tcW w:w="2131" w:type="dxa"/>
            <w:vMerge w:val="continue"/>
            <w:shd w:val="clear" w:color="auto" w:fill="auto"/>
          </w:tcPr>
          <w:p>
            <w:pPr>
              <w:spacing w:line="280" w:lineRule="exact"/>
              <w:jc w:val="center"/>
              <w:rPr>
                <w:rFonts w:hint="eastAsia" w:ascii="方正仿宋_GBK" w:hAnsi="楷体" w:eastAsia="方正仿宋_GBK"/>
                <w:szCs w:val="21"/>
              </w:rPr>
            </w:pPr>
          </w:p>
        </w:tc>
        <w:tc>
          <w:tcPr>
            <w:tcW w:w="2131" w:type="dxa"/>
            <w:vMerge w:val="continue"/>
            <w:shd w:val="clear" w:color="auto" w:fill="auto"/>
          </w:tcPr>
          <w:p>
            <w:pPr>
              <w:spacing w:line="280" w:lineRule="exact"/>
              <w:jc w:val="center"/>
              <w:rPr>
                <w:rFonts w:hint="eastAsia" w:ascii="方正仿宋_GBK" w:hAnsi="楷体"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2130" w:type="dxa"/>
            <w:shd w:val="clear" w:color="auto" w:fill="auto"/>
          </w:tcPr>
          <w:p>
            <w:pPr>
              <w:spacing w:line="280" w:lineRule="exact"/>
              <w:jc w:val="center"/>
              <w:rPr>
                <w:rFonts w:hint="eastAsia" w:ascii="方正仿宋_GBK" w:hAnsi="楷体" w:eastAsia="方正仿宋_GBK"/>
                <w:szCs w:val="21"/>
              </w:rPr>
            </w:pPr>
            <w:r>
              <w:rPr>
                <w:rFonts w:hint="eastAsia" w:ascii="方正仿宋_GBK" w:hAnsi="楷体" w:eastAsia="方正仿宋_GBK"/>
                <w:szCs w:val="21"/>
              </w:rPr>
              <w:t>五马镇</w:t>
            </w:r>
          </w:p>
        </w:tc>
        <w:tc>
          <w:tcPr>
            <w:tcW w:w="2130" w:type="dxa"/>
            <w:shd w:val="clear" w:color="auto" w:fill="auto"/>
          </w:tcPr>
          <w:p>
            <w:pPr>
              <w:spacing w:line="280" w:lineRule="exact"/>
              <w:jc w:val="center"/>
              <w:rPr>
                <w:rFonts w:hint="eastAsia" w:ascii="方正仿宋_GBK" w:hAnsi="楷体" w:eastAsia="方正仿宋_GBK"/>
                <w:szCs w:val="21"/>
              </w:rPr>
            </w:pPr>
            <w:r>
              <w:rPr>
                <w:rFonts w:hint="eastAsia" w:ascii="方正仿宋_GBK" w:hAnsi="楷体" w:eastAsia="方正仿宋_GBK"/>
                <w:szCs w:val="21"/>
              </w:rPr>
              <w:t>3</w:t>
            </w:r>
          </w:p>
        </w:tc>
        <w:tc>
          <w:tcPr>
            <w:tcW w:w="2131" w:type="dxa"/>
            <w:vMerge w:val="continue"/>
            <w:shd w:val="clear" w:color="auto" w:fill="auto"/>
          </w:tcPr>
          <w:p>
            <w:pPr>
              <w:spacing w:line="280" w:lineRule="exact"/>
              <w:jc w:val="center"/>
              <w:rPr>
                <w:rFonts w:hint="eastAsia" w:ascii="方正仿宋_GBK" w:hAnsi="楷体" w:eastAsia="方正仿宋_GBK"/>
                <w:szCs w:val="21"/>
              </w:rPr>
            </w:pPr>
          </w:p>
        </w:tc>
        <w:tc>
          <w:tcPr>
            <w:tcW w:w="2131" w:type="dxa"/>
            <w:vMerge w:val="continue"/>
            <w:shd w:val="clear" w:color="auto" w:fill="auto"/>
          </w:tcPr>
          <w:p>
            <w:pPr>
              <w:spacing w:line="280" w:lineRule="exact"/>
              <w:jc w:val="center"/>
              <w:rPr>
                <w:rFonts w:hint="eastAsia" w:ascii="方正仿宋_GBK" w:hAnsi="楷体"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2130" w:type="dxa"/>
            <w:shd w:val="clear" w:color="auto" w:fill="auto"/>
          </w:tcPr>
          <w:p>
            <w:pPr>
              <w:spacing w:line="280" w:lineRule="exact"/>
              <w:jc w:val="center"/>
              <w:rPr>
                <w:rFonts w:hint="eastAsia" w:ascii="方正仿宋_GBK" w:hAnsi="楷体" w:eastAsia="方正仿宋_GBK"/>
                <w:szCs w:val="21"/>
              </w:rPr>
            </w:pPr>
            <w:r>
              <w:rPr>
                <w:rFonts w:hint="eastAsia" w:ascii="方正仿宋_GBK" w:hAnsi="楷体" w:eastAsia="方正仿宋_GBK"/>
                <w:szCs w:val="21"/>
              </w:rPr>
              <w:t>青龙镇</w:t>
            </w:r>
          </w:p>
        </w:tc>
        <w:tc>
          <w:tcPr>
            <w:tcW w:w="2130" w:type="dxa"/>
            <w:shd w:val="clear" w:color="auto" w:fill="auto"/>
          </w:tcPr>
          <w:p>
            <w:pPr>
              <w:spacing w:line="280" w:lineRule="exact"/>
              <w:jc w:val="center"/>
              <w:rPr>
                <w:rFonts w:hint="eastAsia" w:ascii="方正仿宋_GBK" w:hAnsi="楷体" w:eastAsia="方正仿宋_GBK"/>
                <w:szCs w:val="21"/>
              </w:rPr>
            </w:pPr>
            <w:r>
              <w:rPr>
                <w:rFonts w:hint="eastAsia" w:ascii="方正仿宋_GBK" w:hAnsi="楷体" w:eastAsia="方正仿宋_GBK"/>
                <w:szCs w:val="21"/>
              </w:rPr>
              <w:t>3</w:t>
            </w:r>
          </w:p>
        </w:tc>
        <w:tc>
          <w:tcPr>
            <w:tcW w:w="2131" w:type="dxa"/>
            <w:vMerge w:val="continue"/>
            <w:shd w:val="clear" w:color="auto" w:fill="auto"/>
          </w:tcPr>
          <w:p>
            <w:pPr>
              <w:spacing w:line="280" w:lineRule="exact"/>
              <w:jc w:val="center"/>
              <w:rPr>
                <w:rFonts w:hint="eastAsia" w:ascii="方正仿宋_GBK" w:hAnsi="楷体" w:eastAsia="方正仿宋_GBK"/>
                <w:szCs w:val="21"/>
              </w:rPr>
            </w:pPr>
          </w:p>
        </w:tc>
        <w:tc>
          <w:tcPr>
            <w:tcW w:w="2131" w:type="dxa"/>
            <w:vMerge w:val="continue"/>
            <w:shd w:val="clear" w:color="auto" w:fill="auto"/>
          </w:tcPr>
          <w:p>
            <w:pPr>
              <w:spacing w:line="280" w:lineRule="exact"/>
              <w:jc w:val="center"/>
              <w:rPr>
                <w:rFonts w:hint="eastAsia" w:ascii="方正仿宋_GBK" w:hAnsi="楷体"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2130" w:type="dxa"/>
            <w:shd w:val="clear" w:color="auto" w:fill="auto"/>
          </w:tcPr>
          <w:p>
            <w:pPr>
              <w:spacing w:line="280" w:lineRule="exact"/>
              <w:jc w:val="center"/>
              <w:rPr>
                <w:rFonts w:hint="eastAsia" w:ascii="方正仿宋_GBK" w:hAnsi="楷体" w:eastAsia="方正仿宋_GBK"/>
                <w:szCs w:val="21"/>
              </w:rPr>
            </w:pPr>
            <w:r>
              <w:rPr>
                <w:rFonts w:hint="eastAsia" w:ascii="方正仿宋_GBK" w:hAnsi="楷体" w:eastAsia="方正仿宋_GBK"/>
                <w:szCs w:val="21"/>
              </w:rPr>
              <w:t>吐祥镇</w:t>
            </w:r>
          </w:p>
        </w:tc>
        <w:tc>
          <w:tcPr>
            <w:tcW w:w="2130" w:type="dxa"/>
            <w:shd w:val="clear" w:color="auto" w:fill="auto"/>
          </w:tcPr>
          <w:p>
            <w:pPr>
              <w:spacing w:line="280" w:lineRule="exact"/>
              <w:jc w:val="center"/>
              <w:rPr>
                <w:rFonts w:hint="eastAsia" w:ascii="方正仿宋_GBK" w:hAnsi="楷体" w:eastAsia="方正仿宋_GBK"/>
                <w:szCs w:val="21"/>
              </w:rPr>
            </w:pPr>
            <w:r>
              <w:rPr>
                <w:rFonts w:hint="eastAsia" w:ascii="方正仿宋_GBK" w:hAnsi="楷体" w:eastAsia="方正仿宋_GBK"/>
                <w:szCs w:val="21"/>
              </w:rPr>
              <w:t>10</w:t>
            </w:r>
          </w:p>
        </w:tc>
        <w:tc>
          <w:tcPr>
            <w:tcW w:w="2131" w:type="dxa"/>
            <w:vMerge w:val="continue"/>
            <w:shd w:val="clear" w:color="auto" w:fill="auto"/>
          </w:tcPr>
          <w:p>
            <w:pPr>
              <w:spacing w:line="280" w:lineRule="exact"/>
              <w:jc w:val="center"/>
              <w:rPr>
                <w:rFonts w:hint="eastAsia" w:ascii="方正仿宋_GBK" w:hAnsi="楷体" w:eastAsia="方正仿宋_GBK"/>
                <w:szCs w:val="21"/>
              </w:rPr>
            </w:pPr>
          </w:p>
        </w:tc>
        <w:tc>
          <w:tcPr>
            <w:tcW w:w="2131" w:type="dxa"/>
            <w:vMerge w:val="continue"/>
            <w:shd w:val="clear" w:color="auto" w:fill="auto"/>
          </w:tcPr>
          <w:p>
            <w:pPr>
              <w:spacing w:line="280" w:lineRule="exact"/>
              <w:jc w:val="center"/>
              <w:rPr>
                <w:rFonts w:hint="eastAsia" w:ascii="方正仿宋_GBK" w:hAnsi="楷体"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2130" w:type="dxa"/>
            <w:shd w:val="clear" w:color="auto" w:fill="auto"/>
          </w:tcPr>
          <w:p>
            <w:pPr>
              <w:spacing w:line="280" w:lineRule="exact"/>
              <w:jc w:val="center"/>
              <w:rPr>
                <w:rFonts w:hint="eastAsia" w:ascii="方正仿宋_GBK" w:hAnsi="楷体" w:eastAsia="方正仿宋_GBK"/>
                <w:szCs w:val="21"/>
              </w:rPr>
            </w:pPr>
            <w:r>
              <w:rPr>
                <w:rFonts w:hint="eastAsia" w:ascii="方正仿宋_GBK" w:hAnsi="楷体" w:eastAsia="方正仿宋_GBK"/>
                <w:szCs w:val="21"/>
              </w:rPr>
              <w:t>兴隆镇</w:t>
            </w:r>
          </w:p>
        </w:tc>
        <w:tc>
          <w:tcPr>
            <w:tcW w:w="2130" w:type="dxa"/>
            <w:shd w:val="clear" w:color="auto" w:fill="auto"/>
          </w:tcPr>
          <w:p>
            <w:pPr>
              <w:spacing w:line="280" w:lineRule="exact"/>
              <w:jc w:val="center"/>
              <w:rPr>
                <w:rFonts w:hint="eastAsia" w:ascii="方正仿宋_GBK" w:hAnsi="楷体" w:eastAsia="方正仿宋_GBK"/>
                <w:szCs w:val="21"/>
              </w:rPr>
            </w:pPr>
            <w:r>
              <w:rPr>
                <w:rFonts w:hint="eastAsia" w:ascii="方正仿宋_GBK" w:hAnsi="楷体" w:eastAsia="方正仿宋_GBK"/>
                <w:szCs w:val="21"/>
              </w:rPr>
              <w:t>15</w:t>
            </w:r>
          </w:p>
        </w:tc>
        <w:tc>
          <w:tcPr>
            <w:tcW w:w="2131" w:type="dxa"/>
            <w:vMerge w:val="continue"/>
            <w:shd w:val="clear" w:color="auto" w:fill="auto"/>
          </w:tcPr>
          <w:p>
            <w:pPr>
              <w:spacing w:line="280" w:lineRule="exact"/>
              <w:jc w:val="center"/>
              <w:rPr>
                <w:rFonts w:hint="eastAsia" w:ascii="方正仿宋_GBK" w:hAnsi="楷体" w:eastAsia="方正仿宋_GBK"/>
                <w:szCs w:val="21"/>
              </w:rPr>
            </w:pPr>
          </w:p>
        </w:tc>
        <w:tc>
          <w:tcPr>
            <w:tcW w:w="2131" w:type="dxa"/>
            <w:vMerge w:val="continue"/>
            <w:shd w:val="clear" w:color="auto" w:fill="auto"/>
          </w:tcPr>
          <w:p>
            <w:pPr>
              <w:spacing w:line="280" w:lineRule="exact"/>
              <w:jc w:val="center"/>
              <w:rPr>
                <w:rFonts w:hint="eastAsia" w:ascii="方正仿宋_GBK" w:hAnsi="楷体"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2130" w:type="dxa"/>
            <w:shd w:val="clear" w:color="auto" w:fill="auto"/>
          </w:tcPr>
          <w:p>
            <w:pPr>
              <w:spacing w:line="280" w:lineRule="exact"/>
              <w:jc w:val="center"/>
              <w:rPr>
                <w:rFonts w:hint="eastAsia" w:ascii="方正仿宋_GBK" w:hAnsi="楷体" w:eastAsia="方正仿宋_GBK"/>
                <w:szCs w:val="21"/>
              </w:rPr>
            </w:pPr>
            <w:r>
              <w:rPr>
                <w:rFonts w:hint="eastAsia" w:ascii="方正仿宋_GBK" w:hAnsi="楷体" w:eastAsia="方正仿宋_GBK"/>
                <w:szCs w:val="21"/>
              </w:rPr>
              <w:t>石岗乡</w:t>
            </w:r>
          </w:p>
        </w:tc>
        <w:tc>
          <w:tcPr>
            <w:tcW w:w="2130" w:type="dxa"/>
            <w:shd w:val="clear" w:color="auto" w:fill="auto"/>
          </w:tcPr>
          <w:p>
            <w:pPr>
              <w:spacing w:line="280" w:lineRule="exact"/>
              <w:jc w:val="center"/>
              <w:rPr>
                <w:rFonts w:hint="eastAsia" w:ascii="方正仿宋_GBK" w:hAnsi="楷体" w:eastAsia="方正仿宋_GBK"/>
                <w:szCs w:val="21"/>
              </w:rPr>
            </w:pPr>
            <w:r>
              <w:rPr>
                <w:rFonts w:hint="eastAsia" w:ascii="方正仿宋_GBK" w:hAnsi="楷体" w:eastAsia="方正仿宋_GBK"/>
                <w:szCs w:val="21"/>
              </w:rPr>
              <w:t>1</w:t>
            </w:r>
          </w:p>
        </w:tc>
        <w:tc>
          <w:tcPr>
            <w:tcW w:w="2131" w:type="dxa"/>
            <w:vMerge w:val="continue"/>
            <w:shd w:val="clear" w:color="auto" w:fill="auto"/>
          </w:tcPr>
          <w:p>
            <w:pPr>
              <w:spacing w:line="280" w:lineRule="exact"/>
              <w:jc w:val="center"/>
              <w:rPr>
                <w:rFonts w:hint="eastAsia" w:ascii="方正仿宋_GBK" w:hAnsi="楷体" w:eastAsia="方正仿宋_GBK"/>
                <w:szCs w:val="21"/>
              </w:rPr>
            </w:pPr>
          </w:p>
        </w:tc>
        <w:tc>
          <w:tcPr>
            <w:tcW w:w="2131" w:type="dxa"/>
            <w:vMerge w:val="continue"/>
            <w:shd w:val="clear" w:color="auto" w:fill="auto"/>
          </w:tcPr>
          <w:p>
            <w:pPr>
              <w:spacing w:line="280" w:lineRule="exact"/>
              <w:jc w:val="center"/>
              <w:rPr>
                <w:rFonts w:hint="eastAsia" w:ascii="方正仿宋_GBK" w:hAnsi="楷体"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2130" w:type="dxa"/>
            <w:shd w:val="clear" w:color="auto" w:fill="auto"/>
          </w:tcPr>
          <w:p>
            <w:pPr>
              <w:spacing w:line="280" w:lineRule="exact"/>
              <w:jc w:val="center"/>
              <w:rPr>
                <w:rFonts w:hint="eastAsia" w:ascii="方正仿宋_GBK" w:hAnsi="楷体" w:eastAsia="方正仿宋_GBK"/>
                <w:szCs w:val="21"/>
              </w:rPr>
            </w:pPr>
            <w:r>
              <w:rPr>
                <w:rFonts w:hint="eastAsia" w:ascii="方正仿宋_GBK" w:hAnsi="楷体" w:eastAsia="方正仿宋_GBK"/>
                <w:szCs w:val="21"/>
              </w:rPr>
              <w:t>岩湾乡</w:t>
            </w:r>
          </w:p>
        </w:tc>
        <w:tc>
          <w:tcPr>
            <w:tcW w:w="2130" w:type="dxa"/>
            <w:shd w:val="clear" w:color="auto" w:fill="auto"/>
          </w:tcPr>
          <w:p>
            <w:pPr>
              <w:spacing w:line="280" w:lineRule="exact"/>
              <w:jc w:val="center"/>
              <w:rPr>
                <w:rFonts w:hint="eastAsia" w:ascii="方正仿宋_GBK" w:hAnsi="楷体" w:eastAsia="方正仿宋_GBK"/>
                <w:szCs w:val="21"/>
              </w:rPr>
            </w:pPr>
            <w:r>
              <w:rPr>
                <w:rFonts w:hint="eastAsia" w:ascii="方正仿宋_GBK" w:hAnsi="楷体" w:eastAsia="方正仿宋_GBK"/>
                <w:szCs w:val="21"/>
              </w:rPr>
              <w:t>1</w:t>
            </w:r>
          </w:p>
        </w:tc>
        <w:tc>
          <w:tcPr>
            <w:tcW w:w="2131" w:type="dxa"/>
            <w:vMerge w:val="continue"/>
            <w:shd w:val="clear" w:color="auto" w:fill="auto"/>
          </w:tcPr>
          <w:p>
            <w:pPr>
              <w:spacing w:line="280" w:lineRule="exact"/>
              <w:jc w:val="center"/>
              <w:rPr>
                <w:rFonts w:hint="eastAsia" w:ascii="方正仿宋_GBK" w:hAnsi="楷体" w:eastAsia="方正仿宋_GBK"/>
                <w:szCs w:val="21"/>
              </w:rPr>
            </w:pPr>
          </w:p>
        </w:tc>
        <w:tc>
          <w:tcPr>
            <w:tcW w:w="2131" w:type="dxa"/>
            <w:vMerge w:val="continue"/>
            <w:shd w:val="clear" w:color="auto" w:fill="auto"/>
          </w:tcPr>
          <w:p>
            <w:pPr>
              <w:spacing w:line="280" w:lineRule="exact"/>
              <w:jc w:val="center"/>
              <w:rPr>
                <w:rFonts w:hint="eastAsia" w:ascii="方正仿宋_GBK" w:hAnsi="楷体"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2130" w:type="dxa"/>
            <w:shd w:val="clear" w:color="auto" w:fill="auto"/>
          </w:tcPr>
          <w:p>
            <w:pPr>
              <w:spacing w:line="280" w:lineRule="exact"/>
              <w:jc w:val="center"/>
              <w:rPr>
                <w:rFonts w:hint="eastAsia" w:ascii="方正仿宋_GBK" w:hAnsi="楷体" w:eastAsia="方正仿宋_GBK"/>
                <w:szCs w:val="21"/>
              </w:rPr>
            </w:pPr>
            <w:r>
              <w:rPr>
                <w:rFonts w:hint="eastAsia" w:ascii="方正仿宋_GBK" w:hAnsi="楷体" w:eastAsia="方正仿宋_GBK"/>
                <w:szCs w:val="21"/>
              </w:rPr>
              <w:t>平安乡</w:t>
            </w:r>
          </w:p>
        </w:tc>
        <w:tc>
          <w:tcPr>
            <w:tcW w:w="2130" w:type="dxa"/>
            <w:shd w:val="clear" w:color="auto" w:fill="auto"/>
          </w:tcPr>
          <w:p>
            <w:pPr>
              <w:spacing w:line="280" w:lineRule="exact"/>
              <w:jc w:val="center"/>
              <w:rPr>
                <w:rFonts w:hint="eastAsia" w:ascii="方正仿宋_GBK" w:hAnsi="楷体" w:eastAsia="方正仿宋_GBK"/>
                <w:szCs w:val="21"/>
              </w:rPr>
            </w:pPr>
            <w:r>
              <w:rPr>
                <w:rFonts w:hint="eastAsia" w:ascii="方正仿宋_GBK" w:hAnsi="楷体" w:eastAsia="方正仿宋_GBK"/>
                <w:szCs w:val="21"/>
              </w:rPr>
              <w:t>1</w:t>
            </w:r>
          </w:p>
        </w:tc>
        <w:tc>
          <w:tcPr>
            <w:tcW w:w="2131" w:type="dxa"/>
            <w:vMerge w:val="continue"/>
            <w:shd w:val="clear" w:color="auto" w:fill="auto"/>
          </w:tcPr>
          <w:p>
            <w:pPr>
              <w:spacing w:line="280" w:lineRule="exact"/>
              <w:jc w:val="center"/>
              <w:rPr>
                <w:rFonts w:hint="eastAsia" w:ascii="方正仿宋_GBK" w:hAnsi="楷体" w:eastAsia="方正仿宋_GBK"/>
                <w:szCs w:val="21"/>
              </w:rPr>
            </w:pPr>
          </w:p>
        </w:tc>
        <w:tc>
          <w:tcPr>
            <w:tcW w:w="2131" w:type="dxa"/>
            <w:vMerge w:val="continue"/>
            <w:shd w:val="clear" w:color="auto" w:fill="auto"/>
          </w:tcPr>
          <w:p>
            <w:pPr>
              <w:spacing w:line="280" w:lineRule="exact"/>
              <w:jc w:val="center"/>
              <w:rPr>
                <w:rFonts w:hint="eastAsia" w:ascii="方正仿宋_GBK" w:hAnsi="楷体"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2130" w:type="dxa"/>
            <w:shd w:val="clear" w:color="auto" w:fill="auto"/>
          </w:tcPr>
          <w:p>
            <w:pPr>
              <w:spacing w:line="280" w:lineRule="exact"/>
              <w:jc w:val="center"/>
              <w:rPr>
                <w:rFonts w:hint="eastAsia" w:ascii="方正仿宋_GBK" w:hAnsi="楷体" w:eastAsia="方正仿宋_GBK"/>
                <w:szCs w:val="21"/>
              </w:rPr>
            </w:pPr>
            <w:r>
              <w:rPr>
                <w:rFonts w:hint="eastAsia" w:ascii="方正仿宋_GBK" w:hAnsi="楷体" w:eastAsia="方正仿宋_GBK"/>
                <w:szCs w:val="21"/>
              </w:rPr>
              <w:t>红土乡</w:t>
            </w:r>
          </w:p>
        </w:tc>
        <w:tc>
          <w:tcPr>
            <w:tcW w:w="2130" w:type="dxa"/>
            <w:shd w:val="clear" w:color="auto" w:fill="auto"/>
          </w:tcPr>
          <w:p>
            <w:pPr>
              <w:spacing w:line="280" w:lineRule="exact"/>
              <w:jc w:val="center"/>
              <w:rPr>
                <w:rFonts w:hint="eastAsia" w:ascii="方正仿宋_GBK" w:hAnsi="楷体" w:eastAsia="方正仿宋_GBK"/>
                <w:szCs w:val="21"/>
              </w:rPr>
            </w:pPr>
            <w:r>
              <w:rPr>
                <w:rFonts w:hint="eastAsia" w:ascii="方正仿宋_GBK" w:hAnsi="楷体" w:eastAsia="方正仿宋_GBK"/>
                <w:szCs w:val="21"/>
              </w:rPr>
              <w:t>1</w:t>
            </w:r>
          </w:p>
        </w:tc>
        <w:tc>
          <w:tcPr>
            <w:tcW w:w="2131" w:type="dxa"/>
            <w:vMerge w:val="continue"/>
            <w:shd w:val="clear" w:color="auto" w:fill="auto"/>
          </w:tcPr>
          <w:p>
            <w:pPr>
              <w:spacing w:line="280" w:lineRule="exact"/>
              <w:jc w:val="center"/>
              <w:rPr>
                <w:rFonts w:hint="eastAsia" w:ascii="方正仿宋_GBK" w:hAnsi="楷体" w:eastAsia="方正仿宋_GBK"/>
                <w:szCs w:val="21"/>
              </w:rPr>
            </w:pPr>
          </w:p>
        </w:tc>
        <w:tc>
          <w:tcPr>
            <w:tcW w:w="2131" w:type="dxa"/>
            <w:vMerge w:val="continue"/>
            <w:shd w:val="clear" w:color="auto" w:fill="auto"/>
          </w:tcPr>
          <w:p>
            <w:pPr>
              <w:spacing w:line="280" w:lineRule="exact"/>
              <w:jc w:val="center"/>
              <w:rPr>
                <w:rFonts w:hint="eastAsia" w:ascii="方正仿宋_GBK" w:hAnsi="楷体"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2130" w:type="dxa"/>
            <w:shd w:val="clear" w:color="auto" w:fill="auto"/>
          </w:tcPr>
          <w:p>
            <w:pPr>
              <w:spacing w:line="280" w:lineRule="exact"/>
              <w:jc w:val="center"/>
              <w:rPr>
                <w:rFonts w:hint="eastAsia" w:ascii="方正仿宋_GBK" w:hAnsi="楷体" w:eastAsia="方正仿宋_GBK"/>
                <w:szCs w:val="21"/>
              </w:rPr>
            </w:pPr>
            <w:r>
              <w:rPr>
                <w:rFonts w:hint="eastAsia" w:ascii="方正仿宋_GBK" w:hAnsi="楷体" w:eastAsia="方正仿宋_GBK"/>
                <w:szCs w:val="21"/>
              </w:rPr>
              <w:t>康坪乡</w:t>
            </w:r>
          </w:p>
        </w:tc>
        <w:tc>
          <w:tcPr>
            <w:tcW w:w="2130" w:type="dxa"/>
            <w:shd w:val="clear" w:color="auto" w:fill="auto"/>
          </w:tcPr>
          <w:p>
            <w:pPr>
              <w:spacing w:line="280" w:lineRule="exact"/>
              <w:jc w:val="center"/>
              <w:rPr>
                <w:rFonts w:hint="eastAsia" w:ascii="方正仿宋_GBK" w:hAnsi="楷体" w:eastAsia="方正仿宋_GBK"/>
                <w:szCs w:val="21"/>
              </w:rPr>
            </w:pPr>
            <w:r>
              <w:rPr>
                <w:rFonts w:hint="eastAsia" w:ascii="方正仿宋_GBK" w:hAnsi="楷体" w:eastAsia="方正仿宋_GBK"/>
                <w:szCs w:val="21"/>
              </w:rPr>
              <w:t>1</w:t>
            </w:r>
          </w:p>
        </w:tc>
        <w:tc>
          <w:tcPr>
            <w:tcW w:w="2131" w:type="dxa"/>
            <w:vMerge w:val="continue"/>
            <w:shd w:val="clear" w:color="auto" w:fill="auto"/>
          </w:tcPr>
          <w:p>
            <w:pPr>
              <w:spacing w:line="280" w:lineRule="exact"/>
              <w:jc w:val="center"/>
              <w:rPr>
                <w:rFonts w:hint="eastAsia" w:ascii="方正仿宋_GBK" w:hAnsi="楷体" w:eastAsia="方正仿宋_GBK"/>
                <w:szCs w:val="21"/>
              </w:rPr>
            </w:pPr>
          </w:p>
        </w:tc>
        <w:tc>
          <w:tcPr>
            <w:tcW w:w="2131" w:type="dxa"/>
            <w:vMerge w:val="continue"/>
            <w:shd w:val="clear" w:color="auto" w:fill="auto"/>
          </w:tcPr>
          <w:p>
            <w:pPr>
              <w:spacing w:line="280" w:lineRule="exact"/>
              <w:jc w:val="center"/>
              <w:rPr>
                <w:rFonts w:hint="eastAsia" w:ascii="方正仿宋_GBK" w:hAnsi="楷体"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2130" w:type="dxa"/>
            <w:shd w:val="clear" w:color="auto" w:fill="auto"/>
          </w:tcPr>
          <w:p>
            <w:pPr>
              <w:spacing w:line="280" w:lineRule="exact"/>
              <w:jc w:val="center"/>
              <w:rPr>
                <w:rFonts w:hint="eastAsia" w:ascii="方正仿宋_GBK" w:hAnsi="楷体" w:eastAsia="方正仿宋_GBK"/>
                <w:szCs w:val="21"/>
              </w:rPr>
            </w:pPr>
            <w:r>
              <w:rPr>
                <w:rFonts w:hint="eastAsia" w:ascii="方正仿宋_GBK" w:hAnsi="楷体" w:eastAsia="方正仿宋_GBK"/>
                <w:szCs w:val="21"/>
              </w:rPr>
              <w:t>云雾土家族乡</w:t>
            </w:r>
          </w:p>
        </w:tc>
        <w:tc>
          <w:tcPr>
            <w:tcW w:w="2130" w:type="dxa"/>
            <w:shd w:val="clear" w:color="auto" w:fill="auto"/>
          </w:tcPr>
          <w:p>
            <w:pPr>
              <w:spacing w:line="280" w:lineRule="exact"/>
              <w:jc w:val="center"/>
              <w:rPr>
                <w:rFonts w:hint="eastAsia" w:ascii="方正仿宋_GBK" w:hAnsi="楷体" w:eastAsia="方正仿宋_GBK"/>
                <w:szCs w:val="21"/>
              </w:rPr>
            </w:pPr>
            <w:r>
              <w:rPr>
                <w:rFonts w:hint="eastAsia" w:ascii="方正仿宋_GBK" w:hAnsi="楷体" w:eastAsia="方正仿宋_GBK"/>
                <w:szCs w:val="21"/>
              </w:rPr>
              <w:t>1</w:t>
            </w:r>
          </w:p>
        </w:tc>
        <w:tc>
          <w:tcPr>
            <w:tcW w:w="2131" w:type="dxa"/>
            <w:vMerge w:val="continue"/>
            <w:shd w:val="clear" w:color="auto" w:fill="auto"/>
          </w:tcPr>
          <w:p>
            <w:pPr>
              <w:spacing w:line="280" w:lineRule="exact"/>
              <w:jc w:val="center"/>
              <w:rPr>
                <w:rFonts w:hint="eastAsia" w:ascii="方正仿宋_GBK" w:hAnsi="楷体" w:eastAsia="方正仿宋_GBK"/>
                <w:szCs w:val="21"/>
              </w:rPr>
            </w:pPr>
          </w:p>
        </w:tc>
        <w:tc>
          <w:tcPr>
            <w:tcW w:w="2131" w:type="dxa"/>
            <w:vMerge w:val="continue"/>
            <w:shd w:val="clear" w:color="auto" w:fill="auto"/>
          </w:tcPr>
          <w:p>
            <w:pPr>
              <w:spacing w:line="280" w:lineRule="exact"/>
              <w:jc w:val="center"/>
              <w:rPr>
                <w:rFonts w:hint="eastAsia" w:ascii="方正仿宋_GBK" w:hAnsi="楷体"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2130" w:type="dxa"/>
            <w:shd w:val="clear" w:color="auto" w:fill="auto"/>
          </w:tcPr>
          <w:p>
            <w:pPr>
              <w:spacing w:line="280" w:lineRule="exact"/>
              <w:jc w:val="center"/>
              <w:rPr>
                <w:rFonts w:hint="eastAsia" w:ascii="方正仿宋_GBK" w:hAnsi="楷体" w:eastAsia="方正仿宋_GBK"/>
                <w:szCs w:val="21"/>
              </w:rPr>
            </w:pPr>
            <w:r>
              <w:rPr>
                <w:rFonts w:hint="eastAsia" w:ascii="方正仿宋_GBK" w:hAnsi="楷体" w:eastAsia="方正仿宋_GBK"/>
                <w:szCs w:val="21"/>
              </w:rPr>
              <w:t>太和土家族乡</w:t>
            </w:r>
          </w:p>
        </w:tc>
        <w:tc>
          <w:tcPr>
            <w:tcW w:w="2130" w:type="dxa"/>
            <w:shd w:val="clear" w:color="auto" w:fill="auto"/>
          </w:tcPr>
          <w:p>
            <w:pPr>
              <w:spacing w:line="280" w:lineRule="exact"/>
              <w:jc w:val="center"/>
              <w:rPr>
                <w:rFonts w:hint="eastAsia" w:ascii="方正仿宋_GBK" w:hAnsi="楷体" w:eastAsia="方正仿宋_GBK"/>
                <w:szCs w:val="21"/>
              </w:rPr>
            </w:pPr>
            <w:r>
              <w:rPr>
                <w:rFonts w:hint="eastAsia" w:ascii="方正仿宋_GBK" w:hAnsi="楷体" w:eastAsia="方正仿宋_GBK"/>
                <w:szCs w:val="21"/>
              </w:rPr>
              <w:t>1</w:t>
            </w:r>
          </w:p>
        </w:tc>
        <w:tc>
          <w:tcPr>
            <w:tcW w:w="2131" w:type="dxa"/>
            <w:vMerge w:val="continue"/>
            <w:shd w:val="clear" w:color="auto" w:fill="auto"/>
          </w:tcPr>
          <w:p>
            <w:pPr>
              <w:spacing w:line="280" w:lineRule="exact"/>
              <w:jc w:val="center"/>
              <w:rPr>
                <w:rFonts w:hint="eastAsia" w:ascii="方正仿宋_GBK" w:hAnsi="楷体" w:eastAsia="方正仿宋_GBK"/>
                <w:szCs w:val="21"/>
              </w:rPr>
            </w:pPr>
          </w:p>
        </w:tc>
        <w:tc>
          <w:tcPr>
            <w:tcW w:w="2131" w:type="dxa"/>
            <w:vMerge w:val="continue"/>
            <w:shd w:val="clear" w:color="auto" w:fill="auto"/>
          </w:tcPr>
          <w:p>
            <w:pPr>
              <w:spacing w:line="280" w:lineRule="exact"/>
              <w:jc w:val="center"/>
              <w:rPr>
                <w:rFonts w:hint="eastAsia" w:ascii="方正仿宋_GBK" w:hAnsi="楷体"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2130" w:type="dxa"/>
            <w:shd w:val="clear" w:color="auto" w:fill="auto"/>
          </w:tcPr>
          <w:p>
            <w:pPr>
              <w:spacing w:line="280" w:lineRule="exact"/>
              <w:jc w:val="center"/>
              <w:rPr>
                <w:rFonts w:hint="eastAsia" w:ascii="方正仿宋_GBK" w:hAnsi="楷体" w:eastAsia="方正仿宋_GBK"/>
                <w:szCs w:val="21"/>
              </w:rPr>
            </w:pPr>
            <w:r>
              <w:rPr>
                <w:rFonts w:hint="eastAsia" w:ascii="方正仿宋_GBK" w:hAnsi="楷体" w:eastAsia="方正仿宋_GBK"/>
                <w:szCs w:val="21"/>
              </w:rPr>
              <w:t>龙桥土家族乡</w:t>
            </w:r>
          </w:p>
        </w:tc>
        <w:tc>
          <w:tcPr>
            <w:tcW w:w="2130" w:type="dxa"/>
            <w:shd w:val="clear" w:color="auto" w:fill="auto"/>
          </w:tcPr>
          <w:p>
            <w:pPr>
              <w:spacing w:line="280" w:lineRule="exact"/>
              <w:jc w:val="center"/>
              <w:rPr>
                <w:rFonts w:hint="eastAsia" w:ascii="方正仿宋_GBK" w:hAnsi="楷体" w:eastAsia="方正仿宋_GBK"/>
                <w:szCs w:val="21"/>
              </w:rPr>
            </w:pPr>
            <w:r>
              <w:rPr>
                <w:rFonts w:hint="eastAsia" w:ascii="方正仿宋_GBK" w:hAnsi="楷体" w:eastAsia="方正仿宋_GBK"/>
                <w:szCs w:val="21"/>
              </w:rPr>
              <w:t>1</w:t>
            </w:r>
          </w:p>
        </w:tc>
        <w:tc>
          <w:tcPr>
            <w:tcW w:w="2131" w:type="dxa"/>
            <w:vMerge w:val="continue"/>
            <w:shd w:val="clear" w:color="auto" w:fill="auto"/>
          </w:tcPr>
          <w:p>
            <w:pPr>
              <w:spacing w:line="280" w:lineRule="exact"/>
              <w:jc w:val="center"/>
              <w:rPr>
                <w:rFonts w:hint="eastAsia" w:ascii="方正仿宋_GBK" w:hAnsi="楷体" w:eastAsia="方正仿宋_GBK"/>
                <w:szCs w:val="21"/>
              </w:rPr>
            </w:pPr>
          </w:p>
        </w:tc>
        <w:tc>
          <w:tcPr>
            <w:tcW w:w="2131" w:type="dxa"/>
            <w:vMerge w:val="continue"/>
            <w:shd w:val="clear" w:color="auto" w:fill="auto"/>
          </w:tcPr>
          <w:p>
            <w:pPr>
              <w:spacing w:line="280" w:lineRule="exact"/>
              <w:jc w:val="center"/>
              <w:rPr>
                <w:rFonts w:hint="eastAsia" w:ascii="方正仿宋_GBK" w:hAnsi="楷体"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2130" w:type="dxa"/>
            <w:shd w:val="clear" w:color="auto" w:fill="auto"/>
          </w:tcPr>
          <w:p>
            <w:pPr>
              <w:spacing w:line="280" w:lineRule="exact"/>
              <w:jc w:val="center"/>
              <w:rPr>
                <w:rFonts w:hint="eastAsia" w:ascii="方正仿宋_GBK" w:hAnsi="楷体" w:eastAsia="方正仿宋_GBK"/>
                <w:szCs w:val="21"/>
              </w:rPr>
            </w:pPr>
            <w:r>
              <w:rPr>
                <w:rFonts w:hint="eastAsia" w:ascii="方正仿宋_GBK" w:hAnsi="楷体" w:eastAsia="方正仿宋_GBK"/>
                <w:szCs w:val="21"/>
              </w:rPr>
              <w:t>长安土家族乡</w:t>
            </w:r>
          </w:p>
        </w:tc>
        <w:tc>
          <w:tcPr>
            <w:tcW w:w="2130" w:type="dxa"/>
            <w:shd w:val="clear" w:color="auto" w:fill="auto"/>
          </w:tcPr>
          <w:p>
            <w:pPr>
              <w:spacing w:line="280" w:lineRule="exact"/>
              <w:jc w:val="center"/>
              <w:rPr>
                <w:rFonts w:hint="eastAsia" w:ascii="方正仿宋_GBK" w:hAnsi="楷体" w:eastAsia="方正仿宋_GBK"/>
                <w:szCs w:val="21"/>
              </w:rPr>
            </w:pPr>
            <w:r>
              <w:rPr>
                <w:rFonts w:hint="eastAsia" w:ascii="方正仿宋_GBK" w:hAnsi="楷体" w:eastAsia="方正仿宋_GBK"/>
                <w:szCs w:val="21"/>
              </w:rPr>
              <w:t>1</w:t>
            </w:r>
          </w:p>
        </w:tc>
        <w:tc>
          <w:tcPr>
            <w:tcW w:w="2131" w:type="dxa"/>
            <w:vMerge w:val="continue"/>
            <w:shd w:val="clear" w:color="auto" w:fill="auto"/>
          </w:tcPr>
          <w:p>
            <w:pPr>
              <w:spacing w:line="280" w:lineRule="exact"/>
              <w:jc w:val="center"/>
              <w:rPr>
                <w:rFonts w:hint="eastAsia" w:ascii="方正仿宋_GBK" w:hAnsi="楷体" w:eastAsia="方正仿宋_GBK"/>
                <w:szCs w:val="21"/>
              </w:rPr>
            </w:pPr>
          </w:p>
        </w:tc>
        <w:tc>
          <w:tcPr>
            <w:tcW w:w="2131" w:type="dxa"/>
            <w:vMerge w:val="continue"/>
            <w:shd w:val="clear" w:color="auto" w:fill="auto"/>
          </w:tcPr>
          <w:p>
            <w:pPr>
              <w:spacing w:line="280" w:lineRule="exact"/>
              <w:jc w:val="center"/>
              <w:rPr>
                <w:rFonts w:hint="eastAsia" w:ascii="方正仿宋_GBK" w:hAnsi="楷体"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2130" w:type="dxa"/>
            <w:shd w:val="clear" w:color="auto" w:fill="auto"/>
          </w:tcPr>
          <w:p>
            <w:pPr>
              <w:spacing w:line="280" w:lineRule="exact"/>
              <w:jc w:val="center"/>
              <w:rPr>
                <w:rFonts w:hint="eastAsia" w:ascii="方正仿宋_GBK" w:hAnsi="楷体" w:eastAsia="方正仿宋_GBK"/>
                <w:szCs w:val="21"/>
              </w:rPr>
            </w:pPr>
            <w:r>
              <w:rPr>
                <w:rFonts w:hint="eastAsia" w:ascii="方正仿宋_GBK" w:hAnsi="楷体" w:eastAsia="方正仿宋_GBK"/>
                <w:szCs w:val="21"/>
              </w:rPr>
              <w:t>冯坪乡</w:t>
            </w:r>
          </w:p>
        </w:tc>
        <w:tc>
          <w:tcPr>
            <w:tcW w:w="2130" w:type="dxa"/>
            <w:shd w:val="clear" w:color="auto" w:fill="auto"/>
          </w:tcPr>
          <w:p>
            <w:pPr>
              <w:spacing w:line="280" w:lineRule="exact"/>
              <w:jc w:val="center"/>
              <w:rPr>
                <w:rFonts w:hint="eastAsia" w:ascii="方正仿宋_GBK" w:hAnsi="楷体" w:eastAsia="方正仿宋_GBK"/>
                <w:szCs w:val="21"/>
              </w:rPr>
            </w:pPr>
            <w:r>
              <w:rPr>
                <w:rFonts w:hint="eastAsia" w:ascii="方正仿宋_GBK" w:hAnsi="楷体" w:eastAsia="方正仿宋_GBK"/>
                <w:szCs w:val="21"/>
              </w:rPr>
              <w:t>1</w:t>
            </w:r>
          </w:p>
        </w:tc>
        <w:tc>
          <w:tcPr>
            <w:tcW w:w="2131" w:type="dxa"/>
            <w:vMerge w:val="continue"/>
            <w:shd w:val="clear" w:color="auto" w:fill="auto"/>
          </w:tcPr>
          <w:p>
            <w:pPr>
              <w:spacing w:line="280" w:lineRule="exact"/>
              <w:jc w:val="center"/>
              <w:rPr>
                <w:rFonts w:hint="eastAsia" w:ascii="方正仿宋_GBK" w:hAnsi="楷体" w:eastAsia="方正仿宋_GBK"/>
                <w:szCs w:val="21"/>
              </w:rPr>
            </w:pPr>
          </w:p>
        </w:tc>
        <w:tc>
          <w:tcPr>
            <w:tcW w:w="2131" w:type="dxa"/>
            <w:vMerge w:val="continue"/>
            <w:shd w:val="clear" w:color="auto" w:fill="auto"/>
          </w:tcPr>
          <w:p>
            <w:pPr>
              <w:spacing w:line="280" w:lineRule="exact"/>
              <w:jc w:val="center"/>
              <w:rPr>
                <w:rFonts w:hint="eastAsia" w:ascii="方正仿宋_GBK" w:hAnsi="楷体"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2130" w:type="dxa"/>
            <w:shd w:val="clear" w:color="auto" w:fill="auto"/>
          </w:tcPr>
          <w:p>
            <w:pPr>
              <w:spacing w:line="280" w:lineRule="exact"/>
              <w:jc w:val="center"/>
              <w:rPr>
                <w:rFonts w:hint="eastAsia" w:ascii="方正仿宋_GBK" w:hAnsi="楷体" w:eastAsia="方正仿宋_GBK"/>
                <w:szCs w:val="21"/>
              </w:rPr>
            </w:pPr>
            <w:r>
              <w:rPr>
                <w:rFonts w:hint="eastAsia" w:ascii="方正仿宋_GBK" w:hAnsi="楷体" w:eastAsia="方正仿宋_GBK"/>
                <w:szCs w:val="21"/>
              </w:rPr>
              <w:t>鹤峰乡</w:t>
            </w:r>
          </w:p>
        </w:tc>
        <w:tc>
          <w:tcPr>
            <w:tcW w:w="2130" w:type="dxa"/>
            <w:shd w:val="clear" w:color="auto" w:fill="auto"/>
          </w:tcPr>
          <w:p>
            <w:pPr>
              <w:spacing w:line="280" w:lineRule="exact"/>
              <w:jc w:val="center"/>
              <w:rPr>
                <w:rFonts w:hint="eastAsia" w:ascii="方正仿宋_GBK" w:hAnsi="楷体" w:eastAsia="方正仿宋_GBK"/>
                <w:szCs w:val="21"/>
              </w:rPr>
            </w:pPr>
            <w:r>
              <w:rPr>
                <w:rFonts w:hint="eastAsia" w:ascii="方正仿宋_GBK" w:hAnsi="楷体" w:eastAsia="方正仿宋_GBK"/>
                <w:szCs w:val="21"/>
              </w:rPr>
              <w:t>1</w:t>
            </w:r>
          </w:p>
        </w:tc>
        <w:tc>
          <w:tcPr>
            <w:tcW w:w="2131" w:type="dxa"/>
            <w:vMerge w:val="continue"/>
            <w:shd w:val="clear" w:color="auto" w:fill="auto"/>
          </w:tcPr>
          <w:p>
            <w:pPr>
              <w:spacing w:line="280" w:lineRule="exact"/>
              <w:jc w:val="center"/>
              <w:rPr>
                <w:rFonts w:hint="eastAsia" w:ascii="方正仿宋_GBK" w:hAnsi="楷体" w:eastAsia="方正仿宋_GBK"/>
                <w:szCs w:val="21"/>
              </w:rPr>
            </w:pPr>
          </w:p>
        </w:tc>
        <w:tc>
          <w:tcPr>
            <w:tcW w:w="2131" w:type="dxa"/>
            <w:vMerge w:val="continue"/>
            <w:shd w:val="clear" w:color="auto" w:fill="auto"/>
          </w:tcPr>
          <w:p>
            <w:pPr>
              <w:spacing w:line="280" w:lineRule="exact"/>
              <w:jc w:val="center"/>
              <w:rPr>
                <w:rFonts w:hint="eastAsia" w:ascii="方正仿宋_GBK" w:hAnsi="楷体"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2130" w:type="dxa"/>
            <w:shd w:val="clear" w:color="auto" w:fill="auto"/>
          </w:tcPr>
          <w:p>
            <w:pPr>
              <w:spacing w:line="280" w:lineRule="exact"/>
              <w:jc w:val="center"/>
              <w:rPr>
                <w:rFonts w:hint="eastAsia" w:ascii="方正仿宋_GBK" w:hAnsi="楷体" w:eastAsia="方正仿宋_GBK"/>
                <w:szCs w:val="21"/>
              </w:rPr>
            </w:pPr>
            <w:r>
              <w:rPr>
                <w:rFonts w:hint="eastAsia" w:ascii="方正仿宋_GBK" w:hAnsi="楷体" w:eastAsia="方正仿宋_GBK"/>
                <w:szCs w:val="21"/>
              </w:rPr>
              <w:t>合计</w:t>
            </w:r>
          </w:p>
        </w:tc>
        <w:tc>
          <w:tcPr>
            <w:tcW w:w="2130" w:type="dxa"/>
            <w:shd w:val="clear" w:color="auto" w:fill="auto"/>
          </w:tcPr>
          <w:p>
            <w:pPr>
              <w:spacing w:line="280" w:lineRule="exact"/>
              <w:jc w:val="center"/>
              <w:rPr>
                <w:rFonts w:hint="eastAsia" w:ascii="方正仿宋_GBK" w:hAnsi="楷体" w:eastAsia="方正仿宋_GBK"/>
                <w:szCs w:val="21"/>
              </w:rPr>
            </w:pPr>
            <w:r>
              <w:rPr>
                <w:rFonts w:hint="eastAsia" w:ascii="方正仿宋_GBK" w:hAnsi="楷体" w:eastAsia="方正仿宋_GBK"/>
                <w:szCs w:val="21"/>
              </w:rPr>
              <w:t>150</w:t>
            </w:r>
          </w:p>
        </w:tc>
        <w:tc>
          <w:tcPr>
            <w:tcW w:w="2131" w:type="dxa"/>
            <w:shd w:val="clear" w:color="auto" w:fill="auto"/>
          </w:tcPr>
          <w:p>
            <w:pPr>
              <w:spacing w:line="280" w:lineRule="exact"/>
              <w:jc w:val="center"/>
              <w:rPr>
                <w:rFonts w:hint="eastAsia" w:ascii="方正仿宋_GBK" w:hAnsi="楷体" w:eastAsia="方正仿宋_GBK"/>
                <w:szCs w:val="21"/>
              </w:rPr>
            </w:pPr>
          </w:p>
        </w:tc>
        <w:tc>
          <w:tcPr>
            <w:tcW w:w="2131" w:type="dxa"/>
            <w:shd w:val="clear" w:color="auto" w:fill="auto"/>
          </w:tcPr>
          <w:p>
            <w:pPr>
              <w:spacing w:line="280" w:lineRule="exact"/>
              <w:jc w:val="center"/>
              <w:rPr>
                <w:rFonts w:hint="eastAsia" w:ascii="方正仿宋_GBK" w:hAnsi="楷体" w:eastAsia="方正仿宋_GBK"/>
                <w:szCs w:val="21"/>
              </w:rPr>
            </w:pPr>
          </w:p>
        </w:tc>
      </w:tr>
    </w:tbl>
    <w:p>
      <w:pPr>
        <w:shd w:val="clear" w:color="auto" w:fill="FFFFFF"/>
        <w:adjustRightInd w:val="0"/>
        <w:snapToGrid w:val="0"/>
        <w:spacing w:line="600" w:lineRule="exact"/>
        <w:ind w:firstLine="6080" w:firstLineChars="1900"/>
        <w:rPr>
          <w:rFonts w:ascii="方正仿宋_GBK" w:hAnsi="宋体" w:eastAsia="方正仿宋_GBK"/>
          <w:color w:val="000000"/>
          <w:kern w:val="0"/>
          <w:sz w:val="32"/>
          <w:szCs w:val="32"/>
        </w:rPr>
      </w:pPr>
    </w:p>
    <w:p>
      <w:pPr>
        <w:shd w:val="clear" w:color="auto" w:fill="FFFFFF"/>
        <w:adjustRightInd w:val="0"/>
        <w:snapToGrid w:val="0"/>
        <w:spacing w:line="600" w:lineRule="exact"/>
        <w:ind w:firstLine="6080" w:firstLineChars="1900"/>
        <w:rPr>
          <w:rFonts w:ascii="方正仿宋_GBK" w:hAnsi="宋体" w:eastAsia="方正仿宋_GBK"/>
          <w:color w:val="000000"/>
          <w:kern w:val="0"/>
          <w:sz w:val="32"/>
          <w:szCs w:val="32"/>
        </w:rPr>
      </w:pPr>
    </w:p>
    <w:p>
      <w:pPr>
        <w:shd w:val="clear" w:color="auto" w:fill="FFFFFF"/>
        <w:adjustRightInd w:val="0"/>
        <w:snapToGrid w:val="0"/>
        <w:spacing w:line="600" w:lineRule="exact"/>
        <w:rPr>
          <w:rFonts w:ascii="方正仿宋_GBK" w:hAnsi="宋体" w:eastAsia="方正仿宋_GBK"/>
          <w:color w:val="000000"/>
          <w:kern w:val="0"/>
          <w:sz w:val="32"/>
          <w:szCs w:val="32"/>
        </w:rPr>
      </w:pPr>
    </w:p>
    <w:sectPr>
      <w:headerReference r:id="rId3" w:type="default"/>
      <w:footerReference r:id="rId4" w:type="default"/>
      <w:pgSz w:w="11906" w:h="16838"/>
      <w:pgMar w:top="1962" w:right="1474" w:bottom="1848"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7"/>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w:t>
    </w:r>
    <w:r>
      <w:rPr>
        <w:rFonts w:hint="eastAsia" w:ascii="宋体" w:hAnsi="宋体" w:eastAsia="宋体" w:cs="宋体"/>
        <w:b/>
        <w:bCs/>
        <w:color w:val="005192"/>
        <w:sz w:val="28"/>
        <w:szCs w:val="44"/>
      </w:rPr>
      <w:t xml:space="preserve">奉节县人民政府办公室发布     </w:t>
    </w:r>
  </w:p>
  <w:p>
    <w:pPr>
      <w:pStyle w:val="7"/>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奉节县人民政府</w:t>
    </w:r>
    <w:r>
      <w:rPr>
        <w:rFonts w:hint="eastAsia" w:ascii="宋体" w:hAnsi="宋体" w:eastAsia="宋体" w:cs="宋体"/>
        <w:b/>
        <w:bCs/>
        <w:color w:val="005192"/>
        <w:sz w:val="32"/>
        <w:lang w:eastAsia="zh-Hans"/>
      </w:rPr>
      <w:t>行政</w:t>
    </w:r>
    <w:r>
      <w:rPr>
        <w:rFonts w:hint="eastAsia" w:ascii="宋体" w:hAnsi="宋体" w:eastAsia="宋体" w:cs="宋体"/>
        <w:b/>
        <w:bCs/>
        <w:color w:val="005192"/>
        <w:sz w:val="32"/>
        <w:szCs w:val="32"/>
        <w:lang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7A61F3"/>
    <w:multiLevelType w:val="multilevel"/>
    <w:tmpl w:val="6F7A61F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hZDc4N2FjMjA4NGE4NzI0ODM4NDlmOTk2ZjBiZTkifQ=="/>
  </w:docVars>
  <w:rsids>
    <w:rsidRoot w:val="00172A27"/>
    <w:rsid w:val="00057100"/>
    <w:rsid w:val="000F3B61"/>
    <w:rsid w:val="00120B13"/>
    <w:rsid w:val="00130D00"/>
    <w:rsid w:val="00172A27"/>
    <w:rsid w:val="001C7BF5"/>
    <w:rsid w:val="002C4BF2"/>
    <w:rsid w:val="00311E6A"/>
    <w:rsid w:val="003134DB"/>
    <w:rsid w:val="0049613B"/>
    <w:rsid w:val="00510F45"/>
    <w:rsid w:val="0052028B"/>
    <w:rsid w:val="006D6276"/>
    <w:rsid w:val="007B7A76"/>
    <w:rsid w:val="007D2ABA"/>
    <w:rsid w:val="00803B29"/>
    <w:rsid w:val="00880D6E"/>
    <w:rsid w:val="008D3502"/>
    <w:rsid w:val="00952C9C"/>
    <w:rsid w:val="00966EC4"/>
    <w:rsid w:val="009F2AA1"/>
    <w:rsid w:val="00C71090"/>
    <w:rsid w:val="00D55851"/>
    <w:rsid w:val="00DE2C32"/>
    <w:rsid w:val="00E276BB"/>
    <w:rsid w:val="00E61799"/>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1F221B15"/>
    <w:rsid w:val="22440422"/>
    <w:rsid w:val="22BB4BBB"/>
    <w:rsid w:val="2AEB3417"/>
    <w:rsid w:val="31A15F24"/>
    <w:rsid w:val="324A1681"/>
    <w:rsid w:val="36FB1DF0"/>
    <w:rsid w:val="395347B5"/>
    <w:rsid w:val="39A232A0"/>
    <w:rsid w:val="39E745AA"/>
    <w:rsid w:val="3B5A6BBB"/>
    <w:rsid w:val="3E355853"/>
    <w:rsid w:val="3EDA13A6"/>
    <w:rsid w:val="417B75E9"/>
    <w:rsid w:val="42F058B7"/>
    <w:rsid w:val="436109F6"/>
    <w:rsid w:val="441A38D4"/>
    <w:rsid w:val="4504239D"/>
    <w:rsid w:val="45DC42E8"/>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7465B50"/>
    <w:rsid w:val="69AC0D42"/>
    <w:rsid w:val="6AD9688B"/>
    <w:rsid w:val="6D0E3F22"/>
    <w:rsid w:val="744E4660"/>
    <w:rsid w:val="746D5B0C"/>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Date"/>
    <w:basedOn w:val="1"/>
    <w:next w:val="1"/>
    <w:link w:val="16"/>
    <w:uiPriority w:val="0"/>
    <w:pPr>
      <w:ind w:left="100" w:leftChars="2500"/>
    </w:pPr>
  </w:style>
  <w:style w:type="paragraph" w:styleId="5">
    <w:name w:val="Balloon Text"/>
    <w:basedOn w:val="1"/>
    <w:link w:val="13"/>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批注框文本 Char"/>
    <w:basedOn w:val="10"/>
    <w:link w:val="5"/>
    <w:uiPriority w:val="0"/>
    <w:rPr>
      <w:rFonts w:asciiTheme="minorHAnsi" w:hAnsiTheme="minorHAnsi" w:eastAsiaTheme="minorEastAsia" w:cstheme="minorBidi"/>
      <w:kern w:val="2"/>
      <w:sz w:val="18"/>
      <w:szCs w:val="18"/>
    </w:rPr>
  </w:style>
  <w:style w:type="paragraph" w:customStyle="1" w:styleId="14">
    <w:name w:val="列出段落1"/>
    <w:basedOn w:val="1"/>
    <w:uiPriority w:val="0"/>
    <w:pPr>
      <w:ind w:firstLine="420" w:firstLineChars="200"/>
    </w:pPr>
    <w:rPr>
      <w:rFonts w:ascii="Calibri" w:hAnsi="Calibri" w:eastAsia="宋体" w:cs="Calibri"/>
      <w:szCs w:val="21"/>
    </w:rPr>
  </w:style>
  <w:style w:type="paragraph" w:styleId="15">
    <w:name w:val="List Paragraph"/>
    <w:basedOn w:val="1"/>
    <w:unhideWhenUsed/>
    <w:qFormat/>
    <w:uiPriority w:val="0"/>
    <w:pPr>
      <w:ind w:firstLine="420" w:firstLineChars="200"/>
    </w:pPr>
  </w:style>
  <w:style w:type="character" w:customStyle="1" w:styleId="16">
    <w:name w:val="日期 Char"/>
    <w:basedOn w:val="10"/>
    <w:link w:val="4"/>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445</Words>
  <Characters>2542</Characters>
  <Lines>21</Lines>
  <Paragraphs>5</Paragraphs>
  <TotalTime>1</TotalTime>
  <ScaleCrop>false</ScaleCrop>
  <LinksUpToDate>false</LinksUpToDate>
  <CharactersWithSpaces>2982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2022-06-11T03:41:00Z</dcterms:created>
  <dc:creator>t</dc:creator>
  <cp:lastModifiedBy>流心</cp:lastModifiedBy>
  <cp:lastPrinted>2022-06-11T02:43:00Z</cp:lastPrinted>
  <dcterms:modified xsi:type="dcterms:W3CDTF">2023-10-19T09:19:13Z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FF60538F9F014F51856C14073F074985_13</vt:lpwstr>
  </property>
</Properties>
</file>