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10D99">
      <w:pPr>
        <w:spacing w:line="240" w:lineRule="exact"/>
        <w:rPr>
          <w:rFonts w:ascii="Times New Roman" w:hAnsi="Times New Roman" w:eastAsia="方正仿宋_GBK" w:cs="Times New Roman"/>
          <w:color w:val="000000"/>
          <w:sz w:val="32"/>
        </w:rPr>
      </w:pPr>
    </w:p>
    <w:p w14:paraId="393EA949">
      <w:pPr>
        <w:spacing w:line="240" w:lineRule="exact"/>
        <w:rPr>
          <w:rFonts w:ascii="Times New Roman" w:hAnsi="Times New Roman" w:eastAsia="方正仿宋_GBK" w:cs="Times New Roman"/>
          <w:color w:val="000000"/>
          <w:sz w:val="32"/>
        </w:rPr>
      </w:pPr>
    </w:p>
    <w:p w14:paraId="470765F1">
      <w:pPr>
        <w:autoSpaceDE w:val="0"/>
        <w:autoSpaceDN w:val="0"/>
        <w:adjustRightInd w:val="0"/>
        <w:rPr>
          <w:rFonts w:ascii="仿宋_GB2312" w:hAnsi="Calibri" w:eastAsia="仿宋_GB2312" w:cs="仿宋_GB2312"/>
          <w:color w:val="000000"/>
          <w:kern w:val="0"/>
          <w:sz w:val="24"/>
        </w:rPr>
      </w:pPr>
    </w:p>
    <w:p w14:paraId="20963C8E">
      <w:pPr>
        <w:snapToGrid w:val="0"/>
        <w:spacing w:line="240" w:lineRule="exact"/>
        <w:rPr>
          <w:rFonts w:ascii="方正仿宋" w:hAnsi="Times New Roman" w:eastAsia="方正仿宋_GBK" w:cs="Times New Roman"/>
          <w:color w:val="000000"/>
          <w:sz w:val="32"/>
        </w:rPr>
      </w:pPr>
    </w:p>
    <w:p w14:paraId="54F2CC45">
      <w:pPr>
        <w:snapToGrid w:val="0"/>
        <w:spacing w:line="240" w:lineRule="exact"/>
        <w:rPr>
          <w:rFonts w:ascii="方正仿宋" w:hAnsi="Times New Roman" w:eastAsia="方正仿宋_GBK" w:cs="Times New Roman"/>
          <w:color w:val="000000"/>
          <w:sz w:val="32"/>
        </w:rPr>
      </w:pPr>
      <w:r>
        <w:rPr>
          <w:rFonts w:ascii="仿宋_GB2312" w:hAnsi="Calibri" w:eastAsia="方正黑体_GBK" w:cs="仿宋_GB2312"/>
          <w:color w:val="000000"/>
          <w:kern w:val="0"/>
          <w:sz w:val="24"/>
          <w:szCs w:val="32"/>
        </w:rPr>
        <w:pict>
          <v:shape id="_x0000_s2050" o:spid="_x0000_s2050" o:spt="161" type="#_x0000_t161" style="position:absolute;left:0pt;margin-left:4.5pt;margin-top:1.95pt;height:62.4pt;width:446.25pt;z-index:251662336;mso-width-relative:page;mso-height-relative:page;" fillcolor="#FF0000" filled="t" stroked="t" coordsize="21600,21600" adj="0">
            <v:path/>
            <v:fill on="t" focussize="0,0"/>
            <v:stroke color="#FF0000"/>
            <v:imagedata o:title=""/>
            <o:lock v:ext="edit"/>
            <v:textpath on="t" fitshape="t" fitpath="t" trim="t" xscale="f" string="奉节县安全生产委员会文件" style="font-family:方正小标宋_GBK;font-size:36pt;font-weight:bold;v-text-align:center;"/>
          </v:shape>
        </w:pict>
      </w:r>
    </w:p>
    <w:p w14:paraId="37352442">
      <w:pPr>
        <w:snapToGrid w:val="0"/>
        <w:spacing w:line="240" w:lineRule="exact"/>
        <w:rPr>
          <w:rFonts w:ascii="方正仿宋" w:hAnsi="Times New Roman" w:eastAsia="方正仿宋_GBK" w:cs="Times New Roman"/>
          <w:color w:val="000000"/>
          <w:sz w:val="32"/>
        </w:rPr>
      </w:pPr>
    </w:p>
    <w:p w14:paraId="62827B71">
      <w:pPr>
        <w:snapToGrid w:val="0"/>
        <w:spacing w:line="240" w:lineRule="exact"/>
        <w:rPr>
          <w:rFonts w:ascii="方正仿宋" w:hAnsi="Times New Roman" w:eastAsia="方正仿宋_GBK" w:cs="Times New Roman"/>
          <w:color w:val="000000"/>
          <w:sz w:val="32"/>
        </w:rPr>
      </w:pPr>
    </w:p>
    <w:p w14:paraId="0F89A237">
      <w:pPr>
        <w:snapToGrid w:val="0"/>
        <w:spacing w:line="240" w:lineRule="exact"/>
        <w:rPr>
          <w:rFonts w:ascii="方正仿宋" w:hAnsi="Times New Roman" w:eastAsia="方正仿宋_GBK" w:cs="Times New Roman"/>
          <w:color w:val="000000"/>
          <w:sz w:val="32"/>
        </w:rPr>
      </w:pPr>
    </w:p>
    <w:p w14:paraId="2FAEAC01">
      <w:pPr>
        <w:snapToGrid w:val="0"/>
        <w:spacing w:line="240" w:lineRule="exact"/>
        <w:rPr>
          <w:rFonts w:ascii="方正仿宋" w:hAnsi="Times New Roman" w:eastAsia="方正仿宋_GBK" w:cs="Times New Roman"/>
          <w:color w:val="000000"/>
          <w:sz w:val="32"/>
        </w:rPr>
      </w:pPr>
    </w:p>
    <w:p w14:paraId="11B54A64">
      <w:pPr>
        <w:snapToGrid w:val="0"/>
        <w:spacing w:line="240" w:lineRule="exact"/>
        <w:rPr>
          <w:rFonts w:ascii="方正仿宋" w:hAnsi="Times New Roman" w:eastAsia="方正仿宋_GBK" w:cs="Times New Roman"/>
          <w:color w:val="000000"/>
          <w:sz w:val="32"/>
        </w:rPr>
      </w:pPr>
    </w:p>
    <w:p w14:paraId="34F4E669">
      <w:pPr>
        <w:snapToGrid w:val="0"/>
        <w:spacing w:line="240" w:lineRule="exact"/>
        <w:rPr>
          <w:rFonts w:ascii="方正仿宋" w:hAnsi="Times New Roman" w:eastAsia="方正仿宋_GBK" w:cs="Times New Roman"/>
          <w:color w:val="000000"/>
          <w:sz w:val="32"/>
        </w:rPr>
      </w:pPr>
    </w:p>
    <w:p w14:paraId="285B444F">
      <w:pPr>
        <w:snapToGrid w:val="0"/>
        <w:spacing w:line="240" w:lineRule="exact"/>
        <w:rPr>
          <w:rFonts w:ascii="方正仿宋" w:hAnsi="Times New Roman" w:eastAsia="方正仿宋_GBK" w:cs="Times New Roman"/>
          <w:color w:val="000000"/>
          <w:sz w:val="32"/>
        </w:rPr>
      </w:pPr>
    </w:p>
    <w:p w14:paraId="5C42E0FD">
      <w:pPr>
        <w:snapToGrid w:val="0"/>
        <w:spacing w:line="600" w:lineRule="exact"/>
        <w:rPr>
          <w:rFonts w:ascii="方正仿宋" w:hAnsi="Times New Roman" w:eastAsia="方正仿宋_GBK" w:cs="Times New Roman"/>
          <w:color w:val="000000"/>
          <w:sz w:val="10"/>
          <w:szCs w:val="10"/>
        </w:rPr>
      </w:pPr>
    </w:p>
    <w:p w14:paraId="6A205722">
      <w:pPr>
        <w:spacing w:line="60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奉节安委发〔20</w:t>
      </w:r>
      <w:r>
        <w:rPr>
          <w:rFonts w:hint="eastAsia" w:ascii="Times New Roman" w:hAnsi="Times New Roman" w:eastAsia="方正仿宋_GBK" w:cs="Times New Roman"/>
          <w:color w:val="000000"/>
          <w:sz w:val="32"/>
          <w:szCs w:val="32"/>
        </w:rPr>
        <w:t>22</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20</w:t>
      </w:r>
      <w:r>
        <w:rPr>
          <w:rFonts w:ascii="Times New Roman" w:hAnsi="Times New Roman" w:eastAsia="方正仿宋_GBK" w:cs="Times New Roman"/>
          <w:color w:val="000000"/>
          <w:sz w:val="32"/>
          <w:szCs w:val="32"/>
        </w:rPr>
        <w:t>号</w:t>
      </w:r>
    </w:p>
    <w:p w14:paraId="149C8D33">
      <w:pPr>
        <w:snapToGrid w:val="0"/>
        <w:spacing w:line="600" w:lineRule="exact"/>
        <w:jc w:val="center"/>
        <w:rPr>
          <w:rFonts w:ascii="仿宋_GB2312" w:hAnsi="Times New Roman" w:eastAsia="仿宋_GB2312" w:cs="Times New Roman"/>
          <w:color w:val="000000"/>
          <w:kern w:val="0"/>
          <w:sz w:val="32"/>
        </w:rPr>
      </w:pPr>
      <w:r>
        <w:rPr>
          <w:rFonts w:ascii="Times New Roman" w:hAnsi="Times New Roman" w:eastAsia="方正仿宋_GBK" w:cs="Times New Roman"/>
          <w:sz w:val="32"/>
        </w:rPr>
        <mc:AlternateContent>
          <mc:Choice Requires="wps">
            <w:drawing>
              <wp:anchor distT="0" distB="0" distL="114300" distR="114300" simplePos="0" relativeHeight="251663360" behindDoc="0" locked="0" layoutInCell="1" allowOverlap="1">
                <wp:simplePos x="0" y="0"/>
                <wp:positionH relativeFrom="column">
                  <wp:posOffset>-200025</wp:posOffset>
                </wp:positionH>
                <wp:positionV relativeFrom="paragraph">
                  <wp:posOffset>13335</wp:posOffset>
                </wp:positionV>
                <wp:extent cx="61341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61341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75pt;margin-top:1.05pt;height:0pt;width:483pt;z-index:251663360;mso-width-relative:page;mso-height-relative:page;" filled="f" stroked="t" coordsize="21600,21600" o:gfxdata="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1XvWPUAAAABwEAAA8AAAAAAAAAAQAgAAAAIgAAAGRycy9kb3ducmV2Lnht&#10;bFBLAQIUABQAAAAIAIdO4kAQwFqc/QEAAPMDAAAOAAAAAAAAAAEAIAAAACMBAABkcnMvZTJvRG9j&#10;LnhtbFBLBQYAAAAABgAGAFkBAACSBQAAAAA=&#10;">
                <v:fill on="f" focussize="0,0"/>
                <v:stroke weight="2.25pt" color="#FF0000" joinstyle="round"/>
                <v:imagedata o:title=""/>
                <o:lock v:ext="edit" aspectratio="f"/>
              </v:line>
            </w:pict>
          </mc:Fallback>
        </mc:AlternateContent>
      </w:r>
    </w:p>
    <w:p w14:paraId="3AB302C3">
      <w:pPr>
        <w:adjustRightInd w:val="0"/>
        <w:snapToGrid w:val="0"/>
        <w:spacing w:line="580" w:lineRule="exact"/>
        <w:rPr>
          <w:rFonts w:ascii="仿宋_GB2312" w:hAnsi="Times New Roman" w:eastAsia="仿宋_GB2312" w:cs="Times New Roman"/>
          <w:color w:val="000000"/>
          <w:kern w:val="0"/>
          <w:sz w:val="32"/>
        </w:rPr>
      </w:pPr>
    </w:p>
    <w:p w14:paraId="538D03B5">
      <w:pPr>
        <w:adjustRightInd w:val="0"/>
        <w:snapToGrid w:val="0"/>
        <w:spacing w:line="7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奉节县安全生产委员会</w:t>
      </w:r>
    </w:p>
    <w:p w14:paraId="4BC734F8">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关于</w:t>
      </w:r>
      <w:r>
        <w:rPr>
          <w:rFonts w:hint="eastAsia" w:ascii="方正小标宋_GBK" w:hAnsi="方正小标宋_GBK" w:eastAsia="方正小标宋_GBK" w:cs="方正小标宋_GBK"/>
          <w:sz w:val="44"/>
          <w:szCs w:val="44"/>
        </w:rPr>
        <w:t>印发《</w:t>
      </w:r>
      <w:bookmarkStart w:id="722" w:name="_GoBack"/>
      <w:r>
        <w:rPr>
          <w:rFonts w:hint="eastAsia" w:ascii="方正小标宋_GBK" w:hAnsi="方正小标宋_GBK" w:eastAsia="方正小标宋_GBK" w:cs="方正小标宋_GBK"/>
          <w:sz w:val="44"/>
          <w:szCs w:val="44"/>
        </w:rPr>
        <w:t>奉节县</w:t>
      </w:r>
      <w:r>
        <w:rPr>
          <w:rFonts w:hint="eastAsia" w:ascii="方正小标宋_GBK" w:hAnsi="方正小标宋_GBK" w:eastAsia="方正小标宋_GBK" w:cs="方正小标宋_GBK"/>
          <w:kern w:val="0"/>
          <w:sz w:val="44"/>
          <w:szCs w:val="44"/>
        </w:rPr>
        <w:t>生产安全事故灾难专项</w:t>
      </w:r>
    </w:p>
    <w:p w14:paraId="25E768F8">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应急预案（试行版）</w:t>
      </w:r>
      <w:bookmarkEnd w:id="722"/>
      <w:r>
        <w:rPr>
          <w:rFonts w:hint="eastAsia" w:ascii="方正小标宋_GBK" w:hAnsi="方正小标宋_GBK" w:eastAsia="方正小标宋_GBK" w:cs="方正小标宋_GBK"/>
          <w:sz w:val="44"/>
          <w:szCs w:val="44"/>
        </w:rPr>
        <w:t>》的通知</w:t>
      </w:r>
    </w:p>
    <w:p w14:paraId="48BEF525">
      <w:pPr>
        <w:rPr>
          <w:rFonts w:ascii="方正小标宋_GBK" w:hAnsi="方正小标宋_GBK" w:eastAsia="方正小标宋_GBK" w:cs="方正小标宋_GBK"/>
          <w:sz w:val="32"/>
          <w:szCs w:val="32"/>
        </w:rPr>
      </w:pPr>
    </w:p>
    <w:p w14:paraId="3DF0BAB3">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各乡镇人民政府、街道办事处，县安委会成员单位，有关单位：</w:t>
      </w:r>
    </w:p>
    <w:p w14:paraId="48E2D4B8">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现将《奉节县生产安全事故灾难专项应急预案（试行版）》印发给你们，请结合工作实际，遵照执行</w:t>
      </w:r>
      <w:r>
        <w:rPr>
          <w:rFonts w:hint="eastAsia" w:ascii="方正仿宋_GBK" w:hAnsi="方正仿宋_GBK" w:cs="方正仿宋_GBK"/>
          <w:sz w:val="32"/>
          <w:szCs w:val="32"/>
        </w:rPr>
        <w:t>。</w:t>
      </w:r>
    </w:p>
    <w:p w14:paraId="092BBF89">
      <w:pPr>
        <w:tabs>
          <w:tab w:val="left" w:pos="6576"/>
        </w:tabs>
        <w:spacing w:line="600" w:lineRule="exact"/>
        <w:ind w:firstLine="640" w:firstLineChars="200"/>
        <w:rPr>
          <w:rFonts w:ascii="方正仿宋_GBK" w:hAnsi="方正仿宋_GBK" w:eastAsia="方正仿宋_GBK" w:cs="方正仿宋_GBK"/>
          <w:sz w:val="32"/>
          <w:szCs w:val="32"/>
        </w:rPr>
      </w:pPr>
    </w:p>
    <w:p w14:paraId="4B1953EA">
      <w:pPr>
        <w:spacing w:line="600" w:lineRule="exact"/>
        <w:rPr>
          <w:rFonts w:ascii="方正仿宋_GBK" w:hAnsi="方正仿宋_GBK" w:cs="方正仿宋_GBK"/>
        </w:rPr>
      </w:pPr>
    </w:p>
    <w:p w14:paraId="3C731A62">
      <w:pPr>
        <w:spacing w:line="600" w:lineRule="exact"/>
        <w:ind w:firstLine="4800" w:firstLineChars="1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奉节县安全生产委员会</w:t>
      </w:r>
    </w:p>
    <w:p w14:paraId="290668A7">
      <w:pPr>
        <w:spacing w:line="600" w:lineRule="exact"/>
        <w:ind w:right="840" w:rightChars="400"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ascii="Times New Roman" w:hAnsi="Times New Roman" w:cs="Times New Roman"/>
          <w:sz w:val="32"/>
          <w:szCs w:val="32"/>
        </w:rPr>
        <w:t>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月</w:t>
      </w:r>
      <w:r>
        <w:rPr>
          <w:rFonts w:hint="eastAsia" w:ascii="Times New Roman" w:hAnsi="Times New Roman" w:cs="Times New Roman"/>
          <w:sz w:val="32"/>
          <w:szCs w:val="32"/>
        </w:rPr>
        <w:t>6</w:t>
      </w:r>
      <w:r>
        <w:rPr>
          <w:rFonts w:ascii="Times New Roman" w:hAnsi="Times New Roman" w:eastAsia="方正仿宋_GBK" w:cs="Times New Roman"/>
          <w:sz w:val="32"/>
          <w:szCs w:val="32"/>
        </w:rPr>
        <w:t>日</w:t>
      </w:r>
    </w:p>
    <w:sdt>
      <w:sdtPr>
        <w:rPr>
          <w:rFonts w:ascii="宋体" w:hAnsi="宋体" w:eastAsia="宋体"/>
        </w:rPr>
        <w:id w:val="147469289"/>
        <w:docPartObj>
          <w:docPartGallery w:val="Table of Contents"/>
          <w:docPartUnique/>
        </w:docPartObj>
      </w:sdtPr>
      <w:sdtEndPr>
        <w:rPr>
          <w:rFonts w:asciiTheme="minorHAnsi" w:hAnsiTheme="minorHAnsi" w:eastAsiaTheme="minorEastAsia"/>
          <w:sz w:val="32"/>
          <w:szCs w:val="32"/>
        </w:rPr>
      </w:sdtEndPr>
      <w:sdtContent>
        <w:p w14:paraId="4E97A7C6">
          <w:pPr>
            <w:snapToGrid w:val="0"/>
            <w:spacing w:beforeLines="50" w:afterLines="50" w:line="360" w:lineRule="auto"/>
            <w:jc w:val="center"/>
            <w:rPr>
              <w:sz w:val="44"/>
              <w:szCs w:val="44"/>
            </w:rPr>
          </w:pPr>
          <w:r>
            <w:rPr>
              <w:rFonts w:hint="eastAsia" w:ascii="方正小标宋_GBK" w:hAnsi="方正小标宋_GBK" w:eastAsia="方正小标宋_GBK" w:cs="方正小标宋_GBK"/>
              <w:b/>
              <w:bCs/>
              <w:sz w:val="44"/>
              <w:szCs w:val="44"/>
            </w:rPr>
            <w:t>目录</w:t>
          </w:r>
        </w:p>
        <w:p w14:paraId="17DCBFA2">
          <w:pPr>
            <w:pStyle w:val="12"/>
            <w:tabs>
              <w:tab w:val="right" w:leader="dot" w:pos="8843"/>
            </w:tabs>
            <w:spacing w:line="600" w:lineRule="exact"/>
            <w:rPr>
              <w:sz w:val="32"/>
              <w:szCs w:val="32"/>
            </w:rPr>
          </w:pPr>
          <w:r>
            <w:rPr>
              <w:sz w:val="32"/>
              <w:szCs w:val="32"/>
            </w:rPr>
            <w:fldChar w:fldCharType="begin"/>
          </w:r>
          <w:r>
            <w:rPr>
              <w:sz w:val="32"/>
              <w:szCs w:val="32"/>
            </w:rPr>
            <w:instrText xml:space="preserve">TOC \o "1-2" \h \u </w:instrText>
          </w:r>
          <w:r>
            <w:rPr>
              <w:sz w:val="32"/>
              <w:szCs w:val="32"/>
            </w:rPr>
            <w:fldChar w:fldCharType="separate"/>
          </w:r>
          <w:r>
            <w:fldChar w:fldCharType="begin"/>
          </w:r>
          <w:r>
            <w:instrText xml:space="preserve"> HYPERLINK \l "_Toc27887" </w:instrText>
          </w:r>
          <w:r>
            <w:fldChar w:fldCharType="separate"/>
          </w:r>
          <w:r>
            <w:rPr>
              <w:rFonts w:hint="eastAsia" w:ascii="方正小标宋_GBK" w:hAnsi="华文楷体" w:eastAsia="方正小标宋_GBK" w:cs="Times New Roman"/>
              <w:bCs/>
              <w:sz w:val="32"/>
              <w:szCs w:val="32"/>
            </w:rPr>
            <w:t>1总则</w:t>
          </w:r>
          <w:r>
            <w:rPr>
              <w:sz w:val="32"/>
              <w:szCs w:val="32"/>
            </w:rPr>
            <w:tab/>
          </w:r>
          <w:r>
            <w:rPr>
              <w:sz w:val="32"/>
              <w:szCs w:val="32"/>
            </w:rPr>
            <w:fldChar w:fldCharType="begin"/>
          </w:r>
          <w:r>
            <w:rPr>
              <w:sz w:val="32"/>
              <w:szCs w:val="32"/>
            </w:rPr>
            <w:instrText xml:space="preserve"> PAGEREF _Toc27887 \h </w:instrText>
          </w:r>
          <w:r>
            <w:rPr>
              <w:sz w:val="32"/>
              <w:szCs w:val="32"/>
            </w:rPr>
            <w:fldChar w:fldCharType="separate"/>
          </w:r>
          <w:r>
            <w:rPr>
              <w:sz w:val="32"/>
              <w:szCs w:val="32"/>
            </w:rPr>
            <w:t>5</w:t>
          </w:r>
          <w:r>
            <w:rPr>
              <w:sz w:val="32"/>
              <w:szCs w:val="32"/>
            </w:rPr>
            <w:fldChar w:fldCharType="end"/>
          </w:r>
          <w:r>
            <w:rPr>
              <w:sz w:val="32"/>
              <w:szCs w:val="32"/>
            </w:rPr>
            <w:fldChar w:fldCharType="end"/>
          </w:r>
        </w:p>
        <w:p w14:paraId="0687778B">
          <w:pPr>
            <w:pStyle w:val="14"/>
            <w:tabs>
              <w:tab w:val="right" w:leader="dot" w:pos="8843"/>
            </w:tabs>
            <w:spacing w:line="600" w:lineRule="exact"/>
            <w:rPr>
              <w:sz w:val="32"/>
              <w:szCs w:val="32"/>
            </w:rPr>
          </w:pPr>
          <w:r>
            <w:fldChar w:fldCharType="begin"/>
          </w:r>
          <w:r>
            <w:instrText xml:space="preserve"> HYPERLINK \l "_Toc28631" </w:instrText>
          </w:r>
          <w:r>
            <w:fldChar w:fldCharType="separate"/>
          </w:r>
          <w:r>
            <w:rPr>
              <w:rFonts w:hint="eastAsia" w:ascii="方正楷体_GBK" w:hAnsi="方正楷体_GBK" w:eastAsia="方正楷体_GBK" w:cs="方正楷体_GBK"/>
              <w:bCs/>
              <w:sz w:val="32"/>
              <w:szCs w:val="32"/>
            </w:rPr>
            <w:t>1.1 编制目的</w:t>
          </w:r>
          <w:r>
            <w:rPr>
              <w:sz w:val="32"/>
              <w:szCs w:val="32"/>
            </w:rPr>
            <w:tab/>
          </w:r>
          <w:r>
            <w:rPr>
              <w:sz w:val="32"/>
              <w:szCs w:val="32"/>
            </w:rPr>
            <w:fldChar w:fldCharType="begin"/>
          </w:r>
          <w:r>
            <w:rPr>
              <w:sz w:val="32"/>
              <w:szCs w:val="32"/>
            </w:rPr>
            <w:instrText xml:space="preserve"> PAGEREF _Toc28631 \h </w:instrText>
          </w:r>
          <w:r>
            <w:rPr>
              <w:sz w:val="32"/>
              <w:szCs w:val="32"/>
            </w:rPr>
            <w:fldChar w:fldCharType="separate"/>
          </w:r>
          <w:r>
            <w:rPr>
              <w:sz w:val="32"/>
              <w:szCs w:val="32"/>
            </w:rPr>
            <w:t>5</w:t>
          </w:r>
          <w:r>
            <w:rPr>
              <w:sz w:val="32"/>
              <w:szCs w:val="32"/>
            </w:rPr>
            <w:fldChar w:fldCharType="end"/>
          </w:r>
          <w:r>
            <w:rPr>
              <w:sz w:val="32"/>
              <w:szCs w:val="32"/>
            </w:rPr>
            <w:fldChar w:fldCharType="end"/>
          </w:r>
        </w:p>
        <w:p w14:paraId="366F3269">
          <w:pPr>
            <w:pStyle w:val="14"/>
            <w:tabs>
              <w:tab w:val="right" w:leader="dot" w:pos="8843"/>
            </w:tabs>
            <w:spacing w:line="600" w:lineRule="exact"/>
            <w:rPr>
              <w:sz w:val="32"/>
              <w:szCs w:val="32"/>
            </w:rPr>
          </w:pPr>
          <w:r>
            <w:fldChar w:fldCharType="begin"/>
          </w:r>
          <w:r>
            <w:instrText xml:space="preserve"> HYPERLINK \l "_Toc31865" </w:instrText>
          </w:r>
          <w:r>
            <w:fldChar w:fldCharType="separate"/>
          </w:r>
          <w:r>
            <w:rPr>
              <w:rFonts w:hint="eastAsia" w:ascii="方正楷体_GBK" w:hAnsi="方正楷体_GBK" w:eastAsia="方正楷体_GBK" w:cs="方正楷体_GBK"/>
              <w:bCs/>
              <w:sz w:val="32"/>
              <w:szCs w:val="32"/>
            </w:rPr>
            <w:t>1.2 编制依据</w:t>
          </w:r>
          <w:r>
            <w:rPr>
              <w:sz w:val="32"/>
              <w:szCs w:val="32"/>
            </w:rPr>
            <w:tab/>
          </w:r>
          <w:r>
            <w:rPr>
              <w:sz w:val="32"/>
              <w:szCs w:val="32"/>
            </w:rPr>
            <w:fldChar w:fldCharType="begin"/>
          </w:r>
          <w:r>
            <w:rPr>
              <w:sz w:val="32"/>
              <w:szCs w:val="32"/>
            </w:rPr>
            <w:instrText xml:space="preserve"> PAGEREF _Toc31865 \h </w:instrText>
          </w:r>
          <w:r>
            <w:rPr>
              <w:sz w:val="32"/>
              <w:szCs w:val="32"/>
            </w:rPr>
            <w:fldChar w:fldCharType="separate"/>
          </w:r>
          <w:r>
            <w:rPr>
              <w:sz w:val="32"/>
              <w:szCs w:val="32"/>
            </w:rPr>
            <w:t>5</w:t>
          </w:r>
          <w:r>
            <w:rPr>
              <w:sz w:val="32"/>
              <w:szCs w:val="32"/>
            </w:rPr>
            <w:fldChar w:fldCharType="end"/>
          </w:r>
          <w:r>
            <w:rPr>
              <w:sz w:val="32"/>
              <w:szCs w:val="32"/>
            </w:rPr>
            <w:fldChar w:fldCharType="end"/>
          </w:r>
        </w:p>
        <w:p w14:paraId="3721D419">
          <w:pPr>
            <w:pStyle w:val="14"/>
            <w:tabs>
              <w:tab w:val="right" w:leader="dot" w:pos="8843"/>
            </w:tabs>
            <w:spacing w:line="600" w:lineRule="exact"/>
            <w:rPr>
              <w:sz w:val="32"/>
              <w:szCs w:val="32"/>
            </w:rPr>
          </w:pPr>
          <w:r>
            <w:fldChar w:fldCharType="begin"/>
          </w:r>
          <w:r>
            <w:instrText xml:space="preserve"> HYPERLINK \l "_Toc15668" </w:instrText>
          </w:r>
          <w:r>
            <w:fldChar w:fldCharType="separate"/>
          </w:r>
          <w:r>
            <w:rPr>
              <w:rFonts w:hint="eastAsia" w:ascii="方正楷体_GBK" w:hAnsi="方正楷体_GBK" w:eastAsia="方正楷体_GBK" w:cs="方正楷体_GBK"/>
              <w:bCs/>
              <w:sz w:val="32"/>
              <w:szCs w:val="32"/>
            </w:rPr>
            <w:t>1.3 适用范围</w:t>
          </w:r>
          <w:r>
            <w:rPr>
              <w:sz w:val="32"/>
              <w:szCs w:val="32"/>
            </w:rPr>
            <w:tab/>
          </w:r>
          <w:r>
            <w:rPr>
              <w:sz w:val="32"/>
              <w:szCs w:val="32"/>
            </w:rPr>
            <w:fldChar w:fldCharType="begin"/>
          </w:r>
          <w:r>
            <w:rPr>
              <w:sz w:val="32"/>
              <w:szCs w:val="32"/>
            </w:rPr>
            <w:instrText xml:space="preserve"> PAGEREF _Toc15668 \h </w:instrText>
          </w:r>
          <w:r>
            <w:rPr>
              <w:sz w:val="32"/>
              <w:szCs w:val="32"/>
            </w:rPr>
            <w:fldChar w:fldCharType="separate"/>
          </w:r>
          <w:r>
            <w:rPr>
              <w:sz w:val="32"/>
              <w:szCs w:val="32"/>
            </w:rPr>
            <w:t>5</w:t>
          </w:r>
          <w:r>
            <w:rPr>
              <w:sz w:val="32"/>
              <w:szCs w:val="32"/>
            </w:rPr>
            <w:fldChar w:fldCharType="end"/>
          </w:r>
          <w:r>
            <w:rPr>
              <w:sz w:val="32"/>
              <w:szCs w:val="32"/>
            </w:rPr>
            <w:fldChar w:fldCharType="end"/>
          </w:r>
        </w:p>
        <w:p w14:paraId="63257A27">
          <w:pPr>
            <w:pStyle w:val="14"/>
            <w:tabs>
              <w:tab w:val="right" w:leader="dot" w:pos="8843"/>
            </w:tabs>
            <w:spacing w:line="600" w:lineRule="exact"/>
            <w:rPr>
              <w:sz w:val="32"/>
              <w:szCs w:val="32"/>
            </w:rPr>
          </w:pPr>
          <w:r>
            <w:fldChar w:fldCharType="begin"/>
          </w:r>
          <w:r>
            <w:instrText xml:space="preserve"> HYPERLINK \l "_Toc4876" </w:instrText>
          </w:r>
          <w:r>
            <w:fldChar w:fldCharType="separate"/>
          </w:r>
          <w:r>
            <w:rPr>
              <w:rFonts w:hint="eastAsia" w:ascii="方正楷体_GBK" w:hAnsi="方正楷体_GBK" w:eastAsia="方正楷体_GBK" w:cs="方正楷体_GBK"/>
              <w:bCs/>
              <w:sz w:val="32"/>
              <w:szCs w:val="32"/>
            </w:rPr>
            <w:t>1.4 预案体系</w:t>
          </w:r>
          <w:r>
            <w:rPr>
              <w:sz w:val="32"/>
              <w:szCs w:val="32"/>
            </w:rPr>
            <w:tab/>
          </w:r>
          <w:r>
            <w:rPr>
              <w:sz w:val="32"/>
              <w:szCs w:val="32"/>
            </w:rPr>
            <w:fldChar w:fldCharType="begin"/>
          </w:r>
          <w:r>
            <w:rPr>
              <w:sz w:val="32"/>
              <w:szCs w:val="32"/>
            </w:rPr>
            <w:instrText xml:space="preserve"> PAGEREF _Toc4876 \h </w:instrText>
          </w:r>
          <w:r>
            <w:rPr>
              <w:sz w:val="32"/>
              <w:szCs w:val="32"/>
            </w:rPr>
            <w:fldChar w:fldCharType="separate"/>
          </w:r>
          <w:r>
            <w:rPr>
              <w:sz w:val="32"/>
              <w:szCs w:val="32"/>
            </w:rPr>
            <w:t>6</w:t>
          </w:r>
          <w:r>
            <w:rPr>
              <w:sz w:val="32"/>
              <w:szCs w:val="32"/>
            </w:rPr>
            <w:fldChar w:fldCharType="end"/>
          </w:r>
          <w:r>
            <w:rPr>
              <w:sz w:val="32"/>
              <w:szCs w:val="32"/>
            </w:rPr>
            <w:fldChar w:fldCharType="end"/>
          </w:r>
        </w:p>
        <w:p w14:paraId="466B13EB">
          <w:pPr>
            <w:pStyle w:val="14"/>
            <w:tabs>
              <w:tab w:val="right" w:leader="dot" w:pos="8843"/>
            </w:tabs>
            <w:spacing w:line="600" w:lineRule="exact"/>
            <w:rPr>
              <w:sz w:val="32"/>
              <w:szCs w:val="32"/>
            </w:rPr>
          </w:pPr>
          <w:r>
            <w:fldChar w:fldCharType="begin"/>
          </w:r>
          <w:r>
            <w:instrText xml:space="preserve"> HYPERLINK \l "_Toc9623" </w:instrText>
          </w:r>
          <w:r>
            <w:fldChar w:fldCharType="separate"/>
          </w:r>
          <w:r>
            <w:rPr>
              <w:rFonts w:hint="eastAsia" w:ascii="方正楷体_GBK" w:hAnsi="方正楷体_GBK" w:eastAsia="方正楷体_GBK" w:cs="方正楷体_GBK"/>
              <w:bCs/>
              <w:sz w:val="32"/>
              <w:szCs w:val="32"/>
            </w:rPr>
            <w:t>1.5 工作原则</w:t>
          </w:r>
          <w:r>
            <w:rPr>
              <w:sz w:val="32"/>
              <w:szCs w:val="32"/>
            </w:rPr>
            <w:tab/>
          </w:r>
          <w:r>
            <w:rPr>
              <w:sz w:val="32"/>
              <w:szCs w:val="32"/>
            </w:rPr>
            <w:fldChar w:fldCharType="begin"/>
          </w:r>
          <w:r>
            <w:rPr>
              <w:sz w:val="32"/>
              <w:szCs w:val="32"/>
            </w:rPr>
            <w:instrText xml:space="preserve"> PAGEREF _Toc9623 \h </w:instrText>
          </w:r>
          <w:r>
            <w:rPr>
              <w:sz w:val="32"/>
              <w:szCs w:val="32"/>
            </w:rPr>
            <w:fldChar w:fldCharType="separate"/>
          </w:r>
          <w:r>
            <w:rPr>
              <w:sz w:val="32"/>
              <w:szCs w:val="32"/>
            </w:rPr>
            <w:t>6</w:t>
          </w:r>
          <w:r>
            <w:rPr>
              <w:sz w:val="32"/>
              <w:szCs w:val="32"/>
            </w:rPr>
            <w:fldChar w:fldCharType="end"/>
          </w:r>
          <w:r>
            <w:rPr>
              <w:sz w:val="32"/>
              <w:szCs w:val="32"/>
            </w:rPr>
            <w:fldChar w:fldCharType="end"/>
          </w:r>
        </w:p>
        <w:p w14:paraId="6A0C90F2">
          <w:pPr>
            <w:pStyle w:val="14"/>
            <w:tabs>
              <w:tab w:val="right" w:leader="dot" w:pos="8843"/>
            </w:tabs>
            <w:spacing w:line="600" w:lineRule="exact"/>
            <w:rPr>
              <w:sz w:val="32"/>
              <w:szCs w:val="32"/>
            </w:rPr>
          </w:pPr>
          <w:r>
            <w:fldChar w:fldCharType="begin"/>
          </w:r>
          <w:r>
            <w:instrText xml:space="preserve"> HYPERLINK \l "_Toc23850" </w:instrText>
          </w:r>
          <w:r>
            <w:fldChar w:fldCharType="separate"/>
          </w:r>
          <w:r>
            <w:rPr>
              <w:rFonts w:hint="eastAsia" w:ascii="方正楷体_GBK" w:hAnsi="方正楷体_GBK" w:eastAsia="方正楷体_GBK" w:cs="方正楷体_GBK"/>
              <w:bCs/>
              <w:sz w:val="32"/>
              <w:szCs w:val="32"/>
            </w:rPr>
            <w:t>1.6事故灾难分级</w:t>
          </w:r>
          <w:r>
            <w:rPr>
              <w:sz w:val="32"/>
              <w:szCs w:val="32"/>
            </w:rPr>
            <w:tab/>
          </w:r>
          <w:r>
            <w:rPr>
              <w:sz w:val="32"/>
              <w:szCs w:val="32"/>
            </w:rPr>
            <w:fldChar w:fldCharType="begin"/>
          </w:r>
          <w:r>
            <w:rPr>
              <w:sz w:val="32"/>
              <w:szCs w:val="32"/>
            </w:rPr>
            <w:instrText xml:space="preserve"> PAGEREF _Toc23850 \h </w:instrText>
          </w:r>
          <w:r>
            <w:rPr>
              <w:sz w:val="32"/>
              <w:szCs w:val="32"/>
            </w:rPr>
            <w:fldChar w:fldCharType="separate"/>
          </w:r>
          <w:r>
            <w:rPr>
              <w:sz w:val="32"/>
              <w:szCs w:val="32"/>
            </w:rPr>
            <w:t>8</w:t>
          </w:r>
          <w:r>
            <w:rPr>
              <w:sz w:val="32"/>
              <w:szCs w:val="32"/>
            </w:rPr>
            <w:fldChar w:fldCharType="end"/>
          </w:r>
          <w:r>
            <w:rPr>
              <w:sz w:val="32"/>
              <w:szCs w:val="32"/>
            </w:rPr>
            <w:fldChar w:fldCharType="end"/>
          </w:r>
        </w:p>
        <w:p w14:paraId="0BCE6F8B">
          <w:pPr>
            <w:pStyle w:val="12"/>
            <w:tabs>
              <w:tab w:val="right" w:leader="dot" w:pos="8843"/>
            </w:tabs>
            <w:spacing w:line="600" w:lineRule="exact"/>
            <w:rPr>
              <w:sz w:val="32"/>
              <w:szCs w:val="32"/>
            </w:rPr>
          </w:pPr>
          <w:r>
            <w:fldChar w:fldCharType="begin"/>
          </w:r>
          <w:r>
            <w:instrText xml:space="preserve"> HYPERLINK \l "_Toc9863" </w:instrText>
          </w:r>
          <w:r>
            <w:fldChar w:fldCharType="separate"/>
          </w:r>
          <w:r>
            <w:rPr>
              <w:rFonts w:hint="eastAsia" w:ascii="方正小标宋_GBK" w:hAnsi="华文楷体" w:eastAsia="方正小标宋_GBK" w:cs="Times New Roman"/>
              <w:bCs/>
              <w:sz w:val="32"/>
              <w:szCs w:val="32"/>
            </w:rPr>
            <w:t>2组织机构与职责</w:t>
          </w:r>
          <w:r>
            <w:rPr>
              <w:sz w:val="32"/>
              <w:szCs w:val="32"/>
            </w:rPr>
            <w:tab/>
          </w:r>
          <w:r>
            <w:rPr>
              <w:sz w:val="32"/>
              <w:szCs w:val="32"/>
            </w:rPr>
            <w:fldChar w:fldCharType="begin"/>
          </w:r>
          <w:r>
            <w:rPr>
              <w:sz w:val="32"/>
              <w:szCs w:val="32"/>
            </w:rPr>
            <w:instrText xml:space="preserve"> PAGEREF _Toc9863 \h </w:instrText>
          </w:r>
          <w:r>
            <w:rPr>
              <w:sz w:val="32"/>
              <w:szCs w:val="32"/>
            </w:rPr>
            <w:fldChar w:fldCharType="separate"/>
          </w:r>
          <w:r>
            <w:rPr>
              <w:sz w:val="32"/>
              <w:szCs w:val="32"/>
            </w:rPr>
            <w:t>8</w:t>
          </w:r>
          <w:r>
            <w:rPr>
              <w:sz w:val="32"/>
              <w:szCs w:val="32"/>
            </w:rPr>
            <w:fldChar w:fldCharType="end"/>
          </w:r>
          <w:r>
            <w:rPr>
              <w:sz w:val="32"/>
              <w:szCs w:val="32"/>
            </w:rPr>
            <w:fldChar w:fldCharType="end"/>
          </w:r>
        </w:p>
        <w:p w14:paraId="791B5E3E">
          <w:pPr>
            <w:pStyle w:val="14"/>
            <w:tabs>
              <w:tab w:val="right" w:leader="dot" w:pos="8843"/>
            </w:tabs>
            <w:spacing w:line="600" w:lineRule="exact"/>
            <w:rPr>
              <w:sz w:val="32"/>
              <w:szCs w:val="32"/>
            </w:rPr>
          </w:pPr>
          <w:r>
            <w:fldChar w:fldCharType="begin"/>
          </w:r>
          <w:r>
            <w:instrText xml:space="preserve"> HYPERLINK \l "_Toc289" </w:instrText>
          </w:r>
          <w:r>
            <w:fldChar w:fldCharType="separate"/>
          </w:r>
          <w:r>
            <w:rPr>
              <w:rFonts w:hint="eastAsia" w:ascii="方正楷体_GBK" w:hAnsi="方正楷体_GBK" w:eastAsia="方正楷体_GBK" w:cs="方正楷体_GBK"/>
              <w:bCs/>
              <w:sz w:val="32"/>
              <w:szCs w:val="32"/>
            </w:rPr>
            <w:t>2.1 领导机构及职责</w:t>
          </w:r>
          <w:r>
            <w:rPr>
              <w:sz w:val="32"/>
              <w:szCs w:val="32"/>
            </w:rPr>
            <w:tab/>
          </w:r>
          <w:r>
            <w:rPr>
              <w:sz w:val="32"/>
              <w:szCs w:val="32"/>
            </w:rPr>
            <w:fldChar w:fldCharType="begin"/>
          </w:r>
          <w:r>
            <w:rPr>
              <w:sz w:val="32"/>
              <w:szCs w:val="32"/>
            </w:rPr>
            <w:instrText xml:space="preserve"> PAGEREF _Toc289 \h </w:instrText>
          </w:r>
          <w:r>
            <w:rPr>
              <w:sz w:val="32"/>
              <w:szCs w:val="32"/>
            </w:rPr>
            <w:fldChar w:fldCharType="separate"/>
          </w:r>
          <w:r>
            <w:rPr>
              <w:sz w:val="32"/>
              <w:szCs w:val="32"/>
            </w:rPr>
            <w:t>8</w:t>
          </w:r>
          <w:r>
            <w:rPr>
              <w:sz w:val="32"/>
              <w:szCs w:val="32"/>
            </w:rPr>
            <w:fldChar w:fldCharType="end"/>
          </w:r>
          <w:r>
            <w:rPr>
              <w:sz w:val="32"/>
              <w:szCs w:val="32"/>
            </w:rPr>
            <w:fldChar w:fldCharType="end"/>
          </w:r>
        </w:p>
        <w:p w14:paraId="7B0494C8">
          <w:pPr>
            <w:pStyle w:val="14"/>
            <w:tabs>
              <w:tab w:val="right" w:leader="dot" w:pos="8843"/>
            </w:tabs>
            <w:spacing w:line="600" w:lineRule="exact"/>
            <w:rPr>
              <w:sz w:val="32"/>
              <w:szCs w:val="32"/>
            </w:rPr>
          </w:pPr>
          <w:r>
            <w:fldChar w:fldCharType="begin"/>
          </w:r>
          <w:r>
            <w:instrText xml:space="preserve"> HYPERLINK \l "_Toc30832" </w:instrText>
          </w:r>
          <w:r>
            <w:fldChar w:fldCharType="separate"/>
          </w:r>
          <w:r>
            <w:rPr>
              <w:rFonts w:hint="eastAsia" w:ascii="方正楷体_GBK" w:hAnsi="方正楷体_GBK" w:eastAsia="方正楷体_GBK" w:cs="方正楷体_GBK"/>
              <w:bCs/>
              <w:sz w:val="32"/>
              <w:szCs w:val="32"/>
            </w:rPr>
            <w:t>2.2 指挥机构及职责</w:t>
          </w:r>
          <w:r>
            <w:rPr>
              <w:sz w:val="32"/>
              <w:szCs w:val="32"/>
            </w:rPr>
            <w:tab/>
          </w:r>
          <w:r>
            <w:rPr>
              <w:sz w:val="32"/>
              <w:szCs w:val="32"/>
            </w:rPr>
            <w:fldChar w:fldCharType="begin"/>
          </w:r>
          <w:r>
            <w:rPr>
              <w:sz w:val="32"/>
              <w:szCs w:val="32"/>
            </w:rPr>
            <w:instrText xml:space="preserve"> PAGEREF _Toc30832 \h </w:instrText>
          </w:r>
          <w:r>
            <w:rPr>
              <w:sz w:val="32"/>
              <w:szCs w:val="32"/>
            </w:rPr>
            <w:fldChar w:fldCharType="separate"/>
          </w:r>
          <w:r>
            <w:rPr>
              <w:sz w:val="32"/>
              <w:szCs w:val="32"/>
            </w:rPr>
            <w:t>9</w:t>
          </w:r>
          <w:r>
            <w:rPr>
              <w:sz w:val="32"/>
              <w:szCs w:val="32"/>
            </w:rPr>
            <w:fldChar w:fldCharType="end"/>
          </w:r>
          <w:r>
            <w:rPr>
              <w:sz w:val="32"/>
              <w:szCs w:val="32"/>
            </w:rPr>
            <w:fldChar w:fldCharType="end"/>
          </w:r>
        </w:p>
        <w:p w14:paraId="6F2E9FCA">
          <w:pPr>
            <w:pStyle w:val="14"/>
            <w:tabs>
              <w:tab w:val="right" w:leader="dot" w:pos="8843"/>
            </w:tabs>
            <w:spacing w:line="600" w:lineRule="exact"/>
            <w:rPr>
              <w:sz w:val="32"/>
              <w:szCs w:val="32"/>
            </w:rPr>
          </w:pPr>
          <w:r>
            <w:fldChar w:fldCharType="begin"/>
          </w:r>
          <w:r>
            <w:instrText xml:space="preserve"> HYPERLINK \l "_Toc15261" </w:instrText>
          </w:r>
          <w:r>
            <w:fldChar w:fldCharType="separate"/>
          </w:r>
          <w:r>
            <w:rPr>
              <w:rFonts w:hint="eastAsia" w:ascii="方正楷体_GBK" w:hAnsi="方正楷体_GBK" w:eastAsia="方正楷体_GBK" w:cs="方正楷体_GBK"/>
              <w:bCs/>
              <w:sz w:val="32"/>
              <w:szCs w:val="32"/>
            </w:rPr>
            <w:t>2.</w:t>
          </w:r>
          <w:r>
            <w:rPr>
              <w:rFonts w:hint="eastAsia" w:ascii="方正楷体_GBK" w:hAnsi="方正楷体_GBK" w:cs="方正楷体_GBK"/>
              <w:bCs/>
              <w:sz w:val="32"/>
              <w:szCs w:val="32"/>
            </w:rPr>
            <w:t>3</w:t>
          </w:r>
          <w:r>
            <w:rPr>
              <w:rFonts w:hint="eastAsia" w:ascii="方正楷体_GBK" w:hAnsi="方正楷体_GBK" w:eastAsia="方正楷体_GBK" w:cs="方正楷体_GBK"/>
              <w:bCs/>
              <w:sz w:val="32"/>
              <w:szCs w:val="32"/>
            </w:rPr>
            <w:t xml:space="preserve"> 专家组及职责</w:t>
          </w:r>
          <w:r>
            <w:rPr>
              <w:sz w:val="32"/>
              <w:szCs w:val="32"/>
            </w:rPr>
            <w:tab/>
          </w:r>
          <w:r>
            <w:rPr>
              <w:sz w:val="32"/>
              <w:szCs w:val="32"/>
            </w:rPr>
            <w:fldChar w:fldCharType="begin"/>
          </w:r>
          <w:r>
            <w:rPr>
              <w:sz w:val="32"/>
              <w:szCs w:val="32"/>
            </w:rPr>
            <w:instrText xml:space="preserve"> PAGEREF _Toc15261 \h </w:instrText>
          </w:r>
          <w:r>
            <w:rPr>
              <w:sz w:val="32"/>
              <w:szCs w:val="32"/>
            </w:rPr>
            <w:fldChar w:fldCharType="separate"/>
          </w:r>
          <w:r>
            <w:rPr>
              <w:sz w:val="32"/>
              <w:szCs w:val="32"/>
            </w:rPr>
            <w:t>10</w:t>
          </w:r>
          <w:r>
            <w:rPr>
              <w:sz w:val="32"/>
              <w:szCs w:val="32"/>
            </w:rPr>
            <w:fldChar w:fldCharType="end"/>
          </w:r>
          <w:r>
            <w:rPr>
              <w:sz w:val="32"/>
              <w:szCs w:val="32"/>
            </w:rPr>
            <w:fldChar w:fldCharType="end"/>
          </w:r>
        </w:p>
        <w:p w14:paraId="5D597A38">
          <w:pPr>
            <w:pStyle w:val="12"/>
            <w:tabs>
              <w:tab w:val="right" w:leader="dot" w:pos="8843"/>
            </w:tabs>
            <w:spacing w:line="600" w:lineRule="exact"/>
            <w:rPr>
              <w:sz w:val="32"/>
              <w:szCs w:val="32"/>
            </w:rPr>
          </w:pPr>
          <w:r>
            <w:fldChar w:fldCharType="begin"/>
          </w:r>
          <w:r>
            <w:instrText xml:space="preserve"> HYPERLINK \l "_Toc31609" </w:instrText>
          </w:r>
          <w:r>
            <w:fldChar w:fldCharType="separate"/>
          </w:r>
          <w:r>
            <w:rPr>
              <w:rFonts w:hint="eastAsia" w:ascii="方正小标宋_GBK" w:hAnsi="华文楷体" w:eastAsia="方正小标宋_GBK" w:cs="Times New Roman"/>
              <w:bCs/>
              <w:sz w:val="32"/>
              <w:szCs w:val="32"/>
            </w:rPr>
            <w:t>3 预防与预警</w:t>
          </w:r>
          <w:r>
            <w:rPr>
              <w:sz w:val="32"/>
              <w:szCs w:val="32"/>
            </w:rPr>
            <w:tab/>
          </w:r>
          <w:r>
            <w:rPr>
              <w:sz w:val="32"/>
              <w:szCs w:val="32"/>
            </w:rPr>
            <w:fldChar w:fldCharType="begin"/>
          </w:r>
          <w:r>
            <w:rPr>
              <w:sz w:val="32"/>
              <w:szCs w:val="32"/>
            </w:rPr>
            <w:instrText xml:space="preserve"> PAGEREF _Toc31609 \h </w:instrText>
          </w:r>
          <w:r>
            <w:rPr>
              <w:sz w:val="32"/>
              <w:szCs w:val="32"/>
            </w:rPr>
            <w:fldChar w:fldCharType="separate"/>
          </w:r>
          <w:r>
            <w:rPr>
              <w:sz w:val="32"/>
              <w:szCs w:val="32"/>
            </w:rPr>
            <w:t>10</w:t>
          </w:r>
          <w:r>
            <w:rPr>
              <w:sz w:val="32"/>
              <w:szCs w:val="32"/>
            </w:rPr>
            <w:fldChar w:fldCharType="end"/>
          </w:r>
          <w:r>
            <w:rPr>
              <w:sz w:val="32"/>
              <w:szCs w:val="32"/>
            </w:rPr>
            <w:fldChar w:fldCharType="end"/>
          </w:r>
        </w:p>
        <w:p w14:paraId="6C3D0C61">
          <w:pPr>
            <w:pStyle w:val="14"/>
            <w:tabs>
              <w:tab w:val="right" w:leader="dot" w:pos="8843"/>
            </w:tabs>
            <w:spacing w:line="600" w:lineRule="exact"/>
            <w:rPr>
              <w:sz w:val="32"/>
              <w:szCs w:val="32"/>
            </w:rPr>
          </w:pPr>
          <w:r>
            <w:fldChar w:fldCharType="begin"/>
          </w:r>
          <w:r>
            <w:instrText xml:space="preserve"> HYPERLINK \l "_Toc20906" </w:instrText>
          </w:r>
          <w:r>
            <w:fldChar w:fldCharType="separate"/>
          </w:r>
          <w:r>
            <w:rPr>
              <w:rFonts w:hint="eastAsia" w:ascii="方正楷体_GBK" w:hAnsi="方正楷体_GBK" w:eastAsia="方正楷体_GBK" w:cs="方正楷体_GBK"/>
              <w:bCs/>
              <w:sz w:val="32"/>
              <w:szCs w:val="32"/>
            </w:rPr>
            <w:t>3.1 风险管理和预防</w:t>
          </w:r>
          <w:r>
            <w:rPr>
              <w:sz w:val="32"/>
              <w:szCs w:val="32"/>
            </w:rPr>
            <w:tab/>
          </w:r>
          <w:r>
            <w:rPr>
              <w:sz w:val="32"/>
              <w:szCs w:val="32"/>
            </w:rPr>
            <w:fldChar w:fldCharType="begin"/>
          </w:r>
          <w:r>
            <w:rPr>
              <w:sz w:val="32"/>
              <w:szCs w:val="32"/>
            </w:rPr>
            <w:instrText xml:space="preserve"> PAGEREF _Toc20906 \h </w:instrText>
          </w:r>
          <w:r>
            <w:rPr>
              <w:sz w:val="32"/>
              <w:szCs w:val="32"/>
            </w:rPr>
            <w:fldChar w:fldCharType="separate"/>
          </w:r>
          <w:r>
            <w:rPr>
              <w:sz w:val="32"/>
              <w:szCs w:val="32"/>
            </w:rPr>
            <w:t>10</w:t>
          </w:r>
          <w:r>
            <w:rPr>
              <w:sz w:val="32"/>
              <w:szCs w:val="32"/>
            </w:rPr>
            <w:fldChar w:fldCharType="end"/>
          </w:r>
          <w:r>
            <w:rPr>
              <w:sz w:val="32"/>
              <w:szCs w:val="32"/>
            </w:rPr>
            <w:fldChar w:fldCharType="end"/>
          </w:r>
        </w:p>
        <w:p w14:paraId="61F91133">
          <w:pPr>
            <w:pStyle w:val="14"/>
            <w:tabs>
              <w:tab w:val="right" w:leader="dot" w:pos="8843"/>
            </w:tabs>
            <w:spacing w:line="600" w:lineRule="exact"/>
            <w:rPr>
              <w:sz w:val="32"/>
              <w:szCs w:val="32"/>
            </w:rPr>
          </w:pPr>
          <w:r>
            <w:fldChar w:fldCharType="begin"/>
          </w:r>
          <w:r>
            <w:instrText xml:space="preserve"> HYPERLINK \l "_Toc14331" </w:instrText>
          </w:r>
          <w:r>
            <w:fldChar w:fldCharType="separate"/>
          </w:r>
          <w:r>
            <w:rPr>
              <w:rFonts w:hint="eastAsia" w:ascii="方正楷体_GBK" w:hAnsi="方正楷体_GBK" w:eastAsia="方正楷体_GBK" w:cs="方正楷体_GBK"/>
              <w:bCs/>
              <w:sz w:val="32"/>
              <w:szCs w:val="32"/>
            </w:rPr>
            <w:t>3.2 预警</w:t>
          </w:r>
          <w:r>
            <w:rPr>
              <w:sz w:val="32"/>
              <w:szCs w:val="32"/>
            </w:rPr>
            <w:tab/>
          </w:r>
          <w:r>
            <w:rPr>
              <w:sz w:val="32"/>
              <w:szCs w:val="32"/>
            </w:rPr>
            <w:fldChar w:fldCharType="begin"/>
          </w:r>
          <w:r>
            <w:rPr>
              <w:sz w:val="32"/>
              <w:szCs w:val="32"/>
            </w:rPr>
            <w:instrText xml:space="preserve"> PAGEREF _Toc14331 \h </w:instrText>
          </w:r>
          <w:r>
            <w:rPr>
              <w:sz w:val="32"/>
              <w:szCs w:val="32"/>
            </w:rPr>
            <w:fldChar w:fldCharType="separate"/>
          </w:r>
          <w:r>
            <w:rPr>
              <w:sz w:val="32"/>
              <w:szCs w:val="32"/>
            </w:rPr>
            <w:t>11</w:t>
          </w:r>
          <w:r>
            <w:rPr>
              <w:sz w:val="32"/>
              <w:szCs w:val="32"/>
            </w:rPr>
            <w:fldChar w:fldCharType="end"/>
          </w:r>
          <w:r>
            <w:rPr>
              <w:sz w:val="32"/>
              <w:szCs w:val="32"/>
            </w:rPr>
            <w:fldChar w:fldCharType="end"/>
          </w:r>
        </w:p>
        <w:p w14:paraId="46569C81">
          <w:pPr>
            <w:pStyle w:val="14"/>
            <w:tabs>
              <w:tab w:val="right" w:leader="dot" w:pos="8843"/>
            </w:tabs>
            <w:spacing w:line="600" w:lineRule="exact"/>
            <w:rPr>
              <w:sz w:val="32"/>
              <w:szCs w:val="32"/>
            </w:rPr>
          </w:pPr>
          <w:r>
            <w:fldChar w:fldCharType="begin"/>
          </w:r>
          <w:r>
            <w:instrText xml:space="preserve"> HYPERLINK \l "_Toc3027" </w:instrText>
          </w:r>
          <w:r>
            <w:fldChar w:fldCharType="separate"/>
          </w:r>
          <w:r>
            <w:rPr>
              <w:rFonts w:hint="eastAsia" w:ascii="方正楷体_GBK" w:hAnsi="方正楷体_GBK" w:eastAsia="方正楷体_GBK" w:cs="方正楷体_GBK"/>
              <w:bCs/>
              <w:sz w:val="32"/>
              <w:szCs w:val="32"/>
            </w:rPr>
            <w:t>3.3 信息报告</w:t>
          </w:r>
          <w:r>
            <w:rPr>
              <w:sz w:val="32"/>
              <w:szCs w:val="32"/>
            </w:rPr>
            <w:tab/>
          </w:r>
          <w:r>
            <w:rPr>
              <w:sz w:val="32"/>
              <w:szCs w:val="32"/>
            </w:rPr>
            <w:fldChar w:fldCharType="begin"/>
          </w:r>
          <w:r>
            <w:rPr>
              <w:sz w:val="32"/>
              <w:szCs w:val="32"/>
            </w:rPr>
            <w:instrText xml:space="preserve"> PAGEREF _Toc3027 \h </w:instrText>
          </w:r>
          <w:r>
            <w:rPr>
              <w:sz w:val="32"/>
              <w:szCs w:val="32"/>
            </w:rPr>
            <w:fldChar w:fldCharType="separate"/>
          </w:r>
          <w:r>
            <w:rPr>
              <w:sz w:val="32"/>
              <w:szCs w:val="32"/>
            </w:rPr>
            <w:t>13</w:t>
          </w:r>
          <w:r>
            <w:rPr>
              <w:sz w:val="32"/>
              <w:szCs w:val="32"/>
            </w:rPr>
            <w:fldChar w:fldCharType="end"/>
          </w:r>
          <w:r>
            <w:rPr>
              <w:sz w:val="32"/>
              <w:szCs w:val="32"/>
            </w:rPr>
            <w:fldChar w:fldCharType="end"/>
          </w:r>
        </w:p>
        <w:p w14:paraId="6ACF7197">
          <w:pPr>
            <w:pStyle w:val="12"/>
            <w:tabs>
              <w:tab w:val="right" w:leader="dot" w:pos="8843"/>
            </w:tabs>
            <w:spacing w:line="600" w:lineRule="exact"/>
            <w:rPr>
              <w:sz w:val="32"/>
              <w:szCs w:val="32"/>
            </w:rPr>
          </w:pPr>
          <w:r>
            <w:fldChar w:fldCharType="begin"/>
          </w:r>
          <w:r>
            <w:instrText xml:space="preserve"> HYPERLINK \l "_Toc30617" </w:instrText>
          </w:r>
          <w:r>
            <w:fldChar w:fldCharType="separate"/>
          </w:r>
          <w:r>
            <w:rPr>
              <w:rFonts w:hint="eastAsia" w:ascii="方正小标宋_GBK" w:hAnsi="华文楷体" w:eastAsia="方正小标宋_GBK" w:cs="Times New Roman"/>
              <w:bCs/>
              <w:sz w:val="32"/>
              <w:szCs w:val="32"/>
            </w:rPr>
            <w:t>4 应急响应</w:t>
          </w:r>
          <w:r>
            <w:rPr>
              <w:sz w:val="32"/>
              <w:szCs w:val="32"/>
            </w:rPr>
            <w:tab/>
          </w:r>
          <w:r>
            <w:rPr>
              <w:sz w:val="32"/>
              <w:szCs w:val="32"/>
            </w:rPr>
            <w:fldChar w:fldCharType="begin"/>
          </w:r>
          <w:r>
            <w:rPr>
              <w:sz w:val="32"/>
              <w:szCs w:val="32"/>
            </w:rPr>
            <w:instrText xml:space="preserve"> PAGEREF _Toc30617 \h </w:instrText>
          </w:r>
          <w:r>
            <w:rPr>
              <w:sz w:val="32"/>
              <w:szCs w:val="32"/>
            </w:rPr>
            <w:fldChar w:fldCharType="separate"/>
          </w:r>
          <w:r>
            <w:rPr>
              <w:sz w:val="32"/>
              <w:szCs w:val="32"/>
            </w:rPr>
            <w:t>15</w:t>
          </w:r>
          <w:r>
            <w:rPr>
              <w:sz w:val="32"/>
              <w:szCs w:val="32"/>
            </w:rPr>
            <w:fldChar w:fldCharType="end"/>
          </w:r>
          <w:r>
            <w:rPr>
              <w:sz w:val="32"/>
              <w:szCs w:val="32"/>
            </w:rPr>
            <w:fldChar w:fldCharType="end"/>
          </w:r>
        </w:p>
        <w:p w14:paraId="2378C36C">
          <w:pPr>
            <w:pStyle w:val="14"/>
            <w:tabs>
              <w:tab w:val="right" w:leader="dot" w:pos="8843"/>
            </w:tabs>
            <w:spacing w:line="600" w:lineRule="exact"/>
            <w:rPr>
              <w:sz w:val="32"/>
              <w:szCs w:val="32"/>
            </w:rPr>
          </w:pPr>
          <w:r>
            <w:fldChar w:fldCharType="begin"/>
          </w:r>
          <w:r>
            <w:instrText xml:space="preserve"> HYPERLINK \l "_Toc19275" </w:instrText>
          </w:r>
          <w:r>
            <w:fldChar w:fldCharType="separate"/>
          </w:r>
          <w:r>
            <w:rPr>
              <w:rFonts w:hint="eastAsia" w:ascii="方正楷体_GBK" w:hAnsi="方正楷体_GBK" w:eastAsia="方正楷体_GBK" w:cs="方正楷体_GBK"/>
              <w:bCs/>
              <w:sz w:val="32"/>
              <w:szCs w:val="32"/>
            </w:rPr>
            <w:t>4.1 分级响应</w:t>
          </w:r>
          <w:r>
            <w:rPr>
              <w:sz w:val="32"/>
              <w:szCs w:val="32"/>
            </w:rPr>
            <w:tab/>
          </w:r>
          <w:r>
            <w:rPr>
              <w:sz w:val="32"/>
              <w:szCs w:val="32"/>
            </w:rPr>
            <w:fldChar w:fldCharType="begin"/>
          </w:r>
          <w:r>
            <w:rPr>
              <w:sz w:val="32"/>
              <w:szCs w:val="32"/>
            </w:rPr>
            <w:instrText xml:space="preserve"> PAGEREF _Toc19275 \h </w:instrText>
          </w:r>
          <w:r>
            <w:rPr>
              <w:sz w:val="32"/>
              <w:szCs w:val="32"/>
            </w:rPr>
            <w:fldChar w:fldCharType="separate"/>
          </w:r>
          <w:r>
            <w:rPr>
              <w:sz w:val="32"/>
              <w:szCs w:val="32"/>
            </w:rPr>
            <w:t>15</w:t>
          </w:r>
          <w:r>
            <w:rPr>
              <w:sz w:val="32"/>
              <w:szCs w:val="32"/>
            </w:rPr>
            <w:fldChar w:fldCharType="end"/>
          </w:r>
          <w:r>
            <w:rPr>
              <w:sz w:val="32"/>
              <w:szCs w:val="32"/>
            </w:rPr>
            <w:fldChar w:fldCharType="end"/>
          </w:r>
        </w:p>
        <w:p w14:paraId="7C0C668F">
          <w:pPr>
            <w:pStyle w:val="14"/>
            <w:tabs>
              <w:tab w:val="right" w:leader="dot" w:pos="8843"/>
            </w:tabs>
            <w:spacing w:line="600" w:lineRule="exact"/>
            <w:rPr>
              <w:sz w:val="32"/>
              <w:szCs w:val="32"/>
            </w:rPr>
          </w:pPr>
          <w:r>
            <w:fldChar w:fldCharType="begin"/>
          </w:r>
          <w:r>
            <w:instrText xml:space="preserve"> HYPERLINK \l "_Toc25686" </w:instrText>
          </w:r>
          <w:r>
            <w:fldChar w:fldCharType="separate"/>
          </w:r>
          <w:r>
            <w:rPr>
              <w:rFonts w:hint="eastAsia" w:ascii="方正楷体_GBK" w:hAnsi="方正楷体_GBK" w:eastAsia="方正楷体_GBK" w:cs="方正楷体_GBK"/>
              <w:bCs/>
              <w:sz w:val="32"/>
              <w:szCs w:val="32"/>
            </w:rPr>
            <w:t>4.2 响应程序</w:t>
          </w:r>
          <w:r>
            <w:rPr>
              <w:sz w:val="32"/>
              <w:szCs w:val="32"/>
            </w:rPr>
            <w:tab/>
          </w:r>
          <w:r>
            <w:rPr>
              <w:sz w:val="32"/>
              <w:szCs w:val="32"/>
            </w:rPr>
            <w:fldChar w:fldCharType="begin"/>
          </w:r>
          <w:r>
            <w:rPr>
              <w:sz w:val="32"/>
              <w:szCs w:val="32"/>
            </w:rPr>
            <w:instrText xml:space="preserve"> PAGEREF _Toc25686 \h </w:instrText>
          </w:r>
          <w:r>
            <w:rPr>
              <w:sz w:val="32"/>
              <w:szCs w:val="32"/>
            </w:rPr>
            <w:fldChar w:fldCharType="separate"/>
          </w:r>
          <w:r>
            <w:rPr>
              <w:sz w:val="32"/>
              <w:szCs w:val="32"/>
            </w:rPr>
            <w:t>16</w:t>
          </w:r>
          <w:r>
            <w:rPr>
              <w:sz w:val="32"/>
              <w:szCs w:val="32"/>
            </w:rPr>
            <w:fldChar w:fldCharType="end"/>
          </w:r>
          <w:r>
            <w:rPr>
              <w:sz w:val="32"/>
              <w:szCs w:val="32"/>
            </w:rPr>
            <w:fldChar w:fldCharType="end"/>
          </w:r>
        </w:p>
        <w:p w14:paraId="051D3EB1">
          <w:pPr>
            <w:pStyle w:val="14"/>
            <w:tabs>
              <w:tab w:val="right" w:leader="dot" w:pos="8843"/>
            </w:tabs>
            <w:spacing w:line="600" w:lineRule="exact"/>
            <w:rPr>
              <w:sz w:val="32"/>
              <w:szCs w:val="32"/>
            </w:rPr>
          </w:pPr>
          <w:r>
            <w:fldChar w:fldCharType="begin"/>
          </w:r>
          <w:r>
            <w:instrText xml:space="preserve"> HYPERLINK \l "_Toc4415" </w:instrText>
          </w:r>
          <w:r>
            <w:fldChar w:fldCharType="separate"/>
          </w:r>
          <w:r>
            <w:rPr>
              <w:rFonts w:hint="eastAsia" w:ascii="方正楷体_GBK" w:hAnsi="方正楷体_GBK" w:eastAsia="方正楷体_GBK" w:cs="方正楷体_GBK"/>
              <w:bCs/>
              <w:sz w:val="32"/>
              <w:szCs w:val="32"/>
            </w:rPr>
            <w:t>4.3 处置措施</w:t>
          </w:r>
          <w:r>
            <w:rPr>
              <w:sz w:val="32"/>
              <w:szCs w:val="32"/>
            </w:rPr>
            <w:tab/>
          </w:r>
          <w:r>
            <w:rPr>
              <w:sz w:val="32"/>
              <w:szCs w:val="32"/>
            </w:rPr>
            <w:fldChar w:fldCharType="begin"/>
          </w:r>
          <w:r>
            <w:rPr>
              <w:sz w:val="32"/>
              <w:szCs w:val="32"/>
            </w:rPr>
            <w:instrText xml:space="preserve"> PAGEREF _Toc4415 \h </w:instrText>
          </w:r>
          <w:r>
            <w:rPr>
              <w:sz w:val="32"/>
              <w:szCs w:val="32"/>
            </w:rPr>
            <w:fldChar w:fldCharType="separate"/>
          </w:r>
          <w:r>
            <w:rPr>
              <w:sz w:val="32"/>
              <w:szCs w:val="32"/>
            </w:rPr>
            <w:t>23</w:t>
          </w:r>
          <w:r>
            <w:rPr>
              <w:sz w:val="32"/>
              <w:szCs w:val="32"/>
            </w:rPr>
            <w:fldChar w:fldCharType="end"/>
          </w:r>
          <w:r>
            <w:rPr>
              <w:sz w:val="32"/>
              <w:szCs w:val="32"/>
            </w:rPr>
            <w:fldChar w:fldCharType="end"/>
          </w:r>
        </w:p>
        <w:p w14:paraId="17A8E257">
          <w:pPr>
            <w:pStyle w:val="14"/>
            <w:tabs>
              <w:tab w:val="right" w:leader="dot" w:pos="8843"/>
            </w:tabs>
            <w:spacing w:line="600" w:lineRule="exact"/>
            <w:rPr>
              <w:sz w:val="32"/>
              <w:szCs w:val="32"/>
            </w:rPr>
          </w:pPr>
          <w:r>
            <w:fldChar w:fldCharType="begin"/>
          </w:r>
          <w:r>
            <w:instrText xml:space="preserve"> HYPERLINK \l "_Toc17690" </w:instrText>
          </w:r>
          <w:r>
            <w:fldChar w:fldCharType="separate"/>
          </w:r>
          <w:r>
            <w:rPr>
              <w:rFonts w:hint="eastAsia" w:ascii="方正楷体_GBK" w:hAnsi="方正楷体_GBK" w:eastAsia="方正楷体_GBK" w:cs="方正楷体_GBK"/>
              <w:bCs/>
              <w:sz w:val="32"/>
              <w:szCs w:val="32"/>
            </w:rPr>
            <w:t>4.4 信息发布</w:t>
          </w:r>
          <w:r>
            <w:rPr>
              <w:sz w:val="32"/>
              <w:szCs w:val="32"/>
            </w:rPr>
            <w:tab/>
          </w:r>
          <w:r>
            <w:rPr>
              <w:sz w:val="32"/>
              <w:szCs w:val="32"/>
            </w:rPr>
            <w:fldChar w:fldCharType="begin"/>
          </w:r>
          <w:r>
            <w:rPr>
              <w:sz w:val="32"/>
              <w:szCs w:val="32"/>
            </w:rPr>
            <w:instrText xml:space="preserve"> PAGEREF _Toc17690 \h </w:instrText>
          </w:r>
          <w:r>
            <w:rPr>
              <w:sz w:val="32"/>
              <w:szCs w:val="32"/>
            </w:rPr>
            <w:fldChar w:fldCharType="separate"/>
          </w:r>
          <w:r>
            <w:rPr>
              <w:sz w:val="32"/>
              <w:szCs w:val="32"/>
            </w:rPr>
            <w:t>26</w:t>
          </w:r>
          <w:r>
            <w:rPr>
              <w:sz w:val="32"/>
              <w:szCs w:val="32"/>
            </w:rPr>
            <w:fldChar w:fldCharType="end"/>
          </w:r>
          <w:r>
            <w:rPr>
              <w:sz w:val="32"/>
              <w:szCs w:val="32"/>
            </w:rPr>
            <w:fldChar w:fldCharType="end"/>
          </w:r>
        </w:p>
        <w:p w14:paraId="3CFB278F">
          <w:pPr>
            <w:pStyle w:val="14"/>
            <w:tabs>
              <w:tab w:val="right" w:leader="dot" w:pos="8843"/>
            </w:tabs>
            <w:spacing w:line="600" w:lineRule="exact"/>
            <w:rPr>
              <w:sz w:val="32"/>
              <w:szCs w:val="32"/>
            </w:rPr>
          </w:pPr>
          <w:r>
            <w:fldChar w:fldCharType="begin"/>
          </w:r>
          <w:r>
            <w:instrText xml:space="preserve"> HYPERLINK \l "_Toc20921" </w:instrText>
          </w:r>
          <w:r>
            <w:fldChar w:fldCharType="separate"/>
          </w:r>
          <w:r>
            <w:rPr>
              <w:rFonts w:hint="eastAsia" w:ascii="方正楷体_GBK" w:hAnsi="方正楷体_GBK" w:eastAsia="方正楷体_GBK" w:cs="方正楷体_GBK"/>
              <w:bCs/>
              <w:sz w:val="32"/>
              <w:szCs w:val="32"/>
            </w:rPr>
            <w:t>4.5 应急结束</w:t>
          </w:r>
          <w:r>
            <w:rPr>
              <w:sz w:val="32"/>
              <w:szCs w:val="32"/>
            </w:rPr>
            <w:tab/>
          </w:r>
          <w:r>
            <w:rPr>
              <w:sz w:val="32"/>
              <w:szCs w:val="32"/>
            </w:rPr>
            <w:fldChar w:fldCharType="begin"/>
          </w:r>
          <w:r>
            <w:rPr>
              <w:sz w:val="32"/>
              <w:szCs w:val="32"/>
            </w:rPr>
            <w:instrText xml:space="preserve"> PAGEREF _Toc20921 \h </w:instrText>
          </w:r>
          <w:r>
            <w:rPr>
              <w:sz w:val="32"/>
              <w:szCs w:val="32"/>
            </w:rPr>
            <w:fldChar w:fldCharType="separate"/>
          </w:r>
          <w:r>
            <w:rPr>
              <w:sz w:val="32"/>
              <w:szCs w:val="32"/>
            </w:rPr>
            <w:t>26</w:t>
          </w:r>
          <w:r>
            <w:rPr>
              <w:sz w:val="32"/>
              <w:szCs w:val="32"/>
            </w:rPr>
            <w:fldChar w:fldCharType="end"/>
          </w:r>
          <w:r>
            <w:rPr>
              <w:sz w:val="32"/>
              <w:szCs w:val="32"/>
            </w:rPr>
            <w:fldChar w:fldCharType="end"/>
          </w:r>
        </w:p>
        <w:p w14:paraId="5465A4AC">
          <w:pPr>
            <w:pStyle w:val="12"/>
            <w:tabs>
              <w:tab w:val="right" w:leader="dot" w:pos="8843"/>
            </w:tabs>
            <w:spacing w:line="600" w:lineRule="exact"/>
            <w:rPr>
              <w:sz w:val="32"/>
              <w:szCs w:val="32"/>
            </w:rPr>
          </w:pPr>
          <w:r>
            <w:fldChar w:fldCharType="begin"/>
          </w:r>
          <w:r>
            <w:instrText xml:space="preserve"> HYPERLINK \l "_Toc27513" </w:instrText>
          </w:r>
          <w:r>
            <w:fldChar w:fldCharType="separate"/>
          </w:r>
          <w:r>
            <w:rPr>
              <w:rFonts w:hint="eastAsia" w:ascii="方正小标宋_GBK" w:hAnsi="华文楷体" w:eastAsia="方正小标宋_GBK" w:cs="Times New Roman"/>
              <w:bCs/>
              <w:sz w:val="32"/>
              <w:szCs w:val="32"/>
            </w:rPr>
            <w:t>5 后期处置</w:t>
          </w:r>
          <w:r>
            <w:rPr>
              <w:sz w:val="32"/>
              <w:szCs w:val="32"/>
            </w:rPr>
            <w:tab/>
          </w:r>
          <w:r>
            <w:rPr>
              <w:sz w:val="32"/>
              <w:szCs w:val="32"/>
            </w:rPr>
            <w:fldChar w:fldCharType="begin"/>
          </w:r>
          <w:r>
            <w:rPr>
              <w:sz w:val="32"/>
              <w:szCs w:val="32"/>
            </w:rPr>
            <w:instrText xml:space="preserve"> PAGEREF _Toc27513 \h </w:instrText>
          </w:r>
          <w:r>
            <w:rPr>
              <w:sz w:val="32"/>
              <w:szCs w:val="32"/>
            </w:rPr>
            <w:fldChar w:fldCharType="separate"/>
          </w:r>
          <w:r>
            <w:rPr>
              <w:sz w:val="32"/>
              <w:szCs w:val="32"/>
            </w:rPr>
            <w:t>26</w:t>
          </w:r>
          <w:r>
            <w:rPr>
              <w:sz w:val="32"/>
              <w:szCs w:val="32"/>
            </w:rPr>
            <w:fldChar w:fldCharType="end"/>
          </w:r>
          <w:r>
            <w:rPr>
              <w:sz w:val="32"/>
              <w:szCs w:val="32"/>
            </w:rPr>
            <w:fldChar w:fldCharType="end"/>
          </w:r>
        </w:p>
        <w:p w14:paraId="2255EC6A">
          <w:pPr>
            <w:pStyle w:val="14"/>
            <w:tabs>
              <w:tab w:val="right" w:leader="dot" w:pos="8843"/>
            </w:tabs>
            <w:spacing w:line="600" w:lineRule="exact"/>
            <w:rPr>
              <w:sz w:val="32"/>
              <w:szCs w:val="32"/>
            </w:rPr>
          </w:pPr>
          <w:r>
            <w:fldChar w:fldCharType="begin"/>
          </w:r>
          <w:r>
            <w:instrText xml:space="preserve"> HYPERLINK \l "_Toc30412" </w:instrText>
          </w:r>
          <w:r>
            <w:fldChar w:fldCharType="separate"/>
          </w:r>
          <w:r>
            <w:rPr>
              <w:rFonts w:hint="eastAsia" w:ascii="方正楷体_GBK" w:hAnsi="方正楷体_GBK" w:eastAsia="方正楷体_GBK" w:cs="方正楷体_GBK"/>
              <w:bCs/>
              <w:sz w:val="32"/>
              <w:szCs w:val="32"/>
            </w:rPr>
            <w:t>5.1 善后处置</w:t>
          </w:r>
          <w:r>
            <w:rPr>
              <w:sz w:val="32"/>
              <w:szCs w:val="32"/>
            </w:rPr>
            <w:tab/>
          </w:r>
          <w:r>
            <w:rPr>
              <w:sz w:val="32"/>
              <w:szCs w:val="32"/>
            </w:rPr>
            <w:fldChar w:fldCharType="begin"/>
          </w:r>
          <w:r>
            <w:rPr>
              <w:sz w:val="32"/>
              <w:szCs w:val="32"/>
            </w:rPr>
            <w:instrText xml:space="preserve"> PAGEREF _Toc30412 \h </w:instrText>
          </w:r>
          <w:r>
            <w:rPr>
              <w:sz w:val="32"/>
              <w:szCs w:val="32"/>
            </w:rPr>
            <w:fldChar w:fldCharType="separate"/>
          </w:r>
          <w:r>
            <w:rPr>
              <w:sz w:val="32"/>
              <w:szCs w:val="32"/>
            </w:rPr>
            <w:t>26</w:t>
          </w:r>
          <w:r>
            <w:rPr>
              <w:sz w:val="32"/>
              <w:szCs w:val="32"/>
            </w:rPr>
            <w:fldChar w:fldCharType="end"/>
          </w:r>
          <w:r>
            <w:rPr>
              <w:sz w:val="32"/>
              <w:szCs w:val="32"/>
            </w:rPr>
            <w:fldChar w:fldCharType="end"/>
          </w:r>
        </w:p>
        <w:p w14:paraId="48540593">
          <w:pPr>
            <w:pStyle w:val="14"/>
            <w:tabs>
              <w:tab w:val="right" w:leader="dot" w:pos="8843"/>
            </w:tabs>
            <w:spacing w:line="600" w:lineRule="exact"/>
            <w:rPr>
              <w:sz w:val="32"/>
              <w:szCs w:val="32"/>
            </w:rPr>
          </w:pPr>
          <w:r>
            <w:fldChar w:fldCharType="begin"/>
          </w:r>
          <w:r>
            <w:instrText xml:space="preserve"> HYPERLINK \l "_Toc17611" </w:instrText>
          </w:r>
          <w:r>
            <w:fldChar w:fldCharType="separate"/>
          </w:r>
          <w:r>
            <w:rPr>
              <w:rFonts w:hint="eastAsia" w:ascii="方正楷体_GBK" w:hAnsi="方正楷体_GBK" w:eastAsia="方正楷体_GBK" w:cs="方正楷体_GBK"/>
              <w:bCs/>
              <w:sz w:val="32"/>
              <w:szCs w:val="32"/>
            </w:rPr>
            <w:t>5.2 事故调查与事故应急处置评估</w:t>
          </w:r>
          <w:r>
            <w:rPr>
              <w:sz w:val="32"/>
              <w:szCs w:val="32"/>
            </w:rPr>
            <w:tab/>
          </w:r>
          <w:r>
            <w:rPr>
              <w:sz w:val="32"/>
              <w:szCs w:val="32"/>
            </w:rPr>
            <w:fldChar w:fldCharType="begin"/>
          </w:r>
          <w:r>
            <w:rPr>
              <w:sz w:val="32"/>
              <w:szCs w:val="32"/>
            </w:rPr>
            <w:instrText xml:space="preserve"> PAGEREF _Toc17611 \h </w:instrText>
          </w:r>
          <w:r>
            <w:rPr>
              <w:sz w:val="32"/>
              <w:szCs w:val="32"/>
            </w:rPr>
            <w:fldChar w:fldCharType="separate"/>
          </w:r>
          <w:r>
            <w:rPr>
              <w:sz w:val="32"/>
              <w:szCs w:val="32"/>
            </w:rPr>
            <w:t>27</w:t>
          </w:r>
          <w:r>
            <w:rPr>
              <w:sz w:val="32"/>
              <w:szCs w:val="32"/>
            </w:rPr>
            <w:fldChar w:fldCharType="end"/>
          </w:r>
          <w:r>
            <w:rPr>
              <w:sz w:val="32"/>
              <w:szCs w:val="32"/>
            </w:rPr>
            <w:fldChar w:fldCharType="end"/>
          </w:r>
        </w:p>
        <w:p w14:paraId="2323501E">
          <w:pPr>
            <w:pStyle w:val="12"/>
            <w:tabs>
              <w:tab w:val="right" w:leader="dot" w:pos="8843"/>
            </w:tabs>
            <w:spacing w:line="600" w:lineRule="exact"/>
            <w:rPr>
              <w:sz w:val="32"/>
              <w:szCs w:val="32"/>
            </w:rPr>
          </w:pPr>
          <w:r>
            <w:fldChar w:fldCharType="begin"/>
          </w:r>
          <w:r>
            <w:instrText xml:space="preserve"> HYPERLINK \l "_Toc24024" </w:instrText>
          </w:r>
          <w:r>
            <w:fldChar w:fldCharType="separate"/>
          </w:r>
          <w:r>
            <w:rPr>
              <w:rFonts w:hint="eastAsia" w:ascii="方正小标宋_GBK" w:hAnsi="华文楷体" w:eastAsia="方正小标宋_GBK" w:cs="Times New Roman"/>
              <w:bCs/>
              <w:sz w:val="32"/>
              <w:szCs w:val="32"/>
            </w:rPr>
            <w:t>6 保障措施</w:t>
          </w:r>
          <w:r>
            <w:rPr>
              <w:sz w:val="32"/>
              <w:szCs w:val="32"/>
            </w:rPr>
            <w:tab/>
          </w:r>
          <w:r>
            <w:rPr>
              <w:sz w:val="32"/>
              <w:szCs w:val="32"/>
            </w:rPr>
            <w:fldChar w:fldCharType="begin"/>
          </w:r>
          <w:r>
            <w:rPr>
              <w:sz w:val="32"/>
              <w:szCs w:val="32"/>
            </w:rPr>
            <w:instrText xml:space="preserve"> PAGEREF _Toc24024 \h </w:instrText>
          </w:r>
          <w:r>
            <w:rPr>
              <w:sz w:val="32"/>
              <w:szCs w:val="32"/>
            </w:rPr>
            <w:fldChar w:fldCharType="separate"/>
          </w:r>
          <w:r>
            <w:rPr>
              <w:sz w:val="32"/>
              <w:szCs w:val="32"/>
            </w:rPr>
            <w:t>28</w:t>
          </w:r>
          <w:r>
            <w:rPr>
              <w:sz w:val="32"/>
              <w:szCs w:val="32"/>
            </w:rPr>
            <w:fldChar w:fldCharType="end"/>
          </w:r>
          <w:r>
            <w:rPr>
              <w:sz w:val="32"/>
              <w:szCs w:val="32"/>
            </w:rPr>
            <w:fldChar w:fldCharType="end"/>
          </w:r>
        </w:p>
        <w:p w14:paraId="289D3031">
          <w:pPr>
            <w:pStyle w:val="14"/>
            <w:tabs>
              <w:tab w:val="right" w:leader="dot" w:pos="8843"/>
            </w:tabs>
            <w:spacing w:line="600" w:lineRule="exact"/>
            <w:rPr>
              <w:sz w:val="32"/>
              <w:szCs w:val="32"/>
            </w:rPr>
          </w:pPr>
          <w:r>
            <w:fldChar w:fldCharType="begin"/>
          </w:r>
          <w:r>
            <w:instrText xml:space="preserve"> HYPERLINK \l "_Toc20679" </w:instrText>
          </w:r>
          <w:r>
            <w:fldChar w:fldCharType="separate"/>
          </w:r>
          <w:r>
            <w:rPr>
              <w:rFonts w:hint="eastAsia" w:ascii="方正楷体_GBK" w:hAnsi="方正楷体_GBK" w:eastAsia="方正楷体_GBK" w:cs="方正楷体_GBK"/>
              <w:bCs/>
              <w:sz w:val="32"/>
              <w:szCs w:val="32"/>
            </w:rPr>
            <w:t>6.1信息保障</w:t>
          </w:r>
          <w:r>
            <w:rPr>
              <w:sz w:val="32"/>
              <w:szCs w:val="32"/>
            </w:rPr>
            <w:tab/>
          </w:r>
          <w:r>
            <w:rPr>
              <w:sz w:val="32"/>
              <w:szCs w:val="32"/>
            </w:rPr>
            <w:fldChar w:fldCharType="begin"/>
          </w:r>
          <w:r>
            <w:rPr>
              <w:sz w:val="32"/>
              <w:szCs w:val="32"/>
            </w:rPr>
            <w:instrText xml:space="preserve"> PAGEREF _Toc20679 \h </w:instrText>
          </w:r>
          <w:r>
            <w:rPr>
              <w:sz w:val="32"/>
              <w:szCs w:val="32"/>
            </w:rPr>
            <w:fldChar w:fldCharType="separate"/>
          </w:r>
          <w:r>
            <w:rPr>
              <w:sz w:val="32"/>
              <w:szCs w:val="32"/>
            </w:rPr>
            <w:t>28</w:t>
          </w:r>
          <w:r>
            <w:rPr>
              <w:sz w:val="32"/>
              <w:szCs w:val="32"/>
            </w:rPr>
            <w:fldChar w:fldCharType="end"/>
          </w:r>
          <w:r>
            <w:rPr>
              <w:sz w:val="32"/>
              <w:szCs w:val="32"/>
            </w:rPr>
            <w:fldChar w:fldCharType="end"/>
          </w:r>
        </w:p>
        <w:p w14:paraId="0D564901">
          <w:pPr>
            <w:pStyle w:val="14"/>
            <w:tabs>
              <w:tab w:val="right" w:leader="dot" w:pos="8843"/>
            </w:tabs>
            <w:spacing w:line="600" w:lineRule="exact"/>
            <w:rPr>
              <w:sz w:val="32"/>
              <w:szCs w:val="32"/>
            </w:rPr>
          </w:pPr>
          <w:r>
            <w:fldChar w:fldCharType="begin"/>
          </w:r>
          <w:r>
            <w:instrText xml:space="preserve"> HYPERLINK \l "_Toc10274" </w:instrText>
          </w:r>
          <w:r>
            <w:fldChar w:fldCharType="separate"/>
          </w:r>
          <w:r>
            <w:rPr>
              <w:rFonts w:hint="eastAsia" w:ascii="方正楷体_GBK" w:hAnsi="方正楷体_GBK" w:eastAsia="方正楷体_GBK" w:cs="方正楷体_GBK"/>
              <w:bCs/>
              <w:sz w:val="32"/>
              <w:szCs w:val="32"/>
            </w:rPr>
            <w:t>6.2现场救援和工程抢险装备保障</w:t>
          </w:r>
          <w:r>
            <w:rPr>
              <w:sz w:val="32"/>
              <w:szCs w:val="32"/>
            </w:rPr>
            <w:tab/>
          </w:r>
          <w:r>
            <w:rPr>
              <w:sz w:val="32"/>
              <w:szCs w:val="32"/>
            </w:rPr>
            <w:fldChar w:fldCharType="begin"/>
          </w:r>
          <w:r>
            <w:rPr>
              <w:sz w:val="32"/>
              <w:szCs w:val="32"/>
            </w:rPr>
            <w:instrText xml:space="preserve"> PAGEREF _Toc10274 \h </w:instrText>
          </w:r>
          <w:r>
            <w:rPr>
              <w:sz w:val="32"/>
              <w:szCs w:val="32"/>
            </w:rPr>
            <w:fldChar w:fldCharType="separate"/>
          </w:r>
          <w:r>
            <w:rPr>
              <w:sz w:val="32"/>
              <w:szCs w:val="32"/>
            </w:rPr>
            <w:t>28</w:t>
          </w:r>
          <w:r>
            <w:rPr>
              <w:sz w:val="32"/>
              <w:szCs w:val="32"/>
            </w:rPr>
            <w:fldChar w:fldCharType="end"/>
          </w:r>
          <w:r>
            <w:rPr>
              <w:sz w:val="32"/>
              <w:szCs w:val="32"/>
            </w:rPr>
            <w:fldChar w:fldCharType="end"/>
          </w:r>
        </w:p>
        <w:p w14:paraId="6A355F3A">
          <w:pPr>
            <w:pStyle w:val="14"/>
            <w:tabs>
              <w:tab w:val="right" w:leader="dot" w:pos="8843"/>
            </w:tabs>
            <w:spacing w:line="600" w:lineRule="exact"/>
            <w:rPr>
              <w:sz w:val="32"/>
              <w:szCs w:val="32"/>
            </w:rPr>
          </w:pPr>
          <w:r>
            <w:fldChar w:fldCharType="begin"/>
          </w:r>
          <w:r>
            <w:instrText xml:space="preserve"> HYPERLINK \l "_Toc4681" </w:instrText>
          </w:r>
          <w:r>
            <w:fldChar w:fldCharType="separate"/>
          </w:r>
          <w:r>
            <w:rPr>
              <w:rFonts w:hint="eastAsia" w:ascii="方正楷体_GBK" w:hAnsi="方正楷体_GBK" w:eastAsia="方正楷体_GBK" w:cs="方正楷体_GBK"/>
              <w:bCs/>
              <w:sz w:val="32"/>
              <w:szCs w:val="32"/>
            </w:rPr>
            <w:t>6.3应急队伍保障</w:t>
          </w:r>
          <w:r>
            <w:rPr>
              <w:sz w:val="32"/>
              <w:szCs w:val="32"/>
            </w:rPr>
            <w:tab/>
          </w:r>
          <w:r>
            <w:rPr>
              <w:sz w:val="32"/>
              <w:szCs w:val="32"/>
            </w:rPr>
            <w:fldChar w:fldCharType="begin"/>
          </w:r>
          <w:r>
            <w:rPr>
              <w:sz w:val="32"/>
              <w:szCs w:val="32"/>
            </w:rPr>
            <w:instrText xml:space="preserve"> PAGEREF _Toc4681 \h </w:instrText>
          </w:r>
          <w:r>
            <w:rPr>
              <w:sz w:val="32"/>
              <w:szCs w:val="32"/>
            </w:rPr>
            <w:fldChar w:fldCharType="separate"/>
          </w:r>
          <w:r>
            <w:rPr>
              <w:sz w:val="32"/>
              <w:szCs w:val="32"/>
            </w:rPr>
            <w:t>29</w:t>
          </w:r>
          <w:r>
            <w:rPr>
              <w:sz w:val="32"/>
              <w:szCs w:val="32"/>
            </w:rPr>
            <w:fldChar w:fldCharType="end"/>
          </w:r>
          <w:r>
            <w:rPr>
              <w:sz w:val="32"/>
              <w:szCs w:val="32"/>
            </w:rPr>
            <w:fldChar w:fldCharType="end"/>
          </w:r>
        </w:p>
        <w:p w14:paraId="3AE90C66">
          <w:pPr>
            <w:pStyle w:val="14"/>
            <w:tabs>
              <w:tab w:val="right" w:leader="dot" w:pos="8843"/>
            </w:tabs>
            <w:spacing w:line="600" w:lineRule="exact"/>
            <w:rPr>
              <w:sz w:val="32"/>
              <w:szCs w:val="32"/>
            </w:rPr>
          </w:pPr>
          <w:r>
            <w:fldChar w:fldCharType="begin"/>
          </w:r>
          <w:r>
            <w:instrText xml:space="preserve"> HYPERLINK \l "_Toc16673" </w:instrText>
          </w:r>
          <w:r>
            <w:fldChar w:fldCharType="separate"/>
          </w:r>
          <w:r>
            <w:rPr>
              <w:rFonts w:hint="eastAsia" w:ascii="方正楷体_GBK" w:hAnsi="方正楷体_GBK" w:eastAsia="方正楷体_GBK" w:cs="方正楷体_GBK"/>
              <w:bCs/>
              <w:sz w:val="32"/>
              <w:szCs w:val="32"/>
            </w:rPr>
            <w:t>6.4交通保障</w:t>
          </w:r>
          <w:r>
            <w:rPr>
              <w:sz w:val="32"/>
              <w:szCs w:val="32"/>
            </w:rPr>
            <w:tab/>
          </w:r>
          <w:r>
            <w:rPr>
              <w:sz w:val="32"/>
              <w:szCs w:val="32"/>
            </w:rPr>
            <w:fldChar w:fldCharType="begin"/>
          </w:r>
          <w:r>
            <w:rPr>
              <w:sz w:val="32"/>
              <w:szCs w:val="32"/>
            </w:rPr>
            <w:instrText xml:space="preserve"> PAGEREF _Toc16673 \h </w:instrText>
          </w:r>
          <w:r>
            <w:rPr>
              <w:sz w:val="32"/>
              <w:szCs w:val="32"/>
            </w:rPr>
            <w:fldChar w:fldCharType="separate"/>
          </w:r>
          <w:r>
            <w:rPr>
              <w:sz w:val="32"/>
              <w:szCs w:val="32"/>
            </w:rPr>
            <w:t>30</w:t>
          </w:r>
          <w:r>
            <w:rPr>
              <w:sz w:val="32"/>
              <w:szCs w:val="32"/>
            </w:rPr>
            <w:fldChar w:fldCharType="end"/>
          </w:r>
          <w:r>
            <w:rPr>
              <w:sz w:val="32"/>
              <w:szCs w:val="32"/>
            </w:rPr>
            <w:fldChar w:fldCharType="end"/>
          </w:r>
        </w:p>
        <w:p w14:paraId="0BAB4573">
          <w:pPr>
            <w:pStyle w:val="14"/>
            <w:tabs>
              <w:tab w:val="right" w:leader="dot" w:pos="8843"/>
            </w:tabs>
            <w:spacing w:line="600" w:lineRule="exact"/>
            <w:rPr>
              <w:sz w:val="32"/>
              <w:szCs w:val="32"/>
            </w:rPr>
          </w:pPr>
          <w:r>
            <w:fldChar w:fldCharType="begin"/>
          </w:r>
          <w:r>
            <w:instrText xml:space="preserve"> HYPERLINK \l "_Toc29412" </w:instrText>
          </w:r>
          <w:r>
            <w:fldChar w:fldCharType="separate"/>
          </w:r>
          <w:r>
            <w:rPr>
              <w:rFonts w:hint="eastAsia" w:ascii="方正楷体_GBK" w:hAnsi="方正楷体_GBK" w:eastAsia="方正楷体_GBK" w:cs="方正楷体_GBK"/>
              <w:bCs/>
              <w:sz w:val="32"/>
              <w:szCs w:val="32"/>
            </w:rPr>
            <w:t>6.5医疗卫生保障</w:t>
          </w:r>
          <w:r>
            <w:rPr>
              <w:sz w:val="32"/>
              <w:szCs w:val="32"/>
            </w:rPr>
            <w:tab/>
          </w:r>
          <w:r>
            <w:rPr>
              <w:sz w:val="32"/>
              <w:szCs w:val="32"/>
            </w:rPr>
            <w:fldChar w:fldCharType="begin"/>
          </w:r>
          <w:r>
            <w:rPr>
              <w:sz w:val="32"/>
              <w:szCs w:val="32"/>
            </w:rPr>
            <w:instrText xml:space="preserve"> PAGEREF _Toc29412 \h </w:instrText>
          </w:r>
          <w:r>
            <w:rPr>
              <w:sz w:val="32"/>
              <w:szCs w:val="32"/>
            </w:rPr>
            <w:fldChar w:fldCharType="separate"/>
          </w:r>
          <w:r>
            <w:rPr>
              <w:sz w:val="32"/>
              <w:szCs w:val="32"/>
            </w:rPr>
            <w:t>31</w:t>
          </w:r>
          <w:r>
            <w:rPr>
              <w:sz w:val="32"/>
              <w:szCs w:val="32"/>
            </w:rPr>
            <w:fldChar w:fldCharType="end"/>
          </w:r>
          <w:r>
            <w:rPr>
              <w:sz w:val="32"/>
              <w:szCs w:val="32"/>
            </w:rPr>
            <w:fldChar w:fldCharType="end"/>
          </w:r>
        </w:p>
        <w:p w14:paraId="0D1E2AFF">
          <w:pPr>
            <w:pStyle w:val="14"/>
            <w:tabs>
              <w:tab w:val="right" w:leader="dot" w:pos="8843"/>
            </w:tabs>
            <w:spacing w:line="600" w:lineRule="exact"/>
            <w:rPr>
              <w:sz w:val="32"/>
              <w:szCs w:val="32"/>
            </w:rPr>
          </w:pPr>
          <w:r>
            <w:fldChar w:fldCharType="begin"/>
          </w:r>
          <w:r>
            <w:instrText xml:space="preserve"> HYPERLINK \l "_Toc20517" </w:instrText>
          </w:r>
          <w:r>
            <w:fldChar w:fldCharType="separate"/>
          </w:r>
          <w:r>
            <w:rPr>
              <w:rFonts w:hint="eastAsia" w:ascii="方正楷体_GBK" w:hAnsi="方正楷体_GBK" w:eastAsia="方正楷体_GBK" w:cs="方正楷体_GBK"/>
              <w:bCs/>
              <w:sz w:val="32"/>
              <w:szCs w:val="32"/>
            </w:rPr>
            <w:t>6.6治安保障</w:t>
          </w:r>
          <w:r>
            <w:rPr>
              <w:sz w:val="32"/>
              <w:szCs w:val="32"/>
            </w:rPr>
            <w:tab/>
          </w:r>
          <w:r>
            <w:rPr>
              <w:sz w:val="32"/>
              <w:szCs w:val="32"/>
            </w:rPr>
            <w:fldChar w:fldCharType="begin"/>
          </w:r>
          <w:r>
            <w:rPr>
              <w:sz w:val="32"/>
              <w:szCs w:val="32"/>
            </w:rPr>
            <w:instrText xml:space="preserve"> PAGEREF _Toc20517 \h </w:instrText>
          </w:r>
          <w:r>
            <w:rPr>
              <w:sz w:val="32"/>
              <w:szCs w:val="32"/>
            </w:rPr>
            <w:fldChar w:fldCharType="separate"/>
          </w:r>
          <w:r>
            <w:rPr>
              <w:sz w:val="32"/>
              <w:szCs w:val="32"/>
            </w:rPr>
            <w:t>32</w:t>
          </w:r>
          <w:r>
            <w:rPr>
              <w:sz w:val="32"/>
              <w:szCs w:val="32"/>
            </w:rPr>
            <w:fldChar w:fldCharType="end"/>
          </w:r>
          <w:r>
            <w:rPr>
              <w:sz w:val="32"/>
              <w:szCs w:val="32"/>
            </w:rPr>
            <w:fldChar w:fldCharType="end"/>
          </w:r>
        </w:p>
        <w:p w14:paraId="18BEBA4D">
          <w:pPr>
            <w:pStyle w:val="14"/>
            <w:tabs>
              <w:tab w:val="right" w:leader="dot" w:pos="8843"/>
            </w:tabs>
            <w:spacing w:line="600" w:lineRule="exact"/>
            <w:rPr>
              <w:sz w:val="32"/>
              <w:szCs w:val="32"/>
            </w:rPr>
          </w:pPr>
          <w:r>
            <w:fldChar w:fldCharType="begin"/>
          </w:r>
          <w:r>
            <w:instrText xml:space="preserve"> HYPERLINK \l "_Toc6258" </w:instrText>
          </w:r>
          <w:r>
            <w:fldChar w:fldCharType="separate"/>
          </w:r>
          <w:r>
            <w:rPr>
              <w:rFonts w:hint="eastAsia" w:ascii="方正楷体_GBK" w:hAnsi="方正楷体_GBK" w:eastAsia="方正楷体_GBK" w:cs="方正楷体_GBK"/>
              <w:bCs/>
              <w:sz w:val="32"/>
              <w:szCs w:val="32"/>
            </w:rPr>
            <w:t>6.7物资保障</w:t>
          </w:r>
          <w:r>
            <w:rPr>
              <w:sz w:val="32"/>
              <w:szCs w:val="32"/>
            </w:rPr>
            <w:tab/>
          </w:r>
          <w:r>
            <w:rPr>
              <w:sz w:val="32"/>
              <w:szCs w:val="32"/>
            </w:rPr>
            <w:fldChar w:fldCharType="begin"/>
          </w:r>
          <w:r>
            <w:rPr>
              <w:sz w:val="32"/>
              <w:szCs w:val="32"/>
            </w:rPr>
            <w:instrText xml:space="preserve"> PAGEREF _Toc6258 \h </w:instrText>
          </w:r>
          <w:r>
            <w:rPr>
              <w:sz w:val="32"/>
              <w:szCs w:val="32"/>
            </w:rPr>
            <w:fldChar w:fldCharType="separate"/>
          </w:r>
          <w:r>
            <w:rPr>
              <w:sz w:val="32"/>
              <w:szCs w:val="32"/>
            </w:rPr>
            <w:t>32</w:t>
          </w:r>
          <w:r>
            <w:rPr>
              <w:sz w:val="32"/>
              <w:szCs w:val="32"/>
            </w:rPr>
            <w:fldChar w:fldCharType="end"/>
          </w:r>
          <w:r>
            <w:rPr>
              <w:sz w:val="32"/>
              <w:szCs w:val="32"/>
            </w:rPr>
            <w:fldChar w:fldCharType="end"/>
          </w:r>
        </w:p>
        <w:p w14:paraId="30174122">
          <w:pPr>
            <w:pStyle w:val="14"/>
            <w:tabs>
              <w:tab w:val="right" w:leader="dot" w:pos="8843"/>
            </w:tabs>
            <w:spacing w:line="600" w:lineRule="exact"/>
            <w:rPr>
              <w:sz w:val="32"/>
              <w:szCs w:val="32"/>
            </w:rPr>
          </w:pPr>
          <w:r>
            <w:fldChar w:fldCharType="begin"/>
          </w:r>
          <w:r>
            <w:instrText xml:space="preserve"> HYPERLINK \l "_Toc14407" </w:instrText>
          </w:r>
          <w:r>
            <w:fldChar w:fldCharType="separate"/>
          </w:r>
          <w:r>
            <w:rPr>
              <w:rFonts w:hint="eastAsia" w:ascii="方正楷体_GBK" w:hAnsi="方正楷体_GBK" w:eastAsia="方正楷体_GBK" w:cs="方正楷体_GBK"/>
              <w:bCs/>
              <w:sz w:val="32"/>
              <w:szCs w:val="32"/>
            </w:rPr>
            <w:t>6.8资金保障</w:t>
          </w:r>
          <w:r>
            <w:rPr>
              <w:sz w:val="32"/>
              <w:szCs w:val="32"/>
            </w:rPr>
            <w:tab/>
          </w:r>
          <w:r>
            <w:rPr>
              <w:sz w:val="32"/>
              <w:szCs w:val="32"/>
            </w:rPr>
            <w:fldChar w:fldCharType="begin"/>
          </w:r>
          <w:r>
            <w:rPr>
              <w:sz w:val="32"/>
              <w:szCs w:val="32"/>
            </w:rPr>
            <w:instrText xml:space="preserve"> PAGEREF _Toc14407 \h </w:instrText>
          </w:r>
          <w:r>
            <w:rPr>
              <w:sz w:val="32"/>
              <w:szCs w:val="32"/>
            </w:rPr>
            <w:fldChar w:fldCharType="separate"/>
          </w:r>
          <w:r>
            <w:rPr>
              <w:sz w:val="32"/>
              <w:szCs w:val="32"/>
            </w:rPr>
            <w:t>33</w:t>
          </w:r>
          <w:r>
            <w:rPr>
              <w:sz w:val="32"/>
              <w:szCs w:val="32"/>
            </w:rPr>
            <w:fldChar w:fldCharType="end"/>
          </w:r>
          <w:r>
            <w:rPr>
              <w:sz w:val="32"/>
              <w:szCs w:val="32"/>
            </w:rPr>
            <w:fldChar w:fldCharType="end"/>
          </w:r>
        </w:p>
        <w:p w14:paraId="1E9B9507">
          <w:pPr>
            <w:pStyle w:val="14"/>
            <w:tabs>
              <w:tab w:val="right" w:leader="dot" w:pos="8843"/>
            </w:tabs>
            <w:spacing w:line="600" w:lineRule="exact"/>
            <w:rPr>
              <w:sz w:val="32"/>
              <w:szCs w:val="32"/>
            </w:rPr>
          </w:pPr>
          <w:r>
            <w:fldChar w:fldCharType="begin"/>
          </w:r>
          <w:r>
            <w:instrText xml:space="preserve"> HYPERLINK \l "_Toc25543" </w:instrText>
          </w:r>
          <w:r>
            <w:fldChar w:fldCharType="separate"/>
          </w:r>
          <w:r>
            <w:rPr>
              <w:rFonts w:hint="eastAsia" w:ascii="方正楷体_GBK" w:hAnsi="方正楷体_GBK" w:eastAsia="方正楷体_GBK" w:cs="方正楷体_GBK"/>
              <w:bCs/>
              <w:sz w:val="32"/>
              <w:szCs w:val="32"/>
            </w:rPr>
            <w:t>6.9社会动员保障</w:t>
          </w:r>
          <w:r>
            <w:rPr>
              <w:sz w:val="32"/>
              <w:szCs w:val="32"/>
            </w:rPr>
            <w:tab/>
          </w:r>
          <w:r>
            <w:rPr>
              <w:sz w:val="32"/>
              <w:szCs w:val="32"/>
            </w:rPr>
            <w:fldChar w:fldCharType="begin"/>
          </w:r>
          <w:r>
            <w:rPr>
              <w:sz w:val="32"/>
              <w:szCs w:val="32"/>
            </w:rPr>
            <w:instrText xml:space="preserve"> PAGEREF _Toc25543 \h </w:instrText>
          </w:r>
          <w:r>
            <w:rPr>
              <w:sz w:val="32"/>
              <w:szCs w:val="32"/>
            </w:rPr>
            <w:fldChar w:fldCharType="separate"/>
          </w:r>
          <w:r>
            <w:rPr>
              <w:sz w:val="32"/>
              <w:szCs w:val="32"/>
            </w:rPr>
            <w:t>33</w:t>
          </w:r>
          <w:r>
            <w:rPr>
              <w:sz w:val="32"/>
              <w:szCs w:val="32"/>
            </w:rPr>
            <w:fldChar w:fldCharType="end"/>
          </w:r>
          <w:r>
            <w:rPr>
              <w:sz w:val="32"/>
              <w:szCs w:val="32"/>
            </w:rPr>
            <w:fldChar w:fldCharType="end"/>
          </w:r>
        </w:p>
        <w:p w14:paraId="272F9640">
          <w:pPr>
            <w:pStyle w:val="14"/>
            <w:tabs>
              <w:tab w:val="right" w:leader="dot" w:pos="8843"/>
            </w:tabs>
            <w:spacing w:line="600" w:lineRule="exact"/>
            <w:rPr>
              <w:sz w:val="32"/>
              <w:szCs w:val="32"/>
            </w:rPr>
          </w:pPr>
          <w:r>
            <w:fldChar w:fldCharType="begin"/>
          </w:r>
          <w:r>
            <w:instrText xml:space="preserve"> HYPERLINK \l "_Toc8383" </w:instrText>
          </w:r>
          <w:r>
            <w:fldChar w:fldCharType="separate"/>
          </w:r>
          <w:r>
            <w:rPr>
              <w:rFonts w:hint="eastAsia" w:ascii="方正楷体_GBK" w:hAnsi="方正楷体_GBK" w:eastAsia="方正楷体_GBK" w:cs="方正楷体_GBK"/>
              <w:bCs/>
              <w:sz w:val="32"/>
              <w:szCs w:val="32"/>
            </w:rPr>
            <w:t>6.10应急避难场所保障</w:t>
          </w:r>
          <w:r>
            <w:rPr>
              <w:sz w:val="32"/>
              <w:szCs w:val="32"/>
            </w:rPr>
            <w:tab/>
          </w:r>
          <w:r>
            <w:rPr>
              <w:sz w:val="32"/>
              <w:szCs w:val="32"/>
            </w:rPr>
            <w:fldChar w:fldCharType="begin"/>
          </w:r>
          <w:r>
            <w:rPr>
              <w:sz w:val="32"/>
              <w:szCs w:val="32"/>
            </w:rPr>
            <w:instrText xml:space="preserve"> PAGEREF _Toc8383 \h </w:instrText>
          </w:r>
          <w:r>
            <w:rPr>
              <w:sz w:val="32"/>
              <w:szCs w:val="32"/>
            </w:rPr>
            <w:fldChar w:fldCharType="separate"/>
          </w:r>
          <w:r>
            <w:rPr>
              <w:sz w:val="32"/>
              <w:szCs w:val="32"/>
            </w:rPr>
            <w:t>33</w:t>
          </w:r>
          <w:r>
            <w:rPr>
              <w:sz w:val="32"/>
              <w:szCs w:val="32"/>
            </w:rPr>
            <w:fldChar w:fldCharType="end"/>
          </w:r>
          <w:r>
            <w:rPr>
              <w:sz w:val="32"/>
              <w:szCs w:val="32"/>
            </w:rPr>
            <w:fldChar w:fldCharType="end"/>
          </w:r>
        </w:p>
        <w:p w14:paraId="3E3FE41E">
          <w:pPr>
            <w:pStyle w:val="14"/>
            <w:tabs>
              <w:tab w:val="right" w:leader="dot" w:pos="8843"/>
            </w:tabs>
            <w:spacing w:line="600" w:lineRule="exact"/>
            <w:rPr>
              <w:sz w:val="32"/>
              <w:szCs w:val="32"/>
            </w:rPr>
          </w:pPr>
          <w:r>
            <w:fldChar w:fldCharType="begin"/>
          </w:r>
          <w:r>
            <w:instrText xml:space="preserve"> HYPERLINK \l "_Toc18974" </w:instrText>
          </w:r>
          <w:r>
            <w:fldChar w:fldCharType="separate"/>
          </w:r>
          <w:r>
            <w:rPr>
              <w:rFonts w:hint="eastAsia" w:ascii="方正楷体_GBK" w:hAnsi="方正楷体_GBK" w:eastAsia="方正楷体_GBK" w:cs="方正楷体_GBK"/>
              <w:bCs/>
              <w:sz w:val="32"/>
              <w:szCs w:val="32"/>
            </w:rPr>
            <w:t>6.11技术储备与保障</w:t>
          </w:r>
          <w:r>
            <w:rPr>
              <w:sz w:val="32"/>
              <w:szCs w:val="32"/>
            </w:rPr>
            <w:tab/>
          </w:r>
          <w:r>
            <w:rPr>
              <w:sz w:val="32"/>
              <w:szCs w:val="32"/>
            </w:rPr>
            <w:fldChar w:fldCharType="begin"/>
          </w:r>
          <w:r>
            <w:rPr>
              <w:sz w:val="32"/>
              <w:szCs w:val="32"/>
            </w:rPr>
            <w:instrText xml:space="preserve"> PAGEREF _Toc18974 \h </w:instrText>
          </w:r>
          <w:r>
            <w:rPr>
              <w:sz w:val="32"/>
              <w:szCs w:val="32"/>
            </w:rPr>
            <w:fldChar w:fldCharType="separate"/>
          </w:r>
          <w:r>
            <w:rPr>
              <w:sz w:val="32"/>
              <w:szCs w:val="32"/>
            </w:rPr>
            <w:t>34</w:t>
          </w:r>
          <w:r>
            <w:rPr>
              <w:sz w:val="32"/>
              <w:szCs w:val="32"/>
            </w:rPr>
            <w:fldChar w:fldCharType="end"/>
          </w:r>
          <w:r>
            <w:rPr>
              <w:sz w:val="32"/>
              <w:szCs w:val="32"/>
            </w:rPr>
            <w:fldChar w:fldCharType="end"/>
          </w:r>
        </w:p>
        <w:p w14:paraId="33A07F6B">
          <w:pPr>
            <w:pStyle w:val="14"/>
            <w:tabs>
              <w:tab w:val="right" w:leader="dot" w:pos="8843"/>
            </w:tabs>
            <w:spacing w:line="600" w:lineRule="exact"/>
            <w:rPr>
              <w:sz w:val="32"/>
              <w:szCs w:val="32"/>
            </w:rPr>
          </w:pPr>
          <w:r>
            <w:fldChar w:fldCharType="begin"/>
          </w:r>
          <w:r>
            <w:instrText xml:space="preserve"> HYPERLINK \l "_Toc4378" </w:instrText>
          </w:r>
          <w:r>
            <w:fldChar w:fldCharType="separate"/>
          </w:r>
          <w:r>
            <w:rPr>
              <w:rFonts w:hint="eastAsia" w:ascii="方正楷体_GBK" w:hAnsi="方正楷体_GBK" w:eastAsia="方正楷体_GBK" w:cs="方正楷体_GBK"/>
              <w:bCs/>
              <w:sz w:val="32"/>
              <w:szCs w:val="32"/>
            </w:rPr>
            <w:t>6.12应急物资的战略储备保障</w:t>
          </w:r>
          <w:r>
            <w:rPr>
              <w:sz w:val="32"/>
              <w:szCs w:val="32"/>
            </w:rPr>
            <w:tab/>
          </w:r>
          <w:r>
            <w:rPr>
              <w:sz w:val="32"/>
              <w:szCs w:val="32"/>
            </w:rPr>
            <w:fldChar w:fldCharType="begin"/>
          </w:r>
          <w:r>
            <w:rPr>
              <w:sz w:val="32"/>
              <w:szCs w:val="32"/>
            </w:rPr>
            <w:instrText xml:space="preserve"> PAGEREF _Toc4378 \h </w:instrText>
          </w:r>
          <w:r>
            <w:rPr>
              <w:sz w:val="32"/>
              <w:szCs w:val="32"/>
            </w:rPr>
            <w:fldChar w:fldCharType="separate"/>
          </w:r>
          <w:r>
            <w:rPr>
              <w:sz w:val="32"/>
              <w:szCs w:val="32"/>
            </w:rPr>
            <w:t>34</w:t>
          </w:r>
          <w:r>
            <w:rPr>
              <w:sz w:val="32"/>
              <w:szCs w:val="32"/>
            </w:rPr>
            <w:fldChar w:fldCharType="end"/>
          </w:r>
          <w:r>
            <w:rPr>
              <w:sz w:val="32"/>
              <w:szCs w:val="32"/>
            </w:rPr>
            <w:fldChar w:fldCharType="end"/>
          </w:r>
        </w:p>
        <w:p w14:paraId="6FC03C1F">
          <w:pPr>
            <w:pStyle w:val="12"/>
            <w:tabs>
              <w:tab w:val="right" w:leader="dot" w:pos="8843"/>
            </w:tabs>
            <w:spacing w:line="600" w:lineRule="exact"/>
            <w:rPr>
              <w:sz w:val="32"/>
              <w:szCs w:val="32"/>
            </w:rPr>
          </w:pPr>
          <w:r>
            <w:fldChar w:fldCharType="begin"/>
          </w:r>
          <w:r>
            <w:instrText xml:space="preserve"> HYPERLINK \l "_Toc1808" </w:instrText>
          </w:r>
          <w:r>
            <w:fldChar w:fldCharType="separate"/>
          </w:r>
          <w:r>
            <w:rPr>
              <w:rFonts w:hint="eastAsia" w:ascii="方正小标宋_GBK" w:hAnsi="华文楷体" w:eastAsia="方正小标宋_GBK" w:cs="Times New Roman"/>
              <w:bCs/>
              <w:sz w:val="32"/>
              <w:szCs w:val="32"/>
            </w:rPr>
            <w:t>7 宣传、培训和演练</w:t>
          </w:r>
          <w:r>
            <w:rPr>
              <w:sz w:val="32"/>
              <w:szCs w:val="32"/>
            </w:rPr>
            <w:tab/>
          </w:r>
          <w:r>
            <w:rPr>
              <w:sz w:val="32"/>
              <w:szCs w:val="32"/>
            </w:rPr>
            <w:fldChar w:fldCharType="begin"/>
          </w:r>
          <w:r>
            <w:rPr>
              <w:sz w:val="32"/>
              <w:szCs w:val="32"/>
            </w:rPr>
            <w:instrText xml:space="preserve"> PAGEREF _Toc1808 \h </w:instrText>
          </w:r>
          <w:r>
            <w:rPr>
              <w:sz w:val="32"/>
              <w:szCs w:val="32"/>
            </w:rPr>
            <w:fldChar w:fldCharType="separate"/>
          </w:r>
          <w:r>
            <w:rPr>
              <w:sz w:val="32"/>
              <w:szCs w:val="32"/>
            </w:rPr>
            <w:t>35</w:t>
          </w:r>
          <w:r>
            <w:rPr>
              <w:sz w:val="32"/>
              <w:szCs w:val="32"/>
            </w:rPr>
            <w:fldChar w:fldCharType="end"/>
          </w:r>
          <w:r>
            <w:rPr>
              <w:sz w:val="32"/>
              <w:szCs w:val="32"/>
            </w:rPr>
            <w:fldChar w:fldCharType="end"/>
          </w:r>
        </w:p>
        <w:p w14:paraId="27CD1DCF">
          <w:pPr>
            <w:pStyle w:val="14"/>
            <w:tabs>
              <w:tab w:val="right" w:leader="dot" w:pos="8843"/>
            </w:tabs>
            <w:spacing w:line="600" w:lineRule="exact"/>
            <w:rPr>
              <w:sz w:val="32"/>
              <w:szCs w:val="32"/>
            </w:rPr>
          </w:pPr>
          <w:r>
            <w:fldChar w:fldCharType="begin"/>
          </w:r>
          <w:r>
            <w:instrText xml:space="preserve"> HYPERLINK \l "_Toc18400" </w:instrText>
          </w:r>
          <w:r>
            <w:fldChar w:fldCharType="separate"/>
          </w:r>
          <w:r>
            <w:rPr>
              <w:rFonts w:hint="eastAsia" w:ascii="方正楷体_GBK" w:hAnsi="方正楷体_GBK" w:eastAsia="方正楷体_GBK" w:cs="方正楷体_GBK"/>
              <w:bCs/>
              <w:sz w:val="32"/>
              <w:szCs w:val="32"/>
            </w:rPr>
            <w:t>7.1公众宣传教育</w:t>
          </w:r>
          <w:r>
            <w:rPr>
              <w:sz w:val="32"/>
              <w:szCs w:val="32"/>
            </w:rPr>
            <w:tab/>
          </w:r>
          <w:r>
            <w:rPr>
              <w:sz w:val="32"/>
              <w:szCs w:val="32"/>
            </w:rPr>
            <w:fldChar w:fldCharType="begin"/>
          </w:r>
          <w:r>
            <w:rPr>
              <w:sz w:val="32"/>
              <w:szCs w:val="32"/>
            </w:rPr>
            <w:instrText xml:space="preserve"> PAGEREF _Toc18400 \h </w:instrText>
          </w:r>
          <w:r>
            <w:rPr>
              <w:sz w:val="32"/>
              <w:szCs w:val="32"/>
            </w:rPr>
            <w:fldChar w:fldCharType="separate"/>
          </w:r>
          <w:r>
            <w:rPr>
              <w:sz w:val="32"/>
              <w:szCs w:val="32"/>
            </w:rPr>
            <w:t>35</w:t>
          </w:r>
          <w:r>
            <w:rPr>
              <w:sz w:val="32"/>
              <w:szCs w:val="32"/>
            </w:rPr>
            <w:fldChar w:fldCharType="end"/>
          </w:r>
          <w:r>
            <w:rPr>
              <w:sz w:val="32"/>
              <w:szCs w:val="32"/>
            </w:rPr>
            <w:fldChar w:fldCharType="end"/>
          </w:r>
        </w:p>
        <w:p w14:paraId="6C70D13E">
          <w:pPr>
            <w:pStyle w:val="14"/>
            <w:tabs>
              <w:tab w:val="right" w:leader="dot" w:pos="8843"/>
            </w:tabs>
            <w:spacing w:line="600" w:lineRule="exact"/>
            <w:rPr>
              <w:sz w:val="32"/>
              <w:szCs w:val="32"/>
            </w:rPr>
          </w:pPr>
          <w:r>
            <w:fldChar w:fldCharType="begin"/>
          </w:r>
          <w:r>
            <w:instrText xml:space="preserve"> HYPERLINK \l "_Toc21258" </w:instrText>
          </w:r>
          <w:r>
            <w:fldChar w:fldCharType="separate"/>
          </w:r>
          <w:r>
            <w:rPr>
              <w:rFonts w:hint="eastAsia" w:ascii="方正楷体_GBK" w:hAnsi="方正楷体_GBK" w:eastAsia="方正楷体_GBK" w:cs="方正楷体_GBK"/>
              <w:bCs/>
              <w:sz w:val="32"/>
              <w:szCs w:val="32"/>
            </w:rPr>
            <w:t>7.2培训</w:t>
          </w:r>
          <w:r>
            <w:rPr>
              <w:sz w:val="32"/>
              <w:szCs w:val="32"/>
            </w:rPr>
            <w:tab/>
          </w:r>
          <w:r>
            <w:rPr>
              <w:sz w:val="32"/>
              <w:szCs w:val="32"/>
            </w:rPr>
            <w:fldChar w:fldCharType="begin"/>
          </w:r>
          <w:r>
            <w:rPr>
              <w:sz w:val="32"/>
              <w:szCs w:val="32"/>
            </w:rPr>
            <w:instrText xml:space="preserve"> PAGEREF _Toc21258 \h </w:instrText>
          </w:r>
          <w:r>
            <w:rPr>
              <w:sz w:val="32"/>
              <w:szCs w:val="32"/>
            </w:rPr>
            <w:fldChar w:fldCharType="separate"/>
          </w:r>
          <w:r>
            <w:rPr>
              <w:sz w:val="32"/>
              <w:szCs w:val="32"/>
            </w:rPr>
            <w:t>35</w:t>
          </w:r>
          <w:r>
            <w:rPr>
              <w:sz w:val="32"/>
              <w:szCs w:val="32"/>
            </w:rPr>
            <w:fldChar w:fldCharType="end"/>
          </w:r>
          <w:r>
            <w:rPr>
              <w:sz w:val="32"/>
              <w:szCs w:val="32"/>
            </w:rPr>
            <w:fldChar w:fldCharType="end"/>
          </w:r>
        </w:p>
        <w:p w14:paraId="5F4809CF">
          <w:pPr>
            <w:pStyle w:val="14"/>
            <w:tabs>
              <w:tab w:val="right" w:leader="dot" w:pos="8843"/>
            </w:tabs>
            <w:spacing w:line="600" w:lineRule="exact"/>
            <w:rPr>
              <w:sz w:val="32"/>
              <w:szCs w:val="32"/>
            </w:rPr>
          </w:pPr>
          <w:r>
            <w:fldChar w:fldCharType="begin"/>
          </w:r>
          <w:r>
            <w:instrText xml:space="preserve"> HYPERLINK \l "_Toc26539" </w:instrText>
          </w:r>
          <w:r>
            <w:fldChar w:fldCharType="separate"/>
          </w:r>
          <w:r>
            <w:rPr>
              <w:rFonts w:hint="eastAsia" w:ascii="方正楷体_GBK" w:hAnsi="方正楷体_GBK" w:eastAsia="方正楷体_GBK" w:cs="方正楷体_GBK"/>
              <w:bCs/>
              <w:sz w:val="32"/>
              <w:szCs w:val="32"/>
            </w:rPr>
            <w:t>7.3演练</w:t>
          </w:r>
          <w:r>
            <w:rPr>
              <w:sz w:val="32"/>
              <w:szCs w:val="32"/>
            </w:rPr>
            <w:tab/>
          </w:r>
          <w:r>
            <w:rPr>
              <w:sz w:val="32"/>
              <w:szCs w:val="32"/>
            </w:rPr>
            <w:fldChar w:fldCharType="begin"/>
          </w:r>
          <w:r>
            <w:rPr>
              <w:sz w:val="32"/>
              <w:szCs w:val="32"/>
            </w:rPr>
            <w:instrText xml:space="preserve"> PAGEREF _Toc26539 \h </w:instrText>
          </w:r>
          <w:r>
            <w:rPr>
              <w:sz w:val="32"/>
              <w:szCs w:val="32"/>
            </w:rPr>
            <w:fldChar w:fldCharType="separate"/>
          </w:r>
          <w:r>
            <w:rPr>
              <w:sz w:val="32"/>
              <w:szCs w:val="32"/>
            </w:rPr>
            <w:t>35</w:t>
          </w:r>
          <w:r>
            <w:rPr>
              <w:sz w:val="32"/>
              <w:szCs w:val="32"/>
            </w:rPr>
            <w:fldChar w:fldCharType="end"/>
          </w:r>
          <w:r>
            <w:rPr>
              <w:sz w:val="32"/>
              <w:szCs w:val="32"/>
            </w:rPr>
            <w:fldChar w:fldCharType="end"/>
          </w:r>
        </w:p>
        <w:p w14:paraId="644EB029">
          <w:pPr>
            <w:pStyle w:val="12"/>
            <w:tabs>
              <w:tab w:val="right" w:leader="dot" w:pos="8843"/>
            </w:tabs>
            <w:spacing w:line="600" w:lineRule="exact"/>
            <w:rPr>
              <w:sz w:val="32"/>
              <w:szCs w:val="32"/>
            </w:rPr>
          </w:pPr>
          <w:r>
            <w:fldChar w:fldCharType="begin"/>
          </w:r>
          <w:r>
            <w:instrText xml:space="preserve"> HYPERLINK \l "_Toc27291" </w:instrText>
          </w:r>
          <w:r>
            <w:fldChar w:fldCharType="separate"/>
          </w:r>
          <w:r>
            <w:rPr>
              <w:rFonts w:hint="eastAsia" w:ascii="方正小标宋_GBK" w:hAnsi="华文楷体" w:eastAsia="方正小标宋_GBK" w:cs="Times New Roman"/>
              <w:bCs/>
              <w:sz w:val="32"/>
              <w:szCs w:val="32"/>
            </w:rPr>
            <w:t>8 附则</w:t>
          </w:r>
          <w:r>
            <w:rPr>
              <w:sz w:val="32"/>
              <w:szCs w:val="32"/>
            </w:rPr>
            <w:tab/>
          </w:r>
          <w:r>
            <w:rPr>
              <w:sz w:val="32"/>
              <w:szCs w:val="32"/>
            </w:rPr>
            <w:fldChar w:fldCharType="begin"/>
          </w:r>
          <w:r>
            <w:rPr>
              <w:sz w:val="32"/>
              <w:szCs w:val="32"/>
            </w:rPr>
            <w:instrText xml:space="preserve"> PAGEREF _Toc27291 \h </w:instrText>
          </w:r>
          <w:r>
            <w:rPr>
              <w:sz w:val="32"/>
              <w:szCs w:val="32"/>
            </w:rPr>
            <w:fldChar w:fldCharType="separate"/>
          </w:r>
          <w:r>
            <w:rPr>
              <w:sz w:val="32"/>
              <w:szCs w:val="32"/>
            </w:rPr>
            <w:t>36</w:t>
          </w:r>
          <w:r>
            <w:rPr>
              <w:sz w:val="32"/>
              <w:szCs w:val="32"/>
            </w:rPr>
            <w:fldChar w:fldCharType="end"/>
          </w:r>
          <w:r>
            <w:rPr>
              <w:sz w:val="32"/>
              <w:szCs w:val="32"/>
            </w:rPr>
            <w:fldChar w:fldCharType="end"/>
          </w:r>
        </w:p>
        <w:p w14:paraId="03D31A12">
          <w:pPr>
            <w:pStyle w:val="14"/>
            <w:tabs>
              <w:tab w:val="right" w:leader="dot" w:pos="8843"/>
            </w:tabs>
            <w:spacing w:line="600" w:lineRule="exact"/>
            <w:rPr>
              <w:sz w:val="32"/>
              <w:szCs w:val="32"/>
            </w:rPr>
          </w:pPr>
          <w:r>
            <w:fldChar w:fldCharType="begin"/>
          </w:r>
          <w:r>
            <w:instrText xml:space="preserve"> HYPERLINK \l "_Toc13763" </w:instrText>
          </w:r>
          <w:r>
            <w:fldChar w:fldCharType="separate"/>
          </w:r>
          <w:r>
            <w:rPr>
              <w:rFonts w:hint="eastAsia" w:ascii="方正楷体_GBK" w:hAnsi="方正楷体_GBK" w:eastAsia="方正楷体_GBK" w:cs="方正楷体_GBK"/>
              <w:bCs/>
              <w:sz w:val="32"/>
              <w:szCs w:val="32"/>
            </w:rPr>
            <w:t>8.1预案管理</w:t>
          </w:r>
          <w:r>
            <w:rPr>
              <w:sz w:val="32"/>
              <w:szCs w:val="32"/>
            </w:rPr>
            <w:tab/>
          </w:r>
          <w:r>
            <w:rPr>
              <w:sz w:val="32"/>
              <w:szCs w:val="32"/>
            </w:rPr>
            <w:fldChar w:fldCharType="begin"/>
          </w:r>
          <w:r>
            <w:rPr>
              <w:sz w:val="32"/>
              <w:szCs w:val="32"/>
            </w:rPr>
            <w:instrText xml:space="preserve"> PAGEREF _Toc13763 \h </w:instrText>
          </w:r>
          <w:r>
            <w:rPr>
              <w:sz w:val="32"/>
              <w:szCs w:val="32"/>
            </w:rPr>
            <w:fldChar w:fldCharType="separate"/>
          </w:r>
          <w:r>
            <w:rPr>
              <w:sz w:val="32"/>
              <w:szCs w:val="32"/>
            </w:rPr>
            <w:t>36</w:t>
          </w:r>
          <w:r>
            <w:rPr>
              <w:sz w:val="32"/>
              <w:szCs w:val="32"/>
            </w:rPr>
            <w:fldChar w:fldCharType="end"/>
          </w:r>
          <w:r>
            <w:rPr>
              <w:sz w:val="32"/>
              <w:szCs w:val="32"/>
            </w:rPr>
            <w:fldChar w:fldCharType="end"/>
          </w:r>
        </w:p>
        <w:p w14:paraId="5AE4BC2A">
          <w:pPr>
            <w:pStyle w:val="14"/>
            <w:tabs>
              <w:tab w:val="right" w:leader="dot" w:pos="8843"/>
            </w:tabs>
            <w:spacing w:line="600" w:lineRule="exact"/>
            <w:rPr>
              <w:sz w:val="32"/>
              <w:szCs w:val="32"/>
            </w:rPr>
          </w:pPr>
          <w:r>
            <w:fldChar w:fldCharType="begin"/>
          </w:r>
          <w:r>
            <w:instrText xml:space="preserve"> HYPERLINK \l "_Toc21781" </w:instrText>
          </w:r>
          <w:r>
            <w:fldChar w:fldCharType="separate"/>
          </w:r>
          <w:r>
            <w:rPr>
              <w:rFonts w:hint="eastAsia" w:ascii="方正楷体_GBK" w:hAnsi="方正楷体_GBK" w:eastAsia="方正楷体_GBK" w:cs="方正楷体_GBK"/>
              <w:bCs/>
              <w:sz w:val="32"/>
              <w:szCs w:val="32"/>
            </w:rPr>
            <w:t>8.2突发事故灾难分级标准</w:t>
          </w:r>
          <w:r>
            <w:rPr>
              <w:sz w:val="32"/>
              <w:szCs w:val="32"/>
            </w:rPr>
            <w:tab/>
          </w:r>
          <w:r>
            <w:rPr>
              <w:sz w:val="32"/>
              <w:szCs w:val="32"/>
            </w:rPr>
            <w:fldChar w:fldCharType="begin"/>
          </w:r>
          <w:r>
            <w:rPr>
              <w:sz w:val="32"/>
              <w:szCs w:val="32"/>
            </w:rPr>
            <w:instrText xml:space="preserve"> PAGEREF _Toc21781 \h </w:instrText>
          </w:r>
          <w:r>
            <w:rPr>
              <w:sz w:val="32"/>
              <w:szCs w:val="32"/>
            </w:rPr>
            <w:fldChar w:fldCharType="separate"/>
          </w:r>
          <w:r>
            <w:rPr>
              <w:sz w:val="32"/>
              <w:szCs w:val="32"/>
            </w:rPr>
            <w:t>37</w:t>
          </w:r>
          <w:r>
            <w:rPr>
              <w:sz w:val="32"/>
              <w:szCs w:val="32"/>
            </w:rPr>
            <w:fldChar w:fldCharType="end"/>
          </w:r>
          <w:r>
            <w:rPr>
              <w:sz w:val="32"/>
              <w:szCs w:val="32"/>
            </w:rPr>
            <w:fldChar w:fldCharType="end"/>
          </w:r>
        </w:p>
        <w:p w14:paraId="2C2AF944">
          <w:pPr>
            <w:pStyle w:val="14"/>
            <w:tabs>
              <w:tab w:val="right" w:leader="dot" w:pos="8843"/>
            </w:tabs>
            <w:spacing w:line="600" w:lineRule="exact"/>
            <w:rPr>
              <w:sz w:val="32"/>
              <w:szCs w:val="32"/>
            </w:rPr>
          </w:pPr>
          <w:r>
            <w:fldChar w:fldCharType="begin"/>
          </w:r>
          <w:r>
            <w:instrText xml:space="preserve"> HYPERLINK \l "_Toc16049" </w:instrText>
          </w:r>
          <w:r>
            <w:fldChar w:fldCharType="separate"/>
          </w:r>
          <w:r>
            <w:rPr>
              <w:rFonts w:hint="eastAsia" w:ascii="方正楷体_GBK" w:hAnsi="方正楷体_GBK" w:eastAsia="方正楷体_GBK" w:cs="方正楷体_GBK"/>
              <w:bCs/>
              <w:sz w:val="32"/>
              <w:szCs w:val="32"/>
            </w:rPr>
            <w:t>8.3指挥机构主要职责</w:t>
          </w:r>
          <w:r>
            <w:rPr>
              <w:sz w:val="32"/>
              <w:szCs w:val="32"/>
            </w:rPr>
            <w:tab/>
          </w:r>
          <w:r>
            <w:rPr>
              <w:sz w:val="32"/>
              <w:szCs w:val="32"/>
            </w:rPr>
            <w:fldChar w:fldCharType="begin"/>
          </w:r>
          <w:r>
            <w:rPr>
              <w:sz w:val="32"/>
              <w:szCs w:val="32"/>
            </w:rPr>
            <w:instrText xml:space="preserve"> PAGEREF _Toc16049 \h </w:instrText>
          </w:r>
          <w:r>
            <w:rPr>
              <w:sz w:val="32"/>
              <w:szCs w:val="32"/>
            </w:rPr>
            <w:fldChar w:fldCharType="separate"/>
          </w:r>
          <w:r>
            <w:rPr>
              <w:sz w:val="32"/>
              <w:szCs w:val="32"/>
            </w:rPr>
            <w:t>40</w:t>
          </w:r>
          <w:r>
            <w:rPr>
              <w:sz w:val="32"/>
              <w:szCs w:val="32"/>
            </w:rPr>
            <w:fldChar w:fldCharType="end"/>
          </w:r>
          <w:r>
            <w:rPr>
              <w:sz w:val="32"/>
              <w:szCs w:val="32"/>
            </w:rPr>
            <w:fldChar w:fldCharType="end"/>
          </w:r>
        </w:p>
        <w:p w14:paraId="6738ADDC">
          <w:pPr>
            <w:pStyle w:val="12"/>
            <w:tabs>
              <w:tab w:val="right" w:leader="dot" w:pos="8843"/>
            </w:tabs>
            <w:spacing w:line="600" w:lineRule="exact"/>
            <w:rPr>
              <w:sz w:val="32"/>
              <w:szCs w:val="32"/>
            </w:rPr>
          </w:pPr>
          <w:r>
            <w:fldChar w:fldCharType="begin"/>
          </w:r>
          <w:r>
            <w:instrText xml:space="preserve"> HYPERLINK \l "_Toc3413" </w:instrText>
          </w:r>
          <w:r>
            <w:fldChar w:fldCharType="separate"/>
          </w:r>
          <w:r>
            <w:rPr>
              <w:rFonts w:hint="eastAsia" w:ascii="方正小标宋_GBK" w:hAnsi="华文楷体" w:eastAsia="方正小标宋_GBK" w:cs="Times New Roman"/>
              <w:bCs/>
              <w:sz w:val="32"/>
              <w:szCs w:val="32"/>
            </w:rPr>
            <w:t>9 附录</w:t>
          </w:r>
          <w:r>
            <w:rPr>
              <w:sz w:val="32"/>
              <w:szCs w:val="32"/>
            </w:rPr>
            <w:tab/>
          </w:r>
          <w:r>
            <w:rPr>
              <w:sz w:val="32"/>
              <w:szCs w:val="32"/>
            </w:rPr>
            <w:fldChar w:fldCharType="begin"/>
          </w:r>
          <w:r>
            <w:rPr>
              <w:sz w:val="32"/>
              <w:szCs w:val="32"/>
            </w:rPr>
            <w:instrText xml:space="preserve"> PAGEREF _Toc3413 \h </w:instrText>
          </w:r>
          <w:r>
            <w:rPr>
              <w:sz w:val="32"/>
              <w:szCs w:val="32"/>
            </w:rPr>
            <w:fldChar w:fldCharType="separate"/>
          </w:r>
          <w:r>
            <w:rPr>
              <w:sz w:val="32"/>
              <w:szCs w:val="32"/>
            </w:rPr>
            <w:t>51</w:t>
          </w:r>
          <w:r>
            <w:rPr>
              <w:sz w:val="32"/>
              <w:szCs w:val="32"/>
            </w:rPr>
            <w:fldChar w:fldCharType="end"/>
          </w:r>
          <w:r>
            <w:rPr>
              <w:sz w:val="32"/>
              <w:szCs w:val="32"/>
            </w:rPr>
            <w:fldChar w:fldCharType="end"/>
          </w:r>
        </w:p>
        <w:p w14:paraId="3F0CA777">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"_Toc1455" </w:instrText>
          </w:r>
          <w:r>
            <w:fldChar w:fldCharType="separate"/>
          </w:r>
          <w:r>
            <w:rPr>
              <w:rFonts w:hint="eastAsia" w:ascii="楷体" w:hAnsi="楷体" w:eastAsia="楷体" w:cs="楷体"/>
              <w:kern w:val="44"/>
              <w:sz w:val="32"/>
              <w:szCs w:val="32"/>
            </w:rPr>
            <w:t>9.1 奉节县（易发）事故灾难现状情况表</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_Toc1455 \h </w:instrText>
          </w:r>
          <w:r>
            <w:rPr>
              <w:rFonts w:hint="eastAsia" w:ascii="楷体" w:hAnsi="楷体" w:eastAsia="楷体" w:cs="楷体"/>
              <w:sz w:val="32"/>
              <w:szCs w:val="32"/>
            </w:rPr>
            <w:fldChar w:fldCharType="separate"/>
          </w:r>
          <w:r>
            <w:rPr>
              <w:rFonts w:hint="eastAsia" w:ascii="楷体" w:hAnsi="楷体" w:eastAsia="楷体" w:cs="楷体"/>
              <w:sz w:val="32"/>
              <w:szCs w:val="32"/>
            </w:rPr>
            <w:t>51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642EEDEE">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"_Toc30507" </w:instrText>
          </w:r>
          <w:r>
            <w:fldChar w:fldCharType="separate"/>
          </w:r>
          <w:r>
            <w:rPr>
              <w:rFonts w:hint="eastAsia" w:ascii="楷体" w:hAnsi="楷体" w:eastAsia="楷体" w:cs="楷体"/>
              <w:sz w:val="32"/>
              <w:szCs w:val="32"/>
            </w:rPr>
            <w:t>9.2奉节县生产安全事故灾难专项应急预案体系框架图</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_Toc30507 \h </w:instrText>
          </w:r>
          <w:r>
            <w:rPr>
              <w:rFonts w:hint="eastAsia" w:ascii="楷体" w:hAnsi="楷体" w:eastAsia="楷体" w:cs="楷体"/>
              <w:sz w:val="32"/>
              <w:szCs w:val="32"/>
            </w:rPr>
            <w:fldChar w:fldCharType="separate"/>
          </w:r>
          <w:r>
            <w:rPr>
              <w:rFonts w:hint="eastAsia" w:ascii="楷体" w:hAnsi="楷体" w:eastAsia="楷体" w:cs="楷体"/>
              <w:sz w:val="32"/>
              <w:szCs w:val="32"/>
            </w:rPr>
            <w:t>55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27AA0AC8">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"_Toc2126" </w:instrText>
          </w:r>
          <w:r>
            <w:fldChar w:fldCharType="separate"/>
          </w:r>
          <w:r>
            <w:rPr>
              <w:rFonts w:hint="eastAsia" w:ascii="楷体" w:hAnsi="楷体" w:eastAsia="楷体" w:cs="楷体"/>
              <w:kern w:val="44"/>
              <w:sz w:val="32"/>
              <w:szCs w:val="32"/>
            </w:rPr>
            <w:t>9.3 奉节县事故灾难应急织体系框架图</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_Toc2126 \h </w:instrText>
          </w:r>
          <w:r>
            <w:rPr>
              <w:rFonts w:hint="eastAsia" w:ascii="楷体" w:hAnsi="楷体" w:eastAsia="楷体" w:cs="楷体"/>
              <w:sz w:val="32"/>
              <w:szCs w:val="32"/>
            </w:rPr>
            <w:fldChar w:fldCharType="separate"/>
          </w:r>
          <w:r>
            <w:rPr>
              <w:rFonts w:hint="eastAsia" w:ascii="楷体" w:hAnsi="楷体" w:eastAsia="楷体" w:cs="楷体"/>
              <w:sz w:val="32"/>
              <w:szCs w:val="32"/>
            </w:rPr>
            <w:t>56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4DF51508">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"_Toc12428" </w:instrText>
          </w:r>
          <w:r>
            <w:fldChar w:fldCharType="separate"/>
          </w:r>
          <w:r>
            <w:rPr>
              <w:rFonts w:hint="eastAsia" w:ascii="楷体" w:hAnsi="楷体" w:eastAsia="楷体" w:cs="楷体"/>
              <w:kern w:val="44"/>
              <w:sz w:val="32"/>
              <w:szCs w:val="32"/>
            </w:rPr>
            <w:t>9.4 现场指挥部组织机构图</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_Toc12428 \h </w:instrText>
          </w:r>
          <w:r>
            <w:rPr>
              <w:rFonts w:hint="eastAsia" w:ascii="楷体" w:hAnsi="楷体" w:eastAsia="楷体" w:cs="楷体"/>
              <w:sz w:val="32"/>
              <w:szCs w:val="32"/>
            </w:rPr>
            <w:fldChar w:fldCharType="separate"/>
          </w:r>
          <w:r>
            <w:rPr>
              <w:rFonts w:hint="eastAsia" w:ascii="楷体" w:hAnsi="楷体" w:eastAsia="楷体" w:cs="楷体"/>
              <w:sz w:val="32"/>
              <w:szCs w:val="32"/>
            </w:rPr>
            <w:t>57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3DE44833">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"_Toc16270" </w:instrText>
          </w:r>
          <w:r>
            <w:fldChar w:fldCharType="separate"/>
          </w:r>
          <w:r>
            <w:rPr>
              <w:rFonts w:hint="eastAsia" w:ascii="楷体" w:hAnsi="楷体" w:eastAsia="楷体" w:cs="楷体"/>
              <w:kern w:val="44"/>
              <w:sz w:val="32"/>
              <w:szCs w:val="32"/>
            </w:rPr>
            <w:t>9.5 预防、预测、预警流程图</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_Toc16270 \h </w:instrText>
          </w:r>
          <w:r>
            <w:rPr>
              <w:rFonts w:hint="eastAsia" w:ascii="楷体" w:hAnsi="楷体" w:eastAsia="楷体" w:cs="楷体"/>
              <w:sz w:val="32"/>
              <w:szCs w:val="32"/>
            </w:rPr>
            <w:fldChar w:fldCharType="separate"/>
          </w:r>
          <w:r>
            <w:rPr>
              <w:rFonts w:hint="eastAsia" w:ascii="楷体" w:hAnsi="楷体" w:eastAsia="楷体" w:cs="楷体"/>
              <w:sz w:val="32"/>
              <w:szCs w:val="32"/>
            </w:rPr>
            <w:t>59</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14C10D8D">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"_Toc27463" </w:instrText>
          </w:r>
          <w:r>
            <w:fldChar w:fldCharType="separate"/>
          </w:r>
          <w:r>
            <w:rPr>
              <w:rFonts w:hint="eastAsia" w:ascii="楷体" w:hAnsi="楷体" w:eastAsia="楷体" w:cs="楷体"/>
              <w:kern w:val="44"/>
              <w:sz w:val="32"/>
              <w:szCs w:val="32"/>
            </w:rPr>
            <w:t>9.6 处置程序图</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_Toc27463 \h </w:instrText>
          </w:r>
          <w:r>
            <w:rPr>
              <w:rFonts w:hint="eastAsia" w:ascii="楷体" w:hAnsi="楷体" w:eastAsia="楷体" w:cs="楷体"/>
              <w:sz w:val="32"/>
              <w:szCs w:val="32"/>
            </w:rPr>
            <w:fldChar w:fldCharType="separate"/>
          </w:r>
          <w:r>
            <w:rPr>
              <w:rFonts w:hint="eastAsia" w:ascii="楷体" w:hAnsi="楷体" w:eastAsia="楷体" w:cs="楷体"/>
              <w:sz w:val="32"/>
              <w:szCs w:val="32"/>
            </w:rPr>
            <w:t>60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07D189C4">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"_Toc19984" </w:instrText>
          </w:r>
          <w:r>
            <w:fldChar w:fldCharType="separate"/>
          </w:r>
          <w:r>
            <w:rPr>
              <w:rFonts w:hint="eastAsia" w:ascii="楷体" w:hAnsi="楷体" w:eastAsia="楷体" w:cs="楷体"/>
              <w:kern w:val="44"/>
              <w:sz w:val="32"/>
              <w:szCs w:val="32"/>
            </w:rPr>
            <w:t>9.7 奉节县事故灾难应急抢险有关部门联系电话</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_Toc19984 \h </w:instrText>
          </w:r>
          <w:r>
            <w:rPr>
              <w:rFonts w:hint="eastAsia" w:ascii="楷体" w:hAnsi="楷体" w:eastAsia="楷体" w:cs="楷体"/>
              <w:sz w:val="32"/>
              <w:szCs w:val="32"/>
            </w:rPr>
            <w:fldChar w:fldCharType="separate"/>
          </w:r>
          <w:r>
            <w:rPr>
              <w:rFonts w:hint="eastAsia" w:ascii="楷体" w:hAnsi="楷体" w:eastAsia="楷体" w:cs="楷体"/>
              <w:sz w:val="32"/>
              <w:szCs w:val="32"/>
            </w:rPr>
            <w:t>61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215A45A8">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"_Toc25414" </w:instrText>
          </w:r>
          <w:r>
            <w:fldChar w:fldCharType="separate"/>
          </w:r>
          <w:r>
            <w:rPr>
              <w:rFonts w:hint="eastAsia" w:ascii="楷体" w:hAnsi="楷体" w:eastAsia="楷体" w:cs="楷体"/>
              <w:kern w:val="44"/>
              <w:sz w:val="32"/>
              <w:szCs w:val="32"/>
            </w:rPr>
            <w:t>9.8 奉节县各乡镇（街道）政务值班电话</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_Toc25414 \h </w:instrText>
          </w:r>
          <w:r>
            <w:rPr>
              <w:rFonts w:hint="eastAsia" w:ascii="楷体" w:hAnsi="楷体" w:eastAsia="楷体" w:cs="楷体"/>
              <w:sz w:val="32"/>
              <w:szCs w:val="32"/>
            </w:rPr>
            <w:fldChar w:fldCharType="separate"/>
          </w:r>
          <w:r>
            <w:rPr>
              <w:rFonts w:hint="eastAsia" w:ascii="楷体" w:hAnsi="楷体" w:eastAsia="楷体" w:cs="楷体"/>
              <w:sz w:val="32"/>
              <w:szCs w:val="32"/>
            </w:rPr>
            <w:t>62</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5D7F0C4B">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"_Toc23714" </w:instrText>
          </w:r>
          <w:r>
            <w:fldChar w:fldCharType="separate"/>
          </w:r>
          <w:r>
            <w:rPr>
              <w:rFonts w:hint="eastAsia" w:ascii="楷体" w:hAnsi="楷体" w:eastAsia="楷体" w:cs="楷体"/>
              <w:kern w:val="44"/>
              <w:sz w:val="32"/>
              <w:szCs w:val="32"/>
            </w:rPr>
            <w:t>9.9 应急结束及后期处置图</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_Toc23714 \h </w:instrText>
          </w:r>
          <w:r>
            <w:rPr>
              <w:rFonts w:hint="eastAsia" w:ascii="楷体" w:hAnsi="楷体" w:eastAsia="楷体" w:cs="楷体"/>
              <w:sz w:val="32"/>
              <w:szCs w:val="32"/>
            </w:rPr>
            <w:fldChar w:fldCharType="separate"/>
          </w:r>
          <w:r>
            <w:rPr>
              <w:rFonts w:hint="eastAsia" w:ascii="楷体" w:hAnsi="楷体" w:eastAsia="楷体" w:cs="楷体"/>
              <w:sz w:val="32"/>
              <w:szCs w:val="32"/>
            </w:rPr>
            <w:t>- 63 -</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78F542D9">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"_Toc12419" </w:instrText>
          </w:r>
          <w:r>
            <w:fldChar w:fldCharType="separate"/>
          </w:r>
          <w:r>
            <w:rPr>
              <w:rFonts w:hint="eastAsia" w:ascii="楷体" w:hAnsi="楷体" w:eastAsia="楷体" w:cs="楷体"/>
              <w:kern w:val="44"/>
              <w:sz w:val="32"/>
              <w:szCs w:val="32"/>
            </w:rPr>
            <w:t>9.10奉节县综合应急救援大队装备清单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_Toc12419 \h </w:instrText>
          </w:r>
          <w:r>
            <w:rPr>
              <w:rFonts w:hint="eastAsia" w:ascii="楷体" w:hAnsi="楷体" w:eastAsia="楷体" w:cs="楷体"/>
              <w:sz w:val="32"/>
              <w:szCs w:val="32"/>
            </w:rPr>
            <w:fldChar w:fldCharType="separate"/>
          </w:r>
          <w:r>
            <w:rPr>
              <w:rFonts w:hint="eastAsia" w:ascii="楷体" w:hAnsi="楷体" w:eastAsia="楷体" w:cs="楷体"/>
              <w:sz w:val="32"/>
              <w:szCs w:val="32"/>
            </w:rPr>
            <w:t>- 64 -</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48DACFE3">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"_Toc29744" </w:instrText>
          </w:r>
          <w:r>
            <w:fldChar w:fldCharType="separate"/>
          </w:r>
          <w:r>
            <w:rPr>
              <w:rFonts w:hint="eastAsia" w:ascii="楷体" w:hAnsi="楷体" w:eastAsia="楷体" w:cs="楷体"/>
              <w:kern w:val="44"/>
              <w:sz w:val="32"/>
              <w:szCs w:val="32"/>
            </w:rPr>
            <w:t>9.11奉节县消防救援队伍统计表</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_Toc29744 \h </w:instrText>
          </w:r>
          <w:r>
            <w:rPr>
              <w:rFonts w:hint="eastAsia" w:ascii="楷体" w:hAnsi="楷体" w:eastAsia="楷体" w:cs="楷体"/>
              <w:sz w:val="32"/>
              <w:szCs w:val="32"/>
            </w:rPr>
            <w:fldChar w:fldCharType="separate"/>
          </w:r>
          <w:r>
            <w:rPr>
              <w:rFonts w:hint="eastAsia" w:ascii="楷体" w:hAnsi="楷体" w:eastAsia="楷体" w:cs="楷体"/>
              <w:sz w:val="32"/>
              <w:szCs w:val="32"/>
            </w:rPr>
            <w:t>- 68 -</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76C320D7">
          <w:pPr>
            <w:pStyle w:val="14"/>
            <w:tabs>
              <w:tab w:val="right" w:leader="dot" w:pos="8843"/>
            </w:tabs>
            <w:spacing w:line="600" w:lineRule="exact"/>
            <w:rPr>
              <w:sz w:val="32"/>
              <w:szCs w:val="32"/>
            </w:rPr>
          </w:pPr>
          <w:r>
            <w:fldChar w:fldCharType="begin"/>
          </w:r>
          <w:r>
            <w:instrText xml:space="preserve"> HYPERLINK \l "_Toc11696" </w:instrText>
          </w:r>
          <w:r>
            <w:fldChar w:fldCharType="separate"/>
          </w:r>
          <w:r>
            <w:rPr>
              <w:rFonts w:hint="eastAsia" w:ascii="楷体" w:hAnsi="楷体" w:eastAsia="楷体" w:cs="楷体"/>
              <w:kern w:val="44"/>
              <w:sz w:val="32"/>
              <w:szCs w:val="32"/>
            </w:rPr>
            <w:t>9.12乡镇（街道）综合应急救援队伍建设统计表</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_Toc11696 \h </w:instrText>
          </w:r>
          <w:r>
            <w:rPr>
              <w:rFonts w:hint="eastAsia" w:ascii="楷体" w:hAnsi="楷体" w:eastAsia="楷体" w:cs="楷体"/>
              <w:sz w:val="32"/>
              <w:szCs w:val="32"/>
            </w:rPr>
            <w:fldChar w:fldCharType="separate"/>
          </w:r>
          <w:r>
            <w:rPr>
              <w:rFonts w:hint="eastAsia" w:ascii="楷体" w:hAnsi="楷体" w:eastAsia="楷体" w:cs="楷体"/>
              <w:sz w:val="32"/>
              <w:szCs w:val="32"/>
            </w:rPr>
            <w:t>- 69 -</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4F6862D1">
          <w:pPr>
            <w:spacing w:line="560" w:lineRule="exact"/>
            <w:rPr>
              <w:sz w:val="32"/>
              <w:szCs w:val="32"/>
            </w:rPr>
          </w:pPr>
          <w:r>
            <w:rPr>
              <w:sz w:val="32"/>
              <w:szCs w:val="32"/>
            </w:rPr>
            <w:fldChar w:fldCharType="end"/>
          </w:r>
        </w:p>
      </w:sdtContent>
    </w:sdt>
    <w:p w14:paraId="16D130BB"/>
    <w:p w14:paraId="6FC345CB"/>
    <w:p w14:paraId="13653816"/>
    <w:p w14:paraId="57E71AEF"/>
    <w:p w14:paraId="250F6008">
      <w:pPr>
        <w:sectPr>
          <w:footerReference r:id="rId3" w:type="default"/>
          <w:pgSz w:w="11905" w:h="16838"/>
          <w:pgMar w:top="2098" w:right="1531" w:bottom="1984" w:left="1531" w:header="850" w:footer="1417" w:gutter="0"/>
          <w:pgNumType w:fmt="numberInDash"/>
          <w:cols w:space="0" w:num="1"/>
          <w:docGrid w:type="lines" w:linePitch="336" w:charSpace="0"/>
        </w:sectPr>
      </w:pPr>
    </w:p>
    <w:p w14:paraId="2FA28A73">
      <w:pPr>
        <w:pStyle w:val="3"/>
        <w:adjustRightInd w:val="0"/>
        <w:snapToGrid w:val="0"/>
        <w:spacing w:beforeLines="50" w:afterLines="50" w:line="600" w:lineRule="exact"/>
        <w:ind w:firstLine="643" w:firstLineChars="200"/>
        <w:rPr>
          <w:rFonts w:ascii="方正小标宋_GBK" w:hAnsi="华文楷体" w:eastAsia="方正小标宋_GBK" w:cs="Times New Roman"/>
          <w:sz w:val="32"/>
          <w:szCs w:val="32"/>
        </w:rPr>
      </w:pPr>
      <w:bookmarkStart w:id="0" w:name="_Toc16650"/>
      <w:bookmarkStart w:id="1" w:name="_Toc4084"/>
      <w:bookmarkStart w:id="2" w:name="_Toc4719"/>
      <w:bookmarkStart w:id="3" w:name="_Toc27887"/>
      <w:bookmarkStart w:id="4" w:name="_Toc11897"/>
      <w:r>
        <w:rPr>
          <w:rFonts w:hint="eastAsia" w:ascii="方正小标宋_GBK" w:hAnsi="华文楷体" w:eastAsia="方正小标宋_GBK" w:cs="Times New Roman"/>
          <w:sz w:val="32"/>
          <w:szCs w:val="32"/>
        </w:rPr>
        <w:t>1总则</w:t>
      </w:r>
      <w:bookmarkEnd w:id="0"/>
      <w:bookmarkEnd w:id="1"/>
      <w:bookmarkEnd w:id="2"/>
      <w:bookmarkEnd w:id="3"/>
      <w:bookmarkEnd w:id="4"/>
    </w:p>
    <w:p w14:paraId="43AB412D">
      <w:pPr>
        <w:pStyle w:val="4"/>
        <w:spacing w:line="560" w:lineRule="exact"/>
        <w:ind w:firstLine="643"/>
        <w:rPr>
          <w:rFonts w:ascii="方正楷体_GBK" w:hAnsi="方正楷体_GBK" w:cs="方正楷体_GBK"/>
          <w:b/>
          <w:bCs/>
          <w:color w:val="000000" w:themeColor="text1"/>
          <w:sz w:val="32"/>
          <w:szCs w:val="32"/>
        </w:rPr>
      </w:pPr>
      <w:bookmarkStart w:id="5" w:name="_Toc95648529"/>
      <w:bookmarkStart w:id="6" w:name="_Toc18798"/>
      <w:bookmarkStart w:id="7" w:name="_Toc26701"/>
      <w:bookmarkStart w:id="8" w:name="_Toc140286595"/>
      <w:bookmarkStart w:id="9" w:name="_Toc25230"/>
      <w:bookmarkStart w:id="10" w:name="_Toc99955074"/>
      <w:bookmarkStart w:id="11" w:name="_Toc30635"/>
      <w:bookmarkStart w:id="12" w:name="_Toc31597"/>
      <w:bookmarkStart w:id="13" w:name="_Toc12624"/>
      <w:bookmarkStart w:id="14" w:name="_Toc14356"/>
      <w:bookmarkStart w:id="15" w:name="_Toc8139"/>
      <w:bookmarkStart w:id="16" w:name="_Toc1587"/>
      <w:bookmarkStart w:id="17" w:name="_Toc15984_WPSOffice_Level1"/>
      <w:bookmarkStart w:id="18" w:name="_Toc28631"/>
      <w:r>
        <w:rPr>
          <w:rFonts w:hint="eastAsia" w:ascii="方正楷体_GBK" w:hAnsi="方正楷体_GBK" w:cs="方正楷体_GBK"/>
          <w:b/>
          <w:bCs/>
          <w:color w:val="000000" w:themeColor="text1"/>
          <w:sz w:val="32"/>
          <w:szCs w:val="32"/>
        </w:rPr>
        <w:t>1.1 编制目的</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189002C1">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为深入贯彻落实习近平总书记关于安全生产系列重要指示批示精神，坚持人民至上、生命至上，树牢安全发展理念，坚持安全第一、预防为主、综合治理的方针，规范奉节县生产安全事故灾难的应急管理和应急响应程序，及时有效地实施应急救援工作，最大程度地减少人员伤亡、财产损失，维护人民群众的生命安全和社会稳定，特制定本预案。</w:t>
      </w:r>
    </w:p>
    <w:p w14:paraId="2D2BA318">
      <w:pPr>
        <w:pStyle w:val="4"/>
        <w:spacing w:line="560" w:lineRule="exact"/>
        <w:ind w:firstLine="643"/>
        <w:rPr>
          <w:rFonts w:ascii="方正楷体_GBK" w:hAnsi="方正楷体_GBK" w:cs="方正楷体_GBK"/>
          <w:b/>
          <w:bCs/>
          <w:color w:val="000000" w:themeColor="text1"/>
          <w:sz w:val="32"/>
          <w:szCs w:val="32"/>
        </w:rPr>
      </w:pPr>
      <w:bookmarkStart w:id="19" w:name="_Toc19706"/>
      <w:bookmarkStart w:id="20" w:name="_Toc8056"/>
      <w:bookmarkStart w:id="21" w:name="_Toc18464_WPSOffice_Level1"/>
      <w:bookmarkStart w:id="22" w:name="_Toc26976"/>
      <w:bookmarkStart w:id="23" w:name="_Toc20828"/>
      <w:bookmarkStart w:id="24" w:name="_Toc25487"/>
      <w:bookmarkStart w:id="25" w:name="_Toc31865"/>
      <w:bookmarkStart w:id="26" w:name="_Toc29895"/>
      <w:bookmarkStart w:id="27" w:name="_Toc27591"/>
      <w:bookmarkStart w:id="28" w:name="_Toc23538"/>
      <w:bookmarkStart w:id="29" w:name="_Toc27697"/>
      <w:r>
        <w:rPr>
          <w:rFonts w:hint="eastAsia" w:ascii="方正楷体_GBK" w:hAnsi="方正楷体_GBK" w:cs="方正楷体_GBK"/>
          <w:b/>
          <w:bCs/>
          <w:color w:val="000000" w:themeColor="text1"/>
          <w:sz w:val="32"/>
          <w:szCs w:val="32"/>
        </w:rPr>
        <w:t>1.2 编制依据</w:t>
      </w:r>
      <w:bookmarkEnd w:id="19"/>
      <w:bookmarkEnd w:id="20"/>
      <w:bookmarkEnd w:id="21"/>
      <w:bookmarkEnd w:id="22"/>
      <w:bookmarkEnd w:id="23"/>
      <w:bookmarkEnd w:id="24"/>
      <w:bookmarkEnd w:id="25"/>
      <w:bookmarkEnd w:id="26"/>
      <w:bookmarkEnd w:id="27"/>
      <w:bookmarkEnd w:id="28"/>
      <w:bookmarkEnd w:id="29"/>
    </w:p>
    <w:p w14:paraId="40964E9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依据《中华人民共和国突发事件应对法》《中华人民共和国安全生产法》《中华人民共和国消防法》《生产安全事故应急条例》《生产安全事故报告和调查处理条例》《生产安全事故应急预案管理办法》《重庆市突发事件应对条例》《重庆市安全生产条例》《重庆市突发事件应急预案管理实施办法》《重庆市突发事件预警信息发布管理办法》《重庆市突发事故灾难专项应急预案》《奉节县突发事件总体应急预案》《中共奉节县委办公室奉节县人民政府办公室奉节县应急管理局职能配置、内设机构和人员编制规定》《奉节县人民政府办公室关于调整奉节县安全生产委员会和奉节县减灾委员会组成机构及人员的通知》等相关法律法规和文件制定本预案。</w:t>
      </w:r>
    </w:p>
    <w:p w14:paraId="5C0821BD">
      <w:pPr>
        <w:pStyle w:val="4"/>
        <w:spacing w:line="560" w:lineRule="exact"/>
        <w:ind w:firstLine="643"/>
        <w:rPr>
          <w:rFonts w:ascii="方正楷体_GBK" w:hAnsi="方正楷体_GBK" w:cs="方正楷体_GBK"/>
          <w:b/>
          <w:bCs/>
          <w:color w:val="000000" w:themeColor="text1"/>
          <w:sz w:val="32"/>
          <w:szCs w:val="32"/>
        </w:rPr>
      </w:pPr>
      <w:bookmarkStart w:id="30" w:name="_Toc29707_WPSOffice_Level1"/>
      <w:bookmarkStart w:id="31" w:name="_Toc23338"/>
      <w:bookmarkStart w:id="32" w:name="_Toc18375"/>
      <w:bookmarkStart w:id="33" w:name="_Toc24152"/>
      <w:bookmarkStart w:id="34" w:name="_Toc5518"/>
      <w:bookmarkStart w:id="35" w:name="_Toc31853"/>
      <w:bookmarkStart w:id="36" w:name="_Toc6307"/>
      <w:bookmarkStart w:id="37" w:name="_Toc25621"/>
      <w:bookmarkStart w:id="38" w:name="_Toc16698"/>
      <w:bookmarkStart w:id="39" w:name="_Toc2804"/>
      <w:bookmarkStart w:id="40" w:name="_Toc15668"/>
      <w:r>
        <w:rPr>
          <w:rFonts w:hint="eastAsia" w:ascii="方正楷体_GBK" w:hAnsi="方正楷体_GBK" w:cs="方正楷体_GBK"/>
          <w:b/>
          <w:bCs/>
          <w:color w:val="000000" w:themeColor="text1"/>
          <w:sz w:val="32"/>
          <w:szCs w:val="32"/>
        </w:rPr>
        <w:t>1.3 适用范围</w:t>
      </w:r>
      <w:bookmarkEnd w:id="30"/>
      <w:bookmarkEnd w:id="31"/>
      <w:bookmarkEnd w:id="32"/>
      <w:bookmarkEnd w:id="33"/>
      <w:bookmarkEnd w:id="34"/>
      <w:bookmarkEnd w:id="35"/>
      <w:bookmarkEnd w:id="36"/>
      <w:bookmarkEnd w:id="37"/>
      <w:bookmarkEnd w:id="38"/>
      <w:bookmarkEnd w:id="39"/>
      <w:bookmarkEnd w:id="40"/>
    </w:p>
    <w:p w14:paraId="3D439836">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本预案适用于本县行政区域内突发的道路交通、水上交通、建设施工、危险化学品、非煤矿山、旅游、城市运行、消防、特种设备、工贸行业安全、公共场所及机关、企事业单位发生的各类生产安全事故，造成重大影响和损失的事故。</w:t>
      </w:r>
    </w:p>
    <w:p w14:paraId="289789DB">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（2）适用于生产安全事故引发的重大环境污染和生态破坏事故；自然灾害引发的生产安全事故以及其他社会影响重大的突发事故灾难。</w:t>
      </w:r>
    </w:p>
    <w:p w14:paraId="75667BB3">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（3）超出乡人民政府、镇人民政府、街道办事处（以下简称“乡镇（街道）”）、行业部门应急处置能力，或跨区域、跨行业领域的事故灾难。</w:t>
      </w:r>
    </w:p>
    <w:p w14:paraId="39806F38">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（4）县政府认为需要直接处置的事故灾难。</w:t>
      </w:r>
    </w:p>
    <w:p w14:paraId="2382EE22">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我县安全情况现状详见附录9.1。</w:t>
      </w:r>
    </w:p>
    <w:p w14:paraId="265BF289">
      <w:pPr>
        <w:pStyle w:val="4"/>
        <w:spacing w:line="560" w:lineRule="exact"/>
        <w:ind w:firstLine="643"/>
        <w:rPr>
          <w:rFonts w:ascii="方正楷体_GBK" w:hAnsi="方正楷体_GBK" w:cs="方正楷体_GBK"/>
          <w:b/>
          <w:bCs/>
          <w:color w:val="000000" w:themeColor="text1"/>
          <w:sz w:val="32"/>
          <w:szCs w:val="32"/>
        </w:rPr>
      </w:pPr>
      <w:bookmarkStart w:id="41" w:name="_Toc16390"/>
      <w:bookmarkStart w:id="42" w:name="_Toc4342"/>
      <w:bookmarkStart w:id="43" w:name="_Toc12056"/>
      <w:bookmarkStart w:id="44" w:name="_Toc24774_WPSOffice_Level1"/>
      <w:bookmarkStart w:id="45" w:name="_Toc7474"/>
      <w:bookmarkStart w:id="46" w:name="_Toc7405"/>
      <w:bookmarkStart w:id="47" w:name="_Toc1347"/>
      <w:bookmarkStart w:id="48" w:name="_Toc26753"/>
      <w:bookmarkStart w:id="49" w:name="_Toc14699"/>
      <w:bookmarkStart w:id="50" w:name="_Toc4876"/>
      <w:bookmarkStart w:id="51" w:name="_Toc25767"/>
      <w:r>
        <w:rPr>
          <w:rFonts w:hint="eastAsia" w:ascii="方正楷体_GBK" w:hAnsi="方正楷体_GBK" w:cs="方正楷体_GBK"/>
          <w:b/>
          <w:bCs/>
          <w:color w:val="000000" w:themeColor="text1"/>
          <w:sz w:val="32"/>
          <w:szCs w:val="32"/>
        </w:rPr>
        <w:t>1.4 预案体系</w:t>
      </w:r>
      <w:bookmarkEnd w:id="41"/>
      <w:bookmarkEnd w:id="42"/>
      <w:bookmarkEnd w:id="43"/>
      <w:bookmarkEnd w:id="44"/>
      <w:bookmarkEnd w:id="45"/>
      <w:bookmarkEnd w:id="46"/>
      <w:bookmarkEnd w:id="47"/>
      <w:bookmarkEnd w:id="48"/>
      <w:bookmarkEnd w:id="49"/>
      <w:bookmarkEnd w:id="50"/>
      <w:bookmarkEnd w:id="51"/>
    </w:p>
    <w:p w14:paraId="3D5F961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本预案是《奉节县突发事件总体应急预案》的专项应急预案之一，是全县应对突发事故灾难的总纲，明确了我县生产安全事故灾难应急处置指挥机制、管理体制，是分类处置各类事故灾难的依据；对县政府有关部门和乡镇（街道）牵头编制的突发生产安全事故专项应急预案具有指导作用。上与《重庆市突发事故灾难专项应急预案》和《奉节县突发事件总体应急预案》相衔接。奉节县生产安全事故灾难专项应急预案体系见附录9.2。</w:t>
      </w:r>
    </w:p>
    <w:p w14:paraId="0D3FA77A">
      <w:pPr>
        <w:pStyle w:val="4"/>
        <w:spacing w:line="560" w:lineRule="exact"/>
        <w:ind w:firstLine="643"/>
        <w:rPr>
          <w:rFonts w:ascii="方正楷体_GBK" w:hAnsi="方正楷体_GBK" w:cs="方正楷体_GBK"/>
          <w:b/>
          <w:bCs/>
          <w:color w:val="000000" w:themeColor="text1"/>
          <w:sz w:val="32"/>
          <w:szCs w:val="32"/>
        </w:rPr>
      </w:pPr>
      <w:bookmarkStart w:id="52" w:name="_Toc24002"/>
      <w:bookmarkStart w:id="53" w:name="_Toc9937_WPSOffice_Level1"/>
      <w:bookmarkStart w:id="54" w:name="_Toc26134"/>
      <w:bookmarkStart w:id="55" w:name="_Toc28278"/>
      <w:bookmarkStart w:id="56" w:name="_Toc12540"/>
      <w:bookmarkStart w:id="57" w:name="_Toc19323"/>
      <w:bookmarkStart w:id="58" w:name="_Toc5862"/>
      <w:bookmarkStart w:id="59" w:name="_Toc27060"/>
      <w:bookmarkStart w:id="60" w:name="_Toc25159"/>
      <w:bookmarkStart w:id="61" w:name="_Toc9623"/>
      <w:bookmarkStart w:id="62" w:name="_Toc31209"/>
      <w:r>
        <w:rPr>
          <w:rFonts w:hint="eastAsia" w:ascii="方正楷体_GBK" w:hAnsi="方正楷体_GBK" w:cs="方正楷体_GBK"/>
          <w:b/>
          <w:bCs/>
          <w:color w:val="000000" w:themeColor="text1"/>
          <w:sz w:val="32"/>
          <w:szCs w:val="32"/>
        </w:rPr>
        <w:t>1.5 工作原则</w:t>
      </w:r>
      <w:bookmarkEnd w:id="52"/>
      <w:bookmarkEnd w:id="53"/>
      <w:bookmarkEnd w:id="54"/>
      <w:bookmarkEnd w:id="55"/>
      <w:bookmarkEnd w:id="56"/>
      <w:bookmarkEnd w:id="57"/>
      <w:bookmarkEnd w:id="58"/>
      <w:bookmarkEnd w:id="59"/>
      <w:bookmarkEnd w:id="60"/>
      <w:bookmarkEnd w:id="61"/>
      <w:bookmarkEnd w:id="62"/>
    </w:p>
    <w:p w14:paraId="1A087B3E">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1.5.1以人为本、生命至上。把确保人民群众生命安全放在首位，确保受灾群众基本生活，加强应急预案演练，增强全民防灾减灾救灾意识，提升公众知识普及和自救互救技能，切实减少人员伤亡和财产损失。</w:t>
      </w:r>
    </w:p>
    <w:p w14:paraId="7601EFBD">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1.5.2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安全风险。</w:t>
      </w:r>
    </w:p>
    <w:p w14:paraId="14E76F11">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1.5.3集中领导、分级负责。坚持分级响应、分级负责、条块结合、属地管理为主的方针，根据事故灾难的紧急程度和危害性以及动用的应急资源，实行政府集中领导，部门分工协作，分类分级启动应急预案应对各类事故灾难，紧密配合，迅速有效地开展应急救援和善后处理工作。</w:t>
      </w:r>
    </w:p>
    <w:p w14:paraId="27C65BED">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1.5.4平战结合、全民参与。建立训练有素的专业应急队伍和组织严密的成年人志愿者队伍。加强宣传培训工作，各乡镇（街道）和县级各部门要定期举行应急演习演练。把政府应急管理与全民动员参与、常态与非常态管理有机结合起来，形成政府主导、全民参与、军民结合的良好局面，实现应急管理和应急处置的科学化、社会化、全民化。</w:t>
      </w:r>
    </w:p>
    <w:p w14:paraId="4B21B22E">
      <w:pPr>
        <w:spacing w:line="560" w:lineRule="exact"/>
        <w:ind w:firstLine="643"/>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1.5.5立足现有、整合资源。充分利用我县现有的应急资源（信息、队伍、机构、技术装备等），不改变现有的行业部门指挥体系。依据我县危险源基础状况，针对其可能造成的事故在处置时所需队伍、装备、物资等进行必要的补充和完善，实现资源优化配置。</w:t>
      </w:r>
      <w:bookmarkStart w:id="63" w:name="_Toc12991059"/>
    </w:p>
    <w:p w14:paraId="12E652D8">
      <w:pPr>
        <w:pStyle w:val="4"/>
        <w:spacing w:line="560" w:lineRule="exact"/>
        <w:ind w:firstLine="643"/>
        <w:rPr>
          <w:rFonts w:ascii="方正楷体_GBK" w:hAnsi="方正楷体_GBK" w:cs="方正楷体_GBK"/>
          <w:b/>
          <w:bCs/>
          <w:color w:val="000000" w:themeColor="text1"/>
          <w:sz w:val="32"/>
          <w:szCs w:val="32"/>
        </w:rPr>
      </w:pPr>
      <w:bookmarkStart w:id="64" w:name="_Toc23850"/>
      <w:r>
        <w:rPr>
          <w:rFonts w:hint="eastAsia" w:ascii="方正楷体_GBK" w:hAnsi="方正楷体_GBK" w:cs="方正楷体_GBK"/>
          <w:b/>
          <w:bCs/>
          <w:color w:val="000000" w:themeColor="text1"/>
          <w:sz w:val="32"/>
          <w:szCs w:val="32"/>
        </w:rPr>
        <w:t>1.6事故灾难分级</w:t>
      </w:r>
      <w:bookmarkEnd w:id="64"/>
    </w:p>
    <w:p w14:paraId="41A90E40">
      <w:pPr>
        <w:spacing w:line="560" w:lineRule="exact"/>
        <w:ind w:firstLine="643"/>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事故灾难主要包括铁路、公路、水运等交通运输事故；矿山企业、建设工程、城市桥梁、公共密集场所及企事业单位发生的各类安全事故；造成重大影响和损失的供水、供电、供油、供气等城市生命线环境污染和事故；通信、网络、信息、特种设备等事故；重大生态破坏、主城排水系统、溢油事故等。</w:t>
      </w:r>
    </w:p>
    <w:p w14:paraId="2232E6F6">
      <w:pPr>
        <w:spacing w:line="560" w:lineRule="exact"/>
        <w:ind w:firstLine="643"/>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（1）生产安全事故：根据事故严重程度，生产安全事故由高到低分为特别重大、重大、较大、一般事故4个等级。生产安全事故分级标准见附则8.2.1。</w:t>
      </w:r>
    </w:p>
    <w:p w14:paraId="73D1E3EF">
      <w:pPr>
        <w:spacing w:line="560" w:lineRule="exact"/>
        <w:ind w:firstLine="643"/>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（2）环境污染和生态破坏事故：由低到高分为特别重大、重大、较大、一般事故4个等级。环境污染和生态破坏事故分级标准见附则8.2.2。</w:t>
      </w:r>
    </w:p>
    <w:p w14:paraId="072A6181">
      <w:pPr>
        <w:pStyle w:val="3"/>
        <w:adjustRightInd w:val="0"/>
        <w:snapToGrid w:val="0"/>
        <w:spacing w:beforeLines="50" w:afterLines="50" w:line="600" w:lineRule="exact"/>
        <w:ind w:firstLine="643" w:firstLineChars="200"/>
        <w:rPr>
          <w:rFonts w:ascii="方正小标宋_GBK" w:hAnsi="华文楷体" w:eastAsia="方正小标宋_GBK" w:cs="Times New Roman"/>
          <w:sz w:val="32"/>
          <w:szCs w:val="32"/>
        </w:rPr>
      </w:pPr>
      <w:bookmarkStart w:id="65" w:name="_Toc12351"/>
      <w:bookmarkStart w:id="66" w:name="_Toc6707"/>
      <w:bookmarkStart w:id="67" w:name="_Toc25712"/>
      <w:bookmarkStart w:id="68" w:name="_Toc9863"/>
      <w:bookmarkStart w:id="69" w:name="_Toc27213"/>
      <w:bookmarkStart w:id="70" w:name="_Toc6569"/>
      <w:bookmarkStart w:id="71" w:name="_Toc25534"/>
      <w:bookmarkStart w:id="72" w:name="_Toc20894"/>
      <w:bookmarkStart w:id="73" w:name="_Toc22901"/>
      <w:bookmarkStart w:id="74" w:name="_Toc22251_WPSOffice_Level1"/>
      <w:bookmarkStart w:id="75" w:name="_Toc21402"/>
      <w:r>
        <w:rPr>
          <w:rFonts w:hint="eastAsia" w:ascii="方正小标宋_GBK" w:hAnsi="华文楷体" w:eastAsia="方正小标宋_GBK" w:cs="Times New Roman"/>
          <w:sz w:val="32"/>
          <w:szCs w:val="32"/>
        </w:rPr>
        <w:t>2组织机构与职责</w:t>
      </w:r>
      <w:bookmarkEnd w:id="63"/>
      <w:bookmarkEnd w:id="65"/>
      <w:bookmarkEnd w:id="66"/>
      <w:bookmarkEnd w:id="67"/>
      <w:bookmarkEnd w:id="68"/>
      <w:bookmarkEnd w:id="69"/>
      <w:bookmarkEnd w:id="70"/>
      <w:bookmarkEnd w:id="71"/>
      <w:bookmarkEnd w:id="72"/>
      <w:bookmarkEnd w:id="73"/>
      <w:bookmarkEnd w:id="74"/>
      <w:bookmarkEnd w:id="75"/>
    </w:p>
    <w:p w14:paraId="47AF5BE6">
      <w:pPr>
        <w:pStyle w:val="4"/>
        <w:spacing w:line="560" w:lineRule="exact"/>
        <w:ind w:firstLine="643"/>
        <w:rPr>
          <w:rFonts w:ascii="方正楷体_GBK" w:hAnsi="方正楷体_GBK" w:cs="方正楷体_GBK"/>
          <w:b/>
          <w:bCs/>
          <w:color w:val="000000" w:themeColor="text1"/>
          <w:sz w:val="32"/>
          <w:szCs w:val="32"/>
        </w:rPr>
      </w:pPr>
      <w:bookmarkStart w:id="76" w:name="_Toc8909"/>
      <w:bookmarkStart w:id="77" w:name="_Toc4609"/>
      <w:bookmarkStart w:id="78" w:name="_Toc18946"/>
      <w:bookmarkStart w:id="79" w:name="_Toc289"/>
      <w:bookmarkStart w:id="80" w:name="_Toc3123"/>
      <w:bookmarkStart w:id="81" w:name="_Toc8150"/>
      <w:bookmarkStart w:id="82" w:name="_Toc18573"/>
      <w:bookmarkStart w:id="83" w:name="_Toc12411"/>
      <w:bookmarkStart w:id="84" w:name="_Toc2849_WPSOffice_Level1"/>
      <w:bookmarkStart w:id="85" w:name="_Toc17027"/>
      <w:bookmarkStart w:id="86" w:name="_Toc6128"/>
      <w:r>
        <w:rPr>
          <w:rFonts w:hint="eastAsia" w:ascii="方正楷体_GBK" w:hAnsi="方正楷体_GBK" w:cs="方正楷体_GBK"/>
          <w:b/>
          <w:bCs/>
          <w:color w:val="000000" w:themeColor="text1"/>
          <w:sz w:val="32"/>
          <w:szCs w:val="32"/>
        </w:rPr>
        <w:t>2.1 领导机构及职责</w:t>
      </w:r>
      <w:bookmarkEnd w:id="76"/>
      <w:bookmarkEnd w:id="77"/>
      <w:bookmarkEnd w:id="78"/>
      <w:bookmarkEnd w:id="79"/>
      <w:bookmarkEnd w:id="80"/>
      <w:bookmarkEnd w:id="81"/>
      <w:bookmarkEnd w:id="82"/>
      <w:bookmarkEnd w:id="83"/>
      <w:bookmarkEnd w:id="84"/>
      <w:bookmarkEnd w:id="85"/>
      <w:bookmarkEnd w:id="86"/>
    </w:p>
    <w:p w14:paraId="77396568">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奉节县设有安全生产委员会（以下简称“县安委会”），县安委会办公室（以下简称“县安委办”）设在县应急局，由县应急局主要负责人兼任办公室主任，县应急局、县交通局、县住房城乡建委、县文化旅游委、县城管局、县市场监管局、县消防救援大队、县公安交巡警大队分管负责人兼任副主任。</w:t>
      </w:r>
    </w:p>
    <w:p w14:paraId="6AEC6475">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县安委会下设道路交通、水上交通、建设施工、危险化学品、矿山、旅游、城市运行、消防、特种设备、工贸等 10 个专项安全委员会，由县政府分管副县长任相关专项安全委员会主任，负责具体推进相关行业领域安全生产工作，各专项安全委员会下设办公室负责日常工作。</w:t>
      </w:r>
    </w:p>
    <w:p w14:paraId="4797159A">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事故灾难发生后，在县安委会的领导下，组建奉节县生产安全事故灾难应急指挥部（简称：县事故灾难应急指挥部），代表奉节县委和县政府履行事故应急处置职责，组织开展事故应急处置工作；事故应急处置结束后，该指挥部自动撤销。奉节县生产安全事故灾难应急组织体系见附录9.3。</w:t>
      </w:r>
    </w:p>
    <w:p w14:paraId="435AF8A2">
      <w:pPr>
        <w:keepNext/>
        <w:keepLines/>
        <w:spacing w:line="560" w:lineRule="exact"/>
        <w:ind w:firstLine="707" w:firstLineChars="220"/>
        <w:outlineLvl w:val="1"/>
        <w:rPr>
          <w:rFonts w:ascii="方正楷体_GBK" w:hAnsi="方正楷体_GBK" w:eastAsia="方正楷体_GBK" w:cs="方正楷体_GBK"/>
          <w:b/>
          <w:bCs/>
          <w:color w:val="000000"/>
          <w:sz w:val="32"/>
          <w:szCs w:val="32"/>
        </w:rPr>
      </w:pPr>
      <w:bookmarkStart w:id="87" w:name="_Toc46582323"/>
      <w:bookmarkStart w:id="88" w:name="_Toc8713"/>
      <w:bookmarkStart w:id="89" w:name="_Toc1687"/>
      <w:bookmarkStart w:id="90" w:name="_Toc32560"/>
      <w:bookmarkStart w:id="91" w:name="_Toc23480"/>
      <w:bookmarkStart w:id="92" w:name="_Toc20108"/>
      <w:bookmarkStart w:id="93" w:name="_Toc30472"/>
      <w:bookmarkStart w:id="94" w:name="_Toc14132"/>
      <w:bookmarkStart w:id="95" w:name="_Toc27805"/>
      <w:bookmarkStart w:id="96" w:name="_Toc29311"/>
      <w:bookmarkStart w:id="97" w:name="_Toc30832"/>
      <w:r>
        <w:rPr>
          <w:rFonts w:hint="eastAsia" w:ascii="方正楷体_GBK" w:hAnsi="方正楷体_GBK" w:eastAsia="方正楷体_GBK" w:cs="方正楷体_GBK"/>
          <w:b/>
          <w:bCs/>
          <w:color w:val="000000"/>
          <w:sz w:val="32"/>
          <w:szCs w:val="32"/>
        </w:rPr>
        <w:t>2.2 指挥机构</w:t>
      </w:r>
      <w:bookmarkEnd w:id="87"/>
      <w:bookmarkEnd w:id="88"/>
      <w:bookmarkEnd w:id="89"/>
      <w:bookmarkEnd w:id="90"/>
      <w:bookmarkEnd w:id="91"/>
      <w:bookmarkEnd w:id="92"/>
      <w:bookmarkEnd w:id="93"/>
      <w:bookmarkEnd w:id="94"/>
      <w:bookmarkEnd w:id="95"/>
      <w:r>
        <w:rPr>
          <w:rFonts w:hint="eastAsia" w:ascii="方正楷体_GBK" w:hAnsi="方正楷体_GBK" w:eastAsia="方正楷体_GBK" w:cs="方正楷体_GBK"/>
          <w:b/>
          <w:bCs/>
          <w:color w:val="000000"/>
          <w:sz w:val="32"/>
          <w:szCs w:val="32"/>
        </w:rPr>
        <w:t>及职责</w:t>
      </w:r>
      <w:bookmarkEnd w:id="96"/>
      <w:bookmarkEnd w:id="97"/>
    </w:p>
    <w:p w14:paraId="353435EE">
      <w:pPr>
        <w:spacing w:line="594" w:lineRule="exact"/>
        <w:ind w:firstLine="643" w:firstLineChars="200"/>
        <w:outlineLvl w:val="2"/>
        <w:rPr>
          <w:rFonts w:ascii="方正仿宋_GBK" w:hAnsi="方正仿宋_GBK" w:eastAsia="方正仿宋_GBK" w:cs="方正仿宋_GBK"/>
          <w:b/>
          <w:bCs/>
          <w:color w:val="000000"/>
          <w:sz w:val="32"/>
          <w:szCs w:val="32"/>
        </w:rPr>
      </w:pPr>
      <w:bookmarkStart w:id="98" w:name="_Toc671"/>
      <w:r>
        <w:rPr>
          <w:rFonts w:hint="eastAsia" w:ascii="方正仿宋_GBK" w:hAnsi="方正仿宋_GBK" w:eastAsia="方正仿宋_GBK" w:cs="方正仿宋_GBK"/>
          <w:b/>
          <w:bCs/>
          <w:color w:val="000000"/>
          <w:sz w:val="32"/>
          <w:szCs w:val="32"/>
        </w:rPr>
        <w:t>2.2.1</w:t>
      </w:r>
      <w:bookmarkEnd w:id="98"/>
      <w:r>
        <w:rPr>
          <w:rFonts w:hint="eastAsia" w:ascii="方正仿宋_GBK" w:hAnsi="方正仿宋_GBK" w:eastAsia="方正仿宋_GBK" w:cs="方正仿宋_GBK"/>
          <w:b/>
          <w:bCs/>
          <w:color w:val="000000"/>
          <w:sz w:val="32"/>
          <w:szCs w:val="32"/>
        </w:rPr>
        <w:t>县事故灾难应急指挥部</w:t>
      </w:r>
    </w:p>
    <w:p w14:paraId="6C98AE67">
      <w:pPr>
        <w:spacing w:line="594" w:lineRule="exact"/>
        <w:ind w:firstLine="640" w:firstLineChars="200"/>
        <w:rPr>
          <w:rFonts w:ascii="Times New Roman" w:hAnsi="Times New Roman" w:eastAsia="方正仿宋_GBK" w:cs="Times New Roman"/>
          <w:color w:val="000000"/>
          <w:sz w:val="32"/>
          <w:szCs w:val="32"/>
        </w:rPr>
      </w:pPr>
      <w:r>
        <w:rPr>
          <w:rFonts w:hint="eastAsia" w:ascii="方正仿宋_GBK" w:hAnsi="方正仿宋_GBK" w:eastAsia="方正仿宋_GBK" w:cs="方正仿宋_GBK"/>
          <w:color w:val="000000"/>
          <w:sz w:val="32"/>
          <w:szCs w:val="32"/>
        </w:rPr>
        <w:t>县事故灾难应急指挥部总指挥长由县委副书记、县政府县长担任，常务副总指挥长由县委常委、县政府常务副县长担任，副总指挥由县政府相关副县长、县政府党组成员担任，成员由县级相关部门单位组成。</w:t>
      </w:r>
      <w:r>
        <w:rPr>
          <w:rFonts w:hint="eastAsia" w:ascii="Times New Roman" w:hAnsi="Times New Roman" w:eastAsia="方正仿宋_GBK" w:cs="Times New Roman"/>
          <w:color w:val="000000"/>
          <w:sz w:val="32"/>
          <w:szCs w:val="32"/>
        </w:rPr>
        <w:t>县事故灾难应急指挥部主要职责见附则8.3.1。</w:t>
      </w:r>
    </w:p>
    <w:p w14:paraId="434C2126">
      <w:pPr>
        <w:keepNext/>
        <w:keepLines/>
        <w:spacing w:line="560" w:lineRule="exact"/>
        <w:ind w:firstLine="707" w:firstLineChars="220"/>
        <w:outlineLvl w:val="2"/>
        <w:rPr>
          <w:rFonts w:ascii="方正仿宋_GBK" w:hAnsi="方正仿宋_GBK" w:eastAsia="方正仿宋_GBK" w:cs="方正仿宋_GBK"/>
          <w:b/>
          <w:bCs/>
          <w:color w:val="000000"/>
          <w:sz w:val="32"/>
          <w:szCs w:val="32"/>
        </w:rPr>
      </w:pPr>
      <w:bookmarkStart w:id="99" w:name="_Hlk44022494"/>
      <w:bookmarkStart w:id="100" w:name="_Toc25436"/>
      <w:bookmarkStart w:id="101" w:name="_Toc28156"/>
      <w:r>
        <w:rPr>
          <w:rFonts w:hint="eastAsia" w:ascii="方正仿宋_GBK" w:hAnsi="方正仿宋_GBK" w:eastAsia="方正仿宋_GBK" w:cs="方正仿宋_GBK"/>
          <w:b/>
          <w:bCs/>
          <w:color w:val="000000"/>
          <w:sz w:val="32"/>
          <w:szCs w:val="32"/>
        </w:rPr>
        <w:t>2.2.</w:t>
      </w:r>
      <w:bookmarkEnd w:id="99"/>
      <w:r>
        <w:rPr>
          <w:rFonts w:hint="eastAsia" w:ascii="方正仿宋_GBK" w:hAnsi="方正仿宋_GBK" w:eastAsia="方正仿宋_GBK" w:cs="方正仿宋_GBK"/>
          <w:b/>
          <w:bCs/>
          <w:color w:val="000000"/>
          <w:sz w:val="32"/>
          <w:szCs w:val="32"/>
        </w:rPr>
        <w:t>2县事故灾难应急指挥部主要成员</w:t>
      </w:r>
      <w:bookmarkEnd w:id="100"/>
      <w:bookmarkEnd w:id="101"/>
    </w:p>
    <w:p w14:paraId="37BA4014">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纪委监委（非安委会成员单位）、县人武部（非安委会成员单位）、县委宣传部、县发展改革委、县教委、县财政局、县公安局、县交通局、县住房城乡建委、县商务委、县经济信息委、县生态环境局、县规划自然资源局、县市场监管局、县卫生健康委、县民政局、县应急局、县农业农村委、县林业局、县人力社保局、县城管局、县气象局、县水利局、县公安交巡警大队、县消防救援大队、县供销联社、重庆奉节海事处、县文化旅游委、县总工会等部门负责人，国网重庆奉节供电公司、中国电信奉节分公司、中国移动奉节分公司、县三峡风天然气公司、水投奉节分公司（县自来水公司）主要负责人等。</w:t>
      </w:r>
    </w:p>
    <w:p w14:paraId="3D8DC9EB">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县事故灾难应急指挥部成员单位主要职责见附则8.3.2。</w:t>
      </w:r>
    </w:p>
    <w:p w14:paraId="15FC9CB3">
      <w:pPr>
        <w:keepNext/>
        <w:keepLines/>
        <w:spacing w:line="560" w:lineRule="exact"/>
        <w:ind w:firstLine="707" w:firstLineChars="220"/>
        <w:outlineLvl w:val="2"/>
        <w:rPr>
          <w:rFonts w:ascii="方正仿宋_GBK" w:hAnsi="方正仿宋_GBK" w:eastAsia="方正仿宋_GBK" w:cs="方正仿宋_GBK"/>
          <w:b/>
          <w:bCs/>
          <w:color w:val="000000"/>
          <w:sz w:val="32"/>
          <w:szCs w:val="32"/>
        </w:rPr>
      </w:pPr>
      <w:bookmarkStart w:id="102" w:name="_Toc9961"/>
      <w:bookmarkStart w:id="103" w:name="_Toc9569"/>
      <w:bookmarkStart w:id="104" w:name="_Toc15092"/>
      <w:bookmarkStart w:id="105" w:name="_Toc16463"/>
      <w:bookmarkStart w:id="106" w:name="_Toc32608_WPSOffice_Level1"/>
      <w:bookmarkStart w:id="107" w:name="_Toc30043"/>
      <w:bookmarkStart w:id="108" w:name="_Toc31880"/>
      <w:bookmarkStart w:id="109" w:name="_Toc16233"/>
      <w:bookmarkStart w:id="110" w:name="_Toc16109"/>
      <w:bookmarkStart w:id="111" w:name="_Toc29470"/>
      <w:r>
        <w:rPr>
          <w:rFonts w:hint="eastAsia" w:ascii="方正仿宋_GBK" w:hAnsi="方正仿宋_GBK" w:eastAsia="方正仿宋_GBK" w:cs="方正仿宋_GBK"/>
          <w:b/>
          <w:bCs/>
          <w:color w:val="000000"/>
          <w:sz w:val="32"/>
          <w:szCs w:val="32"/>
        </w:rPr>
        <w:t>2.2.3 办事机构及职责</w:t>
      </w:r>
      <w:bookmarkEnd w:id="102"/>
      <w:bookmarkEnd w:id="103"/>
      <w:bookmarkEnd w:id="104"/>
      <w:bookmarkEnd w:id="105"/>
      <w:bookmarkEnd w:id="106"/>
      <w:bookmarkEnd w:id="107"/>
      <w:bookmarkEnd w:id="108"/>
      <w:bookmarkEnd w:id="109"/>
      <w:bookmarkEnd w:id="110"/>
      <w:bookmarkEnd w:id="111"/>
    </w:p>
    <w:p w14:paraId="2D042BCA">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事故灾难应急指挥部设立办公室在县应急局，办公室主任由县应急局局长担任。应急救援启动期间，县事故灾难应急指挥部办公室（以下简称“县事故灾难办公室”）按照资源整合的原则，与110、119、120实行联动。其主要职责见附则8.3.3。</w:t>
      </w:r>
    </w:p>
    <w:p w14:paraId="0CAE316D">
      <w:pPr>
        <w:pStyle w:val="4"/>
        <w:spacing w:line="560" w:lineRule="exact"/>
        <w:ind w:firstLine="643"/>
        <w:rPr>
          <w:rFonts w:ascii="方正楷体_GBK" w:hAnsi="方正楷体_GBK" w:cs="方正楷体_GBK"/>
          <w:b/>
          <w:bCs/>
          <w:color w:val="000000" w:themeColor="text1"/>
          <w:sz w:val="32"/>
          <w:szCs w:val="32"/>
        </w:rPr>
      </w:pPr>
      <w:bookmarkStart w:id="112" w:name="_Toc31612"/>
      <w:bookmarkStart w:id="113" w:name="_Toc20625_WPSOffice_Level1"/>
      <w:bookmarkStart w:id="114" w:name="_Toc25897"/>
      <w:bookmarkStart w:id="115" w:name="_Toc15585"/>
      <w:bookmarkStart w:id="116" w:name="_Toc19151"/>
      <w:bookmarkStart w:id="117" w:name="_Toc32363"/>
      <w:bookmarkStart w:id="118" w:name="_Toc15261"/>
      <w:bookmarkStart w:id="119" w:name="_Toc29041"/>
      <w:bookmarkStart w:id="120" w:name="_Toc27340"/>
      <w:bookmarkStart w:id="121" w:name="_Toc12470"/>
      <w:bookmarkStart w:id="122" w:name="_Toc5959"/>
      <w:r>
        <w:rPr>
          <w:rFonts w:hint="eastAsia" w:ascii="方正楷体_GBK" w:hAnsi="方正楷体_GBK" w:cs="方正楷体_GBK"/>
          <w:b/>
          <w:bCs/>
          <w:color w:val="000000" w:themeColor="text1"/>
          <w:sz w:val="32"/>
          <w:szCs w:val="32"/>
        </w:rPr>
        <w:t>2.3 专家组及职责</w:t>
      </w:r>
      <w:bookmarkEnd w:id="112"/>
      <w:bookmarkEnd w:id="113"/>
      <w:bookmarkEnd w:id="114"/>
      <w:bookmarkEnd w:id="115"/>
      <w:bookmarkEnd w:id="116"/>
      <w:bookmarkEnd w:id="117"/>
      <w:bookmarkEnd w:id="118"/>
      <w:bookmarkEnd w:id="119"/>
      <w:bookmarkEnd w:id="120"/>
      <w:bookmarkEnd w:id="121"/>
      <w:bookmarkEnd w:id="122"/>
    </w:p>
    <w:p w14:paraId="0D8E61FC">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县安委办以及县级相关部门应当根据行业特点、风险种类和部门应急救援职责，组织建立事故灾难应急管理专家组。专家组主要职责为：</w:t>
      </w:r>
    </w:p>
    <w:p w14:paraId="6F1CCF8B">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bookmarkStart w:id="123" w:name="_Toc9937_WPSOffice_Level2"/>
      <w:r>
        <w:rPr>
          <w:rFonts w:hint="eastAsia" w:ascii="方正仿宋_GBK" w:hAnsi="方正仿宋_GBK" w:eastAsia="方正仿宋_GBK" w:cs="方正仿宋_GBK"/>
          <w:color w:val="000000" w:themeColor="text1"/>
          <w:sz w:val="32"/>
          <w:szCs w:val="32"/>
        </w:rPr>
        <w:t>（1）参与事故灾难应急抢险工作；</w:t>
      </w:r>
    </w:p>
    <w:p w14:paraId="2D4EF54D">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（2）指导突发事故灾难现场应急处置工作；</w:t>
      </w:r>
    </w:p>
    <w:p w14:paraId="41ADCAA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（3）为指挥机构应急决策提供技术咨询和专业建议；</w:t>
      </w:r>
    </w:p>
    <w:p w14:paraId="01139C75">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（4）受事故调查组的聘请，参加事故调查组参与事故调查工作。</w:t>
      </w:r>
      <w:bookmarkEnd w:id="123"/>
    </w:p>
    <w:p w14:paraId="4D76B792">
      <w:pPr>
        <w:pStyle w:val="3"/>
        <w:adjustRightInd w:val="0"/>
        <w:snapToGrid w:val="0"/>
        <w:spacing w:beforeLines="50" w:afterLines="50" w:line="600" w:lineRule="exact"/>
        <w:ind w:firstLine="643" w:firstLineChars="200"/>
        <w:rPr>
          <w:rFonts w:ascii="方正小标宋_GBK" w:hAnsi="华文楷体" w:eastAsia="方正小标宋_GBK" w:cs="Times New Roman"/>
          <w:sz w:val="32"/>
          <w:szCs w:val="32"/>
        </w:rPr>
      </w:pPr>
      <w:bookmarkStart w:id="124" w:name="_Toc628"/>
      <w:bookmarkStart w:id="125" w:name="_Toc31609"/>
      <w:bookmarkStart w:id="126" w:name="_Toc29402"/>
      <w:bookmarkStart w:id="127" w:name="_Toc4986"/>
      <w:bookmarkStart w:id="128" w:name="_Toc5280"/>
      <w:bookmarkStart w:id="129" w:name="_Toc16008"/>
      <w:bookmarkStart w:id="130" w:name="_Toc3630"/>
      <w:bookmarkStart w:id="131" w:name="_Toc16487"/>
      <w:bookmarkStart w:id="132" w:name="_Toc25256"/>
      <w:bookmarkStart w:id="133" w:name="_Toc27902"/>
      <w:bookmarkStart w:id="134" w:name="_Toc22251_WPSOffice_Level2"/>
      <w:r>
        <w:rPr>
          <w:rFonts w:hint="eastAsia" w:ascii="方正小标宋_GBK" w:hAnsi="华文楷体" w:eastAsia="方正小标宋_GBK" w:cs="Times New Roman"/>
          <w:sz w:val="32"/>
          <w:szCs w:val="32"/>
        </w:rPr>
        <w:t>3 预防与预警</w:t>
      </w:r>
      <w:bookmarkEnd w:id="124"/>
      <w:bookmarkEnd w:id="125"/>
      <w:bookmarkEnd w:id="126"/>
      <w:bookmarkEnd w:id="127"/>
      <w:bookmarkEnd w:id="128"/>
      <w:bookmarkEnd w:id="129"/>
      <w:bookmarkEnd w:id="130"/>
      <w:bookmarkEnd w:id="131"/>
      <w:bookmarkEnd w:id="132"/>
      <w:bookmarkEnd w:id="133"/>
      <w:bookmarkEnd w:id="134"/>
    </w:p>
    <w:p w14:paraId="76004DFC">
      <w:pPr>
        <w:pStyle w:val="4"/>
        <w:spacing w:line="560" w:lineRule="exact"/>
        <w:ind w:firstLine="643"/>
        <w:rPr>
          <w:rFonts w:ascii="方正楷体_GBK" w:hAnsi="方正楷体_GBK" w:cs="方正楷体_GBK"/>
          <w:b/>
          <w:bCs/>
          <w:color w:val="000000" w:themeColor="text1"/>
          <w:sz w:val="32"/>
          <w:szCs w:val="32"/>
        </w:rPr>
      </w:pPr>
      <w:bookmarkStart w:id="135" w:name="_Toc20906"/>
      <w:bookmarkStart w:id="136" w:name="_Toc10746"/>
      <w:bookmarkStart w:id="137" w:name="_Toc24582"/>
      <w:bookmarkStart w:id="138" w:name="_Toc7070"/>
      <w:bookmarkStart w:id="139" w:name="_Toc21857"/>
      <w:bookmarkStart w:id="140" w:name="_Toc19581"/>
      <w:bookmarkStart w:id="141" w:name="_Toc3141"/>
      <w:bookmarkStart w:id="142" w:name="_Toc16"/>
      <w:bookmarkStart w:id="143" w:name="_Toc15984_WPSOffice_Level3"/>
      <w:bookmarkStart w:id="144" w:name="_Toc21269"/>
      <w:bookmarkStart w:id="145" w:name="_Toc21989"/>
      <w:r>
        <w:rPr>
          <w:rFonts w:hint="eastAsia" w:ascii="方正楷体_GBK" w:hAnsi="方正楷体_GBK" w:cs="方正楷体_GBK"/>
          <w:b/>
          <w:bCs/>
          <w:color w:val="000000" w:themeColor="text1"/>
          <w:sz w:val="32"/>
          <w:szCs w:val="32"/>
        </w:rPr>
        <w:t>3.1 风险管理和预防</w:t>
      </w:r>
      <w:bookmarkEnd w:id="135"/>
      <w:bookmarkEnd w:id="136"/>
      <w:bookmarkEnd w:id="137"/>
      <w:bookmarkEnd w:id="138"/>
      <w:bookmarkEnd w:id="139"/>
      <w:bookmarkEnd w:id="140"/>
      <w:bookmarkEnd w:id="141"/>
      <w:bookmarkEnd w:id="142"/>
      <w:bookmarkEnd w:id="143"/>
      <w:bookmarkEnd w:id="144"/>
      <w:bookmarkEnd w:id="145"/>
    </w:p>
    <w:p w14:paraId="790717D7">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县安委会各成员单位（以下简称“各成员单位”）要定期组织对管辖范围内安全生产领域的事故致灾因素、演变规律、重大危险源、高风险点、重点时段等情况进行研究和分析，并向县安委办（设在县应急局）提交预测报告；各成员单位接到自然灾害预警信息后，对可能引发生产安全事故的自然灾害及时预警。</w:t>
      </w:r>
    </w:p>
    <w:p w14:paraId="02BA624B">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 xml:space="preserve">（2）各成员单位要加强突发事故灾难的信息监测与收集，加大对重大危险源的监控力度，对可能引发较大及以上生产安全事故灾难的险情信息，要及时向县安委办及市级有关部门上报。 </w:t>
      </w:r>
    </w:p>
    <w:p w14:paraId="2D593E5A">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 xml:space="preserve">（3）各生产经营单位要加强对重点目标和重要部位的安全运行监测，及早发现和消除风险隐患，完善安全生产管理制度。 </w:t>
      </w:r>
    </w:p>
    <w:p w14:paraId="1F09E021">
      <w:pPr>
        <w:pStyle w:val="4"/>
        <w:spacing w:line="560" w:lineRule="exact"/>
        <w:ind w:firstLine="643"/>
        <w:rPr>
          <w:rFonts w:ascii="方正楷体_GBK" w:hAnsi="方正楷体_GBK" w:cs="方正楷体_GBK"/>
          <w:b/>
          <w:bCs/>
          <w:color w:val="000000" w:themeColor="text1"/>
          <w:sz w:val="32"/>
          <w:szCs w:val="32"/>
        </w:rPr>
      </w:pPr>
      <w:bookmarkStart w:id="146" w:name="_Toc14331"/>
      <w:bookmarkStart w:id="147" w:name="_Toc19795"/>
      <w:bookmarkStart w:id="148" w:name="_Toc29589"/>
      <w:bookmarkStart w:id="149" w:name="_Toc30106"/>
      <w:bookmarkStart w:id="150" w:name="_Toc3716"/>
      <w:bookmarkStart w:id="151" w:name="_Toc18464_WPSOffice_Level3"/>
      <w:bookmarkStart w:id="152" w:name="_Toc17490"/>
      <w:bookmarkStart w:id="153" w:name="_Toc25806"/>
      <w:bookmarkStart w:id="154" w:name="_Toc23430"/>
      <w:bookmarkStart w:id="155" w:name="_Toc25978"/>
      <w:bookmarkStart w:id="156" w:name="_Toc12352"/>
      <w:r>
        <w:rPr>
          <w:rFonts w:hint="eastAsia" w:ascii="方正楷体_GBK" w:hAnsi="方正楷体_GBK" w:cs="方正楷体_GBK"/>
          <w:b/>
          <w:bCs/>
          <w:color w:val="000000" w:themeColor="text1"/>
          <w:sz w:val="32"/>
          <w:szCs w:val="32"/>
        </w:rPr>
        <w:t>3.2 预警</w:t>
      </w:r>
      <w:bookmarkEnd w:id="146"/>
      <w:bookmarkEnd w:id="147"/>
      <w:bookmarkEnd w:id="148"/>
      <w:bookmarkEnd w:id="149"/>
      <w:bookmarkEnd w:id="150"/>
      <w:bookmarkEnd w:id="151"/>
      <w:bookmarkEnd w:id="152"/>
      <w:bookmarkEnd w:id="153"/>
      <w:bookmarkEnd w:id="154"/>
      <w:bookmarkEnd w:id="155"/>
      <w:bookmarkEnd w:id="156"/>
    </w:p>
    <w:p w14:paraId="548BBD69">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bookmarkStart w:id="157" w:name="_Toc7485"/>
      <w:bookmarkStart w:id="158" w:name="_Toc11854"/>
      <w:bookmarkStart w:id="159" w:name="_Toc14101"/>
      <w:bookmarkStart w:id="160" w:name="_Toc16465"/>
      <w:bookmarkStart w:id="161" w:name="_Toc31541"/>
      <w:bookmarkStart w:id="162" w:name="_Toc26631"/>
      <w:bookmarkStart w:id="163" w:name="_Toc21476"/>
      <w:bookmarkStart w:id="164" w:name="_Toc16843"/>
      <w:bookmarkStart w:id="165" w:name="_Toc13897"/>
      <w:r>
        <w:rPr>
          <w:rFonts w:hint="eastAsia" w:ascii="方正仿宋_GBK" w:hAnsi="方正仿宋_GBK" w:eastAsia="方正仿宋_GBK" w:cs="方正仿宋_GBK"/>
          <w:b/>
          <w:bCs/>
          <w:color w:val="000000" w:themeColor="text1"/>
          <w:sz w:val="32"/>
          <w:szCs w:val="32"/>
        </w:rPr>
        <w:t>3.2.1预警监测</w:t>
      </w:r>
      <w:bookmarkEnd w:id="157"/>
      <w:bookmarkEnd w:id="158"/>
      <w:bookmarkEnd w:id="159"/>
      <w:bookmarkEnd w:id="160"/>
      <w:bookmarkEnd w:id="161"/>
      <w:bookmarkEnd w:id="162"/>
      <w:bookmarkEnd w:id="163"/>
      <w:bookmarkEnd w:id="164"/>
      <w:bookmarkEnd w:id="165"/>
    </w:p>
    <w:p w14:paraId="5B792176">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各乡镇（街道）、县级相关部门及重点企业要按照职能职责依法开展监测工作，及时将监测到的可能引发生产安全事故的有关信息通报县安委办。</w:t>
      </w:r>
    </w:p>
    <w:p w14:paraId="0BBA7C72">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bookmarkStart w:id="166" w:name="_Toc375"/>
      <w:bookmarkStart w:id="167" w:name="_Toc7678"/>
      <w:bookmarkStart w:id="168" w:name="_Toc154"/>
      <w:bookmarkStart w:id="169" w:name="_Toc2089"/>
      <w:bookmarkStart w:id="170" w:name="_Toc20751"/>
      <w:bookmarkStart w:id="171" w:name="_Toc29863"/>
      <w:bookmarkStart w:id="172" w:name="_Toc1435"/>
      <w:bookmarkStart w:id="173" w:name="_Toc10489"/>
      <w:bookmarkStart w:id="174" w:name="_Toc31368"/>
      <w:r>
        <w:rPr>
          <w:rFonts w:hint="eastAsia" w:ascii="方正仿宋_GBK" w:hAnsi="方正仿宋_GBK" w:eastAsia="方正仿宋_GBK" w:cs="方正仿宋_GBK"/>
          <w:b/>
          <w:bCs/>
          <w:color w:val="000000" w:themeColor="text1"/>
          <w:sz w:val="32"/>
          <w:szCs w:val="32"/>
        </w:rPr>
        <w:t>3.2.2 预警分级</w:t>
      </w:r>
      <w:bookmarkEnd w:id="166"/>
      <w:bookmarkEnd w:id="167"/>
      <w:bookmarkEnd w:id="168"/>
      <w:bookmarkEnd w:id="169"/>
      <w:bookmarkEnd w:id="170"/>
      <w:bookmarkEnd w:id="171"/>
      <w:bookmarkEnd w:id="172"/>
      <w:bookmarkEnd w:id="173"/>
      <w:bookmarkEnd w:id="174"/>
    </w:p>
    <w:p w14:paraId="6ABFAEF1">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根据对事故灾难预测分析结果，对可能发生和可以预警的事故灾难进行预警。预警级别依据可能造成的危害程度、紧急程度和发展趋势由低到高分为分Ⅳ级、Ⅲ级、Ⅱ级、Ⅰ级预警4个等级，Ⅰ级为最高等级，分别用蓝色、黄色、橙色、红色标示。</w:t>
      </w:r>
    </w:p>
    <w:p w14:paraId="31987EF3">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bookmarkStart w:id="175" w:name="_Toc1161"/>
      <w:bookmarkStart w:id="176" w:name="_Toc12881"/>
      <w:bookmarkStart w:id="177" w:name="_Toc19562"/>
      <w:bookmarkStart w:id="178" w:name="_Toc26692"/>
      <w:bookmarkStart w:id="179" w:name="_Toc26433"/>
      <w:bookmarkStart w:id="180" w:name="_Toc826"/>
      <w:bookmarkStart w:id="181" w:name="_Toc30994"/>
      <w:bookmarkStart w:id="182" w:name="_Toc12109"/>
      <w:bookmarkStart w:id="183" w:name="_Toc24628"/>
      <w:r>
        <w:rPr>
          <w:rFonts w:hint="eastAsia" w:ascii="方正仿宋_GBK" w:hAnsi="方正仿宋_GBK" w:eastAsia="方正仿宋_GBK" w:cs="方正仿宋_GBK"/>
          <w:b/>
          <w:bCs/>
          <w:color w:val="000000" w:themeColor="text1"/>
          <w:sz w:val="32"/>
          <w:szCs w:val="32"/>
        </w:rPr>
        <w:t>3.2.3 预警信息发布</w:t>
      </w:r>
      <w:bookmarkEnd w:id="175"/>
      <w:bookmarkEnd w:id="176"/>
      <w:bookmarkEnd w:id="177"/>
      <w:bookmarkEnd w:id="178"/>
      <w:bookmarkEnd w:id="179"/>
      <w:bookmarkEnd w:id="180"/>
      <w:bookmarkEnd w:id="181"/>
      <w:bookmarkEnd w:id="182"/>
      <w:bookmarkEnd w:id="183"/>
    </w:p>
    <w:p w14:paraId="123A6203">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发布权限。橙色（Ⅱ级）、红色（Ⅰ级）预警信息由县人民政府提出预警级别建议并报市政府，由市政府决定预警级别并发布；蓝色（Ⅳ级）、黄色（Ⅲ级）预警信息由县政府或其授权的部门和单位发布，并立即报市应急局备案。</w:t>
      </w:r>
    </w:p>
    <w:p w14:paraId="54051678">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（2）发布内容。预警信息内容应当包括预警区域、险情类别、预警级别、起始时间、可能影响的范围、警示事项、应采取的措施、发布单位、发布时间、咨询电话等。</w:t>
      </w:r>
    </w:p>
    <w:p w14:paraId="3E18CDF5">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发布途径。预警信息应当通过电视、广播、报纸、网站、微博、微信、手机短信、电子屏幕、组织人员逐户通知等途径及时向公众发布。县融媒体中心、报社、网站和电信运营单位应当及时、准确、无偿地向社会公众传播预警信息。</w:t>
      </w:r>
    </w:p>
    <w:p w14:paraId="407EEA86">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bookmarkStart w:id="184" w:name="_Toc3965"/>
      <w:bookmarkStart w:id="185" w:name="_Toc15628"/>
      <w:bookmarkStart w:id="186" w:name="_Toc7215"/>
      <w:bookmarkStart w:id="187" w:name="_Toc15040"/>
      <w:bookmarkStart w:id="188" w:name="_Toc26246"/>
      <w:bookmarkStart w:id="189" w:name="_Toc22951"/>
      <w:bookmarkStart w:id="190" w:name="_Toc4139"/>
      <w:bookmarkStart w:id="191" w:name="_Toc2398"/>
      <w:bookmarkStart w:id="192" w:name="_Toc16041"/>
      <w:r>
        <w:rPr>
          <w:rFonts w:hint="eastAsia" w:ascii="方正仿宋_GBK" w:hAnsi="方正仿宋_GBK" w:eastAsia="方正仿宋_GBK" w:cs="方正仿宋_GBK"/>
          <w:b/>
          <w:bCs/>
          <w:color w:val="000000" w:themeColor="text1"/>
          <w:sz w:val="32"/>
          <w:szCs w:val="32"/>
        </w:rPr>
        <w:t>3.2.4 预警行动</w:t>
      </w:r>
      <w:bookmarkEnd w:id="184"/>
      <w:bookmarkEnd w:id="185"/>
      <w:bookmarkEnd w:id="186"/>
      <w:bookmarkEnd w:id="187"/>
      <w:bookmarkEnd w:id="188"/>
      <w:bookmarkEnd w:id="189"/>
      <w:bookmarkEnd w:id="190"/>
      <w:bookmarkEnd w:id="191"/>
      <w:bookmarkEnd w:id="192"/>
    </w:p>
    <w:p w14:paraId="19B3BBC7">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预警信息发布后，乡镇（街道）、县级部门和有关单位可以视具体情况迅速采取以下措施：</w:t>
      </w:r>
    </w:p>
    <w:p w14:paraId="2E84ACFD">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（1）及时研判。组织有关部门、机构、专家对可能引发事故风险进行分析研判，预估可能的影响范围和危害程度，制订相应的防范应对措施。</w:t>
      </w:r>
    </w:p>
    <w:p w14:paraId="411DE9F9">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防范应对。视具体情况在危险区域设置警示标志，利用各种渠道增加宣传频次，告知公众避险信息，控制事故范围和损害程度；提前疏散、转移可能受到危害的人员，并进行妥善安置；加强巡查检查，必要时实施交通管制，封闭危险区域、路段。</w:t>
      </w:r>
    </w:p>
    <w:p w14:paraId="21A8A308">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（3）应急准备。通知应急救援队伍进入待命状态，并调集应急所需物资和设备，做好应急保障；部署舆情监测，做好舆情收集报告工作。</w:t>
      </w:r>
    </w:p>
    <w:p w14:paraId="3F3CCD08">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（4）舆论引导。及时准确发布最新情况，公布咨询电话，组织专家解读，加强舆情监测，做好舆论引导工作。</w:t>
      </w:r>
    </w:p>
    <w:p w14:paraId="6A0E0F17">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bookmarkStart w:id="193" w:name="_Toc4174"/>
      <w:bookmarkStart w:id="194" w:name="_Toc17567"/>
      <w:bookmarkStart w:id="195" w:name="_Toc19861"/>
      <w:bookmarkStart w:id="196" w:name="_Toc2175"/>
      <w:bookmarkStart w:id="197" w:name="_Toc25231"/>
      <w:bookmarkStart w:id="198" w:name="_Toc29216"/>
      <w:bookmarkStart w:id="199" w:name="_Toc27068"/>
      <w:bookmarkStart w:id="200" w:name="_Toc14971"/>
      <w:bookmarkStart w:id="201" w:name="_Toc31617"/>
      <w:r>
        <w:rPr>
          <w:rFonts w:hint="eastAsia" w:ascii="方正仿宋_GBK" w:hAnsi="方正仿宋_GBK" w:eastAsia="方正仿宋_GBK" w:cs="方正仿宋_GBK"/>
          <w:b/>
          <w:bCs/>
          <w:color w:val="000000" w:themeColor="text1"/>
          <w:sz w:val="32"/>
          <w:szCs w:val="32"/>
        </w:rPr>
        <w:t>3.2.5 预警调整和解除</w:t>
      </w:r>
      <w:bookmarkEnd w:id="193"/>
      <w:bookmarkEnd w:id="194"/>
      <w:bookmarkEnd w:id="195"/>
      <w:bookmarkEnd w:id="196"/>
      <w:bookmarkEnd w:id="197"/>
      <w:bookmarkEnd w:id="198"/>
      <w:bookmarkEnd w:id="199"/>
      <w:bookmarkEnd w:id="200"/>
      <w:bookmarkEnd w:id="201"/>
    </w:p>
    <w:p w14:paraId="106CCA55">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预警信息发布后，发布预警信息的单位应当加强信息收集、分析、研判，及时掌握事件发展态势和排险进展。当事件发展态势恶化，预警等级需要升级时，及时上报相关部门，由具有发布相应级别预警等级的机构及时对外发布。确定不可能发生事故或险情已经解除的，发布预警信息的单位应当及时宣布解除预警，终止相关预警措施。</w:t>
      </w:r>
    </w:p>
    <w:p w14:paraId="1B1EA1E9">
      <w:pPr>
        <w:pStyle w:val="4"/>
        <w:spacing w:line="560" w:lineRule="exact"/>
        <w:ind w:firstLine="643"/>
        <w:rPr>
          <w:rFonts w:ascii="方正楷体_GBK" w:hAnsi="方正楷体_GBK" w:cs="方正楷体_GBK"/>
          <w:b/>
          <w:bCs/>
          <w:color w:val="000000" w:themeColor="text1"/>
          <w:sz w:val="32"/>
          <w:szCs w:val="32"/>
        </w:rPr>
      </w:pPr>
      <w:bookmarkStart w:id="202" w:name="_Toc31110"/>
      <w:bookmarkStart w:id="203" w:name="_Toc11116"/>
      <w:bookmarkStart w:id="204" w:name="_Toc524"/>
      <w:bookmarkStart w:id="205" w:name="_Toc14080"/>
      <w:bookmarkStart w:id="206" w:name="_Toc3027"/>
      <w:bookmarkStart w:id="207" w:name="_Toc29707_WPSOffice_Level3"/>
      <w:bookmarkStart w:id="208" w:name="_Toc25691"/>
      <w:bookmarkStart w:id="209" w:name="_Toc21170"/>
      <w:bookmarkStart w:id="210" w:name="_Toc25747"/>
      <w:bookmarkStart w:id="211" w:name="_Toc9493"/>
      <w:bookmarkStart w:id="212" w:name="_Toc22005"/>
      <w:r>
        <w:rPr>
          <w:rFonts w:hint="eastAsia" w:ascii="方正楷体_GBK" w:hAnsi="方正楷体_GBK" w:cs="方正楷体_GBK"/>
          <w:b/>
          <w:bCs/>
          <w:color w:val="000000" w:themeColor="text1"/>
          <w:sz w:val="32"/>
          <w:szCs w:val="32"/>
        </w:rPr>
        <w:t>3.3 信息报告</w:t>
      </w:r>
      <w:bookmarkEnd w:id="202"/>
      <w:bookmarkEnd w:id="203"/>
      <w:bookmarkEnd w:id="204"/>
      <w:bookmarkEnd w:id="205"/>
      <w:bookmarkEnd w:id="206"/>
      <w:bookmarkEnd w:id="207"/>
      <w:bookmarkEnd w:id="208"/>
      <w:bookmarkEnd w:id="209"/>
      <w:bookmarkEnd w:id="210"/>
      <w:bookmarkEnd w:id="211"/>
      <w:bookmarkEnd w:id="212"/>
    </w:p>
    <w:p w14:paraId="1204BE21">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bookmarkStart w:id="213" w:name="_Toc31366"/>
      <w:bookmarkStart w:id="214" w:name="_Toc30073"/>
      <w:bookmarkStart w:id="215" w:name="_Toc23782"/>
      <w:bookmarkStart w:id="216" w:name="_Toc20930"/>
      <w:bookmarkStart w:id="217" w:name="_Toc11728"/>
      <w:bookmarkStart w:id="218" w:name="_Toc1850"/>
      <w:bookmarkStart w:id="219" w:name="_Toc1480"/>
      <w:bookmarkStart w:id="220" w:name="_Toc15416"/>
      <w:bookmarkStart w:id="221" w:name="_Toc18821"/>
      <w:r>
        <w:rPr>
          <w:rFonts w:hint="eastAsia" w:ascii="方正仿宋_GBK" w:hAnsi="方正仿宋_GBK" w:eastAsia="方正仿宋_GBK" w:cs="方正仿宋_GBK"/>
          <w:b/>
          <w:bCs/>
          <w:color w:val="000000" w:themeColor="text1"/>
          <w:sz w:val="32"/>
          <w:szCs w:val="32"/>
        </w:rPr>
        <w:t>3.3.1 报告的程序和时限</w:t>
      </w:r>
      <w:bookmarkEnd w:id="213"/>
      <w:bookmarkEnd w:id="214"/>
      <w:bookmarkEnd w:id="215"/>
      <w:bookmarkEnd w:id="216"/>
      <w:bookmarkEnd w:id="217"/>
      <w:bookmarkEnd w:id="218"/>
      <w:bookmarkEnd w:id="219"/>
      <w:bookmarkEnd w:id="220"/>
      <w:bookmarkEnd w:id="221"/>
    </w:p>
    <w:p w14:paraId="582ADB92">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遵照国家和市政府对突发事件快报的要求和有关规定，发生突发事故灾难后，按以下规定报告。</w:t>
      </w:r>
    </w:p>
    <w:p w14:paraId="380A27C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（1）事故发生单位报告时限及要求：</w:t>
      </w:r>
    </w:p>
    <w:p w14:paraId="2987ED3A">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①发生生产安全事故或者较大涉险事故，其单位负责人接到事故信息报告后应当于1小时内报告县应急局和县级有关行业主管部门，同时向属地乡镇（街道）报告。</w:t>
      </w:r>
    </w:p>
    <w:p w14:paraId="4CC562C4">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②发生较大及以上生产安全事故的，事故发生单位在依照第一款规定报告的同时，应当在1小时内报告市应急局总值班室。</w:t>
      </w:r>
    </w:p>
    <w:p w14:paraId="11DE63F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③凡发生人员死亡事故、人员密集场所事故、毒气泄漏事故和危货运输事故，事发单位应在1小时内直报市应急局总值班室。</w:t>
      </w:r>
    </w:p>
    <w:p w14:paraId="2963E2B7">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④情况紧急时，事故现场有关人员可以直接向县应急局和县级有关行业主管部门报告。</w:t>
      </w:r>
    </w:p>
    <w:p w14:paraId="5213B19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⑤事故报告应当及时、准确、完整，任何单位和个人对事故不得迟报、漏报、谎报或者瞒报。</w:t>
      </w:r>
    </w:p>
    <w:p w14:paraId="6EAED2C6">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（2）乡镇（街道）、县级部门报告时限及要求：</w:t>
      </w:r>
    </w:p>
    <w:p w14:paraId="0F9034EA">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乡镇（街道）、县级部门接到事故信息后，应当及时核实处理，并向县委值班室（值班电话：56557338，传真：56557333）、县政府值班室（值班电话：56557192，传真：56526646）、县安委办（值班电话：56557278，传真：56557278）报告。</w:t>
      </w:r>
    </w:p>
    <w:p w14:paraId="19483D59">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县应急局和县级行业主管部门接到事故信息后，立即核实处理并15分钟向县委值班室、县政府值班室电话报告，30分钟内书面报告，同时按下列时限要求向市级有关部门报告：</w:t>
      </w:r>
    </w:p>
    <w:p w14:paraId="489FD734">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①较大及以上事故，矿山、化工、烟花爆竹、城市燃气等重点行业领域和人员聚集场所的敏感事故信息。7分钟内向市应急局总值班室报告。要求核报的事故信息电话反馈不得超过20分钟，明确要求书面反馈的不得超过30分钟。</w:t>
      </w:r>
    </w:p>
    <w:p w14:paraId="3052C527">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②其他一般事故在2小时内向市应急局总值班室报告。</w:t>
      </w:r>
    </w:p>
    <w:p w14:paraId="7CB5DEC0">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bookmarkStart w:id="222" w:name="_Toc12862"/>
      <w:bookmarkStart w:id="223" w:name="_Toc31439"/>
      <w:bookmarkStart w:id="224" w:name="_Toc22688"/>
      <w:bookmarkStart w:id="225" w:name="_Toc6209"/>
      <w:bookmarkStart w:id="226" w:name="_Toc27565"/>
      <w:bookmarkStart w:id="227" w:name="_Toc30923"/>
      <w:bookmarkStart w:id="228" w:name="_Toc7408"/>
      <w:bookmarkStart w:id="229" w:name="_Toc19218"/>
      <w:bookmarkStart w:id="230" w:name="_Toc30628"/>
      <w:r>
        <w:rPr>
          <w:rFonts w:hint="eastAsia" w:ascii="方正仿宋_GBK" w:hAnsi="方正仿宋_GBK" w:eastAsia="方正仿宋_GBK" w:cs="方正仿宋_GBK"/>
          <w:b/>
          <w:bCs/>
          <w:color w:val="000000" w:themeColor="text1"/>
          <w:sz w:val="32"/>
          <w:szCs w:val="32"/>
        </w:rPr>
        <w:t>3.3.2报告的内容</w:t>
      </w:r>
      <w:bookmarkEnd w:id="222"/>
      <w:bookmarkEnd w:id="223"/>
      <w:bookmarkEnd w:id="224"/>
      <w:bookmarkEnd w:id="225"/>
      <w:bookmarkEnd w:id="226"/>
      <w:bookmarkEnd w:id="227"/>
      <w:bookmarkEnd w:id="228"/>
      <w:bookmarkEnd w:id="229"/>
      <w:bookmarkEnd w:id="230"/>
    </w:p>
    <w:p w14:paraId="7C905681">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事故发生的单位、时间、详细地点，事故类别、简要经过、伤亡人数、直接经济损失的初步估计、事故发生原因的初步判断，应急处置采取的措施、投入的救援力量及事故控制情况，需要上级增援的专业人员和抢险设备、器材，交通路线及联系人姓名、联系电话等，并根据事故发展及救援情况及时续报。</w:t>
      </w:r>
    </w:p>
    <w:p w14:paraId="03F39495">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信息报告应当及时、准确、全面、客观。坚持“首报要快，续报要准、终报要全”的原则，第一时间来不及形成文字的,可先用电话口头报告简要信息，随后报告初步核实情况、应对措施、处置效果等，并根据事件进程依照有关规范不间断地做好后续信息报送工作。</w:t>
      </w:r>
    </w:p>
    <w:p w14:paraId="78756991">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bookmarkStart w:id="231" w:name="_Toc6516"/>
      <w:bookmarkStart w:id="232" w:name="_Toc3087"/>
      <w:bookmarkStart w:id="233" w:name="_Toc21926"/>
      <w:bookmarkStart w:id="234" w:name="_Toc28355"/>
      <w:bookmarkStart w:id="235" w:name="_Toc2192"/>
      <w:bookmarkStart w:id="236" w:name="_Toc30385"/>
      <w:bookmarkStart w:id="237" w:name="_Toc30329"/>
      <w:bookmarkStart w:id="238" w:name="_Toc1796"/>
      <w:bookmarkStart w:id="239" w:name="_Toc26397"/>
      <w:r>
        <w:rPr>
          <w:rFonts w:hint="eastAsia" w:ascii="方正仿宋_GBK" w:hAnsi="方正仿宋_GBK" w:eastAsia="方正仿宋_GBK" w:cs="方正仿宋_GBK"/>
          <w:b/>
          <w:bCs/>
          <w:color w:val="000000" w:themeColor="text1"/>
          <w:sz w:val="32"/>
          <w:szCs w:val="32"/>
        </w:rPr>
        <w:t>3.3.3报告响应</w:t>
      </w:r>
      <w:bookmarkEnd w:id="231"/>
      <w:bookmarkEnd w:id="232"/>
      <w:bookmarkEnd w:id="233"/>
      <w:bookmarkEnd w:id="234"/>
      <w:bookmarkEnd w:id="235"/>
      <w:bookmarkEnd w:id="236"/>
      <w:bookmarkEnd w:id="237"/>
      <w:bookmarkEnd w:id="238"/>
      <w:bookmarkEnd w:id="239"/>
    </w:p>
    <w:p w14:paraId="75281CC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（1）县政府和县级各部门接到市政府和其他突发事件应急指挥机构转来的事故信息后，应立即核实处理并及时反馈。</w:t>
      </w:r>
    </w:p>
    <w:p w14:paraId="77FB388E">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（2）事故相关单位和各行业主管部门要及时、主动地向县事故灾难办公室提供与事故应急救援有关的资料。</w:t>
      </w:r>
    </w:p>
    <w:p w14:paraId="5A344C66">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（3）事故灾难中伤亡、失踪、被困人员有香港、澳门、台湾地区人员或外国公民，需要向香港、澳门、台湾地区有关机构或有关国家进行通报时，应由县侨联上报市级有关部门。</w:t>
      </w:r>
    </w:p>
    <w:p w14:paraId="464224FA">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（4）县事故灾难应急指挥部在组织应急救援工作的同时，要及时做好信息发布工作。</w:t>
      </w:r>
    </w:p>
    <w:p w14:paraId="0375B9C2">
      <w:pPr>
        <w:pStyle w:val="3"/>
        <w:adjustRightInd w:val="0"/>
        <w:snapToGrid w:val="0"/>
        <w:spacing w:beforeLines="50" w:afterLines="50" w:line="600" w:lineRule="exact"/>
        <w:ind w:firstLine="643" w:firstLineChars="200"/>
        <w:rPr>
          <w:rFonts w:ascii="方正小标宋_GBK" w:hAnsi="华文楷体" w:eastAsia="方正小标宋_GBK" w:cs="Times New Roman"/>
          <w:sz w:val="32"/>
          <w:szCs w:val="32"/>
        </w:rPr>
      </w:pPr>
      <w:bookmarkStart w:id="240" w:name="_Toc13311"/>
      <w:bookmarkStart w:id="241" w:name="_Toc2897"/>
      <w:bookmarkStart w:id="242" w:name="_Toc21821"/>
      <w:bookmarkStart w:id="243" w:name="_Toc1175"/>
      <w:bookmarkStart w:id="244" w:name="_Toc2849_WPSOffice_Level2"/>
      <w:bookmarkStart w:id="245" w:name="_Toc16295"/>
      <w:bookmarkStart w:id="246" w:name="_Toc8737"/>
      <w:bookmarkStart w:id="247" w:name="_Toc3018"/>
      <w:bookmarkStart w:id="248" w:name="_Toc30617"/>
      <w:bookmarkStart w:id="249" w:name="_Toc8351"/>
      <w:bookmarkStart w:id="250" w:name="_Toc4982"/>
      <w:r>
        <w:rPr>
          <w:rFonts w:hint="eastAsia" w:ascii="方正小标宋_GBK" w:hAnsi="华文楷体" w:eastAsia="方正小标宋_GBK" w:cs="Times New Roman"/>
          <w:sz w:val="32"/>
          <w:szCs w:val="32"/>
        </w:rPr>
        <w:t>4 应急响应</w:t>
      </w:r>
      <w:bookmarkEnd w:id="240"/>
      <w:bookmarkEnd w:id="241"/>
      <w:bookmarkEnd w:id="242"/>
      <w:bookmarkEnd w:id="243"/>
      <w:bookmarkEnd w:id="244"/>
      <w:bookmarkEnd w:id="245"/>
      <w:bookmarkEnd w:id="246"/>
      <w:bookmarkEnd w:id="247"/>
      <w:bookmarkEnd w:id="248"/>
      <w:bookmarkEnd w:id="249"/>
      <w:bookmarkEnd w:id="250"/>
    </w:p>
    <w:p w14:paraId="35C52E8A">
      <w:pPr>
        <w:pStyle w:val="4"/>
        <w:spacing w:line="560" w:lineRule="exact"/>
        <w:ind w:firstLine="643"/>
        <w:rPr>
          <w:rFonts w:ascii="方正楷体_GBK" w:hAnsi="方正楷体_GBK" w:cs="方正楷体_GBK"/>
          <w:b/>
          <w:bCs/>
          <w:color w:val="000000" w:themeColor="text1"/>
          <w:sz w:val="32"/>
          <w:szCs w:val="32"/>
        </w:rPr>
      </w:pPr>
      <w:bookmarkStart w:id="251" w:name="_Toc16341"/>
      <w:bookmarkStart w:id="252" w:name="_Toc7043"/>
      <w:bookmarkStart w:id="253" w:name="_Toc15661"/>
      <w:bookmarkStart w:id="254" w:name="_Toc29931"/>
      <w:bookmarkStart w:id="255" w:name="_Toc4492"/>
      <w:bookmarkStart w:id="256" w:name="_Toc30384"/>
      <w:bookmarkStart w:id="257" w:name="_Toc24774_WPSOffice_Level3"/>
      <w:bookmarkStart w:id="258" w:name="_Toc7207"/>
      <w:bookmarkStart w:id="259" w:name="_Toc7610"/>
      <w:bookmarkStart w:id="260" w:name="_Toc27471"/>
      <w:bookmarkStart w:id="261" w:name="_Toc19275"/>
      <w:r>
        <w:rPr>
          <w:rFonts w:hint="eastAsia" w:ascii="方正楷体_GBK" w:hAnsi="方正楷体_GBK" w:cs="方正楷体_GBK"/>
          <w:b/>
          <w:bCs/>
          <w:color w:val="000000" w:themeColor="text1"/>
          <w:sz w:val="32"/>
          <w:szCs w:val="32"/>
        </w:rPr>
        <w:t>4.1 分级响应</w:t>
      </w:r>
      <w:bookmarkEnd w:id="251"/>
      <w:bookmarkEnd w:id="252"/>
      <w:bookmarkEnd w:id="253"/>
      <w:bookmarkEnd w:id="254"/>
      <w:bookmarkEnd w:id="255"/>
      <w:bookmarkEnd w:id="256"/>
      <w:bookmarkEnd w:id="257"/>
      <w:bookmarkEnd w:id="258"/>
      <w:bookmarkEnd w:id="259"/>
      <w:bookmarkEnd w:id="260"/>
      <w:bookmarkEnd w:id="261"/>
    </w:p>
    <w:p w14:paraId="738D4608">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根据生产安全事故灾难的危害程度、影响范围和处置能力，奉节县生产安全事故灾难应急响应由低到高分为分Ⅳ级、Ⅲ级、Ⅱ级、Ⅰ级4个等级。按照“分级负责、属地管理”原则分级启动应急响应:</w:t>
      </w:r>
    </w:p>
    <w:p w14:paraId="16FF14E4">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（1）I级（特别重大事故灾难）、Ⅱ级（重大事故灾难）：县政府应立即组织开展先期应急响应，并迅速报告市政府，请求支援。</w:t>
      </w:r>
    </w:p>
    <w:p w14:paraId="5495F9CD">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Ⅲ级（较大事故灾难）：应急响应行动由县政府组织实施，根据事故灾难或险情的严重程度启动相应的应急处置程序，超出我县应急处置能力时，应及时报请市政府或市级有关行业主管部门予以指导或提供增援。</w:t>
      </w:r>
    </w:p>
    <w:p w14:paraId="3696E371">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Ⅳ级（一般事故灾难）：由事发地乡镇（街道）或县级行业主管部门启动相关应急预案的应急响应，负责组织实施抢险救援工作，根据实际需要，县政府及其有关部门要派出工作组，赶赴事故现场指导事发地乡镇（街道）开展抢险救援工作。</w:t>
      </w:r>
    </w:p>
    <w:p w14:paraId="038D33DB">
      <w:pPr>
        <w:pStyle w:val="4"/>
        <w:spacing w:line="560" w:lineRule="exact"/>
        <w:ind w:firstLine="643"/>
        <w:rPr>
          <w:rFonts w:ascii="方正楷体_GBK" w:hAnsi="方正楷体_GBK" w:cs="方正楷体_GBK"/>
          <w:b/>
          <w:bCs/>
          <w:color w:val="000000" w:themeColor="text1"/>
          <w:sz w:val="32"/>
          <w:szCs w:val="32"/>
        </w:rPr>
      </w:pPr>
      <w:bookmarkStart w:id="262" w:name="_Toc9937_WPSOffice_Level3"/>
      <w:bookmarkStart w:id="263" w:name="_Toc26483"/>
      <w:bookmarkStart w:id="264" w:name="_Toc24261"/>
      <w:bookmarkStart w:id="265" w:name="_Toc25686"/>
      <w:bookmarkStart w:id="266" w:name="_Toc30400"/>
      <w:bookmarkStart w:id="267" w:name="_Toc231"/>
      <w:bookmarkStart w:id="268" w:name="_Toc13251"/>
      <w:bookmarkStart w:id="269" w:name="_Toc24827"/>
      <w:bookmarkStart w:id="270" w:name="_Toc22145"/>
      <w:bookmarkStart w:id="271" w:name="_Toc11314"/>
      <w:bookmarkStart w:id="272" w:name="_Toc29699"/>
      <w:r>
        <w:rPr>
          <w:rFonts w:hint="eastAsia" w:ascii="方正楷体_GBK" w:hAnsi="方正楷体_GBK" w:cs="方正楷体_GBK"/>
          <w:b/>
          <w:bCs/>
          <w:color w:val="000000" w:themeColor="text1"/>
          <w:sz w:val="32"/>
          <w:szCs w:val="32"/>
        </w:rPr>
        <w:t>4.2 响应程序</w:t>
      </w:r>
      <w:bookmarkEnd w:id="262"/>
      <w:bookmarkEnd w:id="263"/>
      <w:bookmarkEnd w:id="264"/>
      <w:bookmarkEnd w:id="265"/>
      <w:bookmarkEnd w:id="266"/>
      <w:bookmarkEnd w:id="267"/>
      <w:bookmarkEnd w:id="268"/>
      <w:bookmarkEnd w:id="269"/>
      <w:bookmarkEnd w:id="270"/>
      <w:bookmarkEnd w:id="271"/>
      <w:bookmarkEnd w:id="272"/>
    </w:p>
    <w:p w14:paraId="754935EB">
      <w:pPr>
        <w:autoSpaceDE w:val="0"/>
        <w:autoSpaceDN w:val="0"/>
        <w:adjustRightInd w:val="0"/>
        <w:snapToGrid w:val="0"/>
        <w:spacing w:line="600" w:lineRule="exact"/>
        <w:ind w:firstLine="643" w:firstLineChars="200"/>
        <w:outlineLvl w:val="2"/>
        <w:rPr>
          <w:rFonts w:ascii="方正仿宋_GBK" w:hAnsi="方正仿宋_GBK" w:eastAsia="方正仿宋_GBK" w:cs="方正仿宋_GBK"/>
          <w:color w:val="000000" w:themeColor="text1"/>
          <w:sz w:val="32"/>
          <w:szCs w:val="32"/>
        </w:rPr>
      </w:pPr>
      <w:bookmarkStart w:id="273" w:name="_Toc3351"/>
      <w:bookmarkStart w:id="274" w:name="_Toc24909"/>
      <w:bookmarkStart w:id="275" w:name="_Toc11818"/>
      <w:bookmarkStart w:id="276" w:name="_Toc17316"/>
      <w:bookmarkStart w:id="277" w:name="_Toc20298"/>
      <w:bookmarkStart w:id="278" w:name="_Toc17278"/>
      <w:bookmarkStart w:id="279" w:name="_Toc7636"/>
      <w:bookmarkStart w:id="280" w:name="_Toc7049"/>
      <w:bookmarkStart w:id="281" w:name="_Toc17820"/>
      <w:r>
        <w:rPr>
          <w:rFonts w:hint="eastAsia" w:ascii="方正仿宋_GBK" w:hAnsi="方正仿宋_GBK" w:eastAsia="方正仿宋_GBK" w:cs="方正仿宋_GBK"/>
          <w:b/>
          <w:bCs/>
          <w:color w:val="000000" w:themeColor="text1"/>
          <w:sz w:val="32"/>
          <w:szCs w:val="32"/>
        </w:rPr>
        <w:t>4.2.1 Ⅳ级应急响应程序</w:t>
      </w:r>
    </w:p>
    <w:p w14:paraId="5C95B224">
      <w:pPr>
        <w:autoSpaceDE w:val="0"/>
        <w:autoSpaceDN w:val="0"/>
        <w:adjustRightInd w:val="0"/>
        <w:snapToGrid w:val="0"/>
        <w:spacing w:line="600" w:lineRule="exact"/>
        <w:ind w:firstLine="640" w:firstLineChars="200"/>
        <w:outlineLvl w:val="3"/>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4.2.1.1 响应条件</w:t>
      </w:r>
    </w:p>
    <w:p w14:paraId="14813ACE">
      <w:pPr>
        <w:autoSpaceDE w:val="0"/>
        <w:autoSpaceDN w:val="0"/>
        <w:adjustRightInd w:val="0"/>
        <w:snapToGrid w:val="0"/>
        <w:spacing w:line="60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出现下列情况之一者，启动Ⅳ级响应：发生一般事故灾难，事发地乡镇（街道）、县级有关部门和单位决定启动Ⅳ级响应；事发单位应急力量和资源不足，难以控制事态，需要奉节县个别部门增援的事故灾难。</w:t>
      </w:r>
    </w:p>
    <w:p w14:paraId="504E5651">
      <w:pPr>
        <w:autoSpaceDE w:val="0"/>
        <w:autoSpaceDN w:val="0"/>
        <w:adjustRightInd w:val="0"/>
        <w:snapToGrid w:val="0"/>
        <w:spacing w:line="600" w:lineRule="exact"/>
        <w:ind w:firstLine="640" w:firstLineChars="200"/>
        <w:outlineLvl w:val="3"/>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rPr>
        <w:t xml:space="preserve">4.2.1.2 </w:t>
      </w:r>
      <w:r>
        <w:rPr>
          <w:rFonts w:hint="eastAsia" w:ascii="方正仿宋_GBK" w:hAnsi="方正仿宋_GBK" w:eastAsia="方正仿宋_GBK" w:cs="方正仿宋_GBK"/>
          <w:sz w:val="32"/>
          <w:szCs w:val="32"/>
        </w:rPr>
        <w:t>县政府及其有关部门的应急响应</w:t>
      </w:r>
    </w:p>
    <w:p w14:paraId="7D0FF12D">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Ⅳ级应急响应启动后，县应急局会同县级行业主管部门组成县政府工作组，及时赶赴事故现场指导事发乡镇（街道）和单位开展抢险救援工作。工作组的主要任务是：</w:t>
      </w:r>
    </w:p>
    <w:p w14:paraId="45111E5A">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（1）了解掌握事故基本情况和初步原因；</w:t>
      </w:r>
    </w:p>
    <w:p w14:paraId="293CB3CC">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（2）督促事发单位、事发地乡镇（街道）核查核实并如实上报事故遇险、遇难、受伤人员情况；</w:t>
      </w:r>
    </w:p>
    <w:p w14:paraId="1EA0D387">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（3）根据前期处置情况对救援方案提出建议，协调调动外部应急资源，指导事故应对处置工作，但不替代事发地乡镇（街道）现场应急指挥部的指挥职责；</w:t>
      </w:r>
    </w:p>
    <w:p w14:paraId="01A3F804">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（4）指导当地做好舆论引导和善后处理工作；</w:t>
      </w:r>
    </w:p>
    <w:p w14:paraId="4EF02013">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（5）起草事故情况报告，并及时向派出单位或上级单位报告有关工作情况。</w:t>
      </w:r>
    </w:p>
    <w:p w14:paraId="7D61FF4C">
      <w:pPr>
        <w:autoSpaceDE w:val="0"/>
        <w:autoSpaceDN w:val="0"/>
        <w:adjustRightInd w:val="0"/>
        <w:spacing w:line="594" w:lineRule="exact"/>
        <w:ind w:right="326" w:firstLine="640" w:firstLineChars="200"/>
        <w:outlineLvl w:val="3"/>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4.2.1.3 事发地乡镇（街道）的应急响应</w:t>
      </w:r>
    </w:p>
    <w:p w14:paraId="06213BC5">
      <w:pPr>
        <w:autoSpaceDE w:val="0"/>
        <w:autoSpaceDN w:val="0"/>
        <w:adjustRightInd w:val="0"/>
        <w:spacing w:line="594" w:lineRule="exact"/>
        <w:ind w:right="326"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进入Ⅳ级应急响应的，由事发地乡镇（街道）按照乡镇（街道）的突发事故灾难专项应急预案进入相应级别的响应程序，组织实施应急救援工作。</w:t>
      </w:r>
    </w:p>
    <w:p w14:paraId="17B68CDC">
      <w:pPr>
        <w:autoSpaceDE w:val="0"/>
        <w:autoSpaceDN w:val="0"/>
        <w:adjustRightInd w:val="0"/>
        <w:spacing w:line="594" w:lineRule="exact"/>
        <w:ind w:right="326"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（1）</w:t>
      </w:r>
      <w:r>
        <w:rPr>
          <w:rFonts w:hint="eastAsia" w:ascii="方正仿宋_GBK" w:hAnsi="方正仿宋_GBK" w:eastAsia="方正仿宋_GBK" w:cs="方正仿宋_GBK"/>
          <w:color w:val="000000"/>
          <w:sz w:val="32"/>
          <w:szCs w:val="32"/>
        </w:rPr>
        <w:t>事发地乡镇（街道）负责人立即带领相关人员赶赴现场，及时核准事故性质和危害程度，在上报县政府及</w:t>
      </w:r>
      <w:r>
        <w:rPr>
          <w:rFonts w:hint="eastAsia" w:eastAsia="方正仿宋_GBK"/>
          <w:sz w:val="32"/>
          <w:szCs w:val="32"/>
        </w:rPr>
        <w:t>县应急局</w:t>
      </w:r>
      <w:r>
        <w:rPr>
          <w:rFonts w:hint="eastAsia" w:ascii="方正仿宋_GBK" w:hAnsi="方正仿宋_GBK" w:eastAsia="方正仿宋_GBK" w:cs="方正仿宋_GBK"/>
          <w:color w:val="000000"/>
          <w:sz w:val="32"/>
          <w:szCs w:val="32"/>
        </w:rPr>
        <w:t>的同时，迅速组织指挥本地救援队伍有序展开应急处置和救援工作。</w:t>
      </w:r>
    </w:p>
    <w:p w14:paraId="56F1BF00">
      <w:pPr>
        <w:autoSpaceDE w:val="0"/>
        <w:autoSpaceDN w:val="0"/>
        <w:adjustRightInd w:val="0"/>
        <w:spacing w:line="594" w:lineRule="exact"/>
        <w:ind w:right="326"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（2）</w:t>
      </w:r>
      <w:r>
        <w:rPr>
          <w:rFonts w:hint="eastAsia" w:ascii="方正仿宋_GBK" w:hAnsi="方正仿宋_GBK" w:eastAsia="方正仿宋_GBK" w:cs="方正仿宋_GBK"/>
          <w:color w:val="000000"/>
          <w:sz w:val="32"/>
          <w:szCs w:val="32"/>
        </w:rPr>
        <w:t>在组织做好侦检监测和保障应急人员自身安全的前提下，迅速指挥控制危险源，降低和消除危害，封锁危险场所，划定警戒区，关闭或者限制使用有关设备设施及场所，采取交通管制及其他控制措施。</w:t>
      </w:r>
    </w:p>
    <w:p w14:paraId="2B88C213">
      <w:pPr>
        <w:autoSpaceDE w:val="0"/>
        <w:autoSpaceDN w:val="0"/>
        <w:adjustRightInd w:val="0"/>
        <w:spacing w:line="594" w:lineRule="exact"/>
        <w:ind w:right="326"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（3）</w:t>
      </w:r>
      <w:r>
        <w:rPr>
          <w:rFonts w:hint="eastAsia" w:ascii="方正仿宋_GBK" w:hAnsi="方正仿宋_GBK" w:eastAsia="方正仿宋_GBK" w:cs="方正仿宋_GBK"/>
          <w:color w:val="000000"/>
          <w:sz w:val="32"/>
          <w:szCs w:val="32"/>
        </w:rPr>
        <w:t>组织搜救和医治遇险人员，疏散、撤离并妥善安置受到威胁的人员，以及采取其他救助措施，做好安全保卫和有关人员安抚工作。</w:t>
      </w:r>
    </w:p>
    <w:p w14:paraId="3025C3A0">
      <w:pPr>
        <w:autoSpaceDE w:val="0"/>
        <w:autoSpaceDN w:val="0"/>
        <w:adjustRightInd w:val="0"/>
        <w:spacing w:line="594" w:lineRule="exact"/>
        <w:ind w:right="326"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（4）</w:t>
      </w:r>
      <w:r>
        <w:rPr>
          <w:rFonts w:hint="eastAsia" w:ascii="方正仿宋_GBK" w:hAnsi="方正仿宋_GBK" w:eastAsia="方正仿宋_GBK" w:cs="方正仿宋_GBK"/>
          <w:color w:val="000000"/>
          <w:sz w:val="32"/>
          <w:szCs w:val="32"/>
        </w:rPr>
        <w:t>组织抢修被损坏的公共设施，积极开展医疗救护、卫生防疫、环境监测、人员防护以及采取其他防止发生次生、衍生事故的必要措施。</w:t>
      </w:r>
    </w:p>
    <w:p w14:paraId="6150C48D">
      <w:pPr>
        <w:autoSpaceDE w:val="0"/>
        <w:autoSpaceDN w:val="0"/>
        <w:adjustRightInd w:val="0"/>
        <w:spacing w:line="594" w:lineRule="exact"/>
        <w:ind w:right="326"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（5）</w:t>
      </w:r>
      <w:r>
        <w:rPr>
          <w:rFonts w:hint="eastAsia" w:ascii="方正仿宋_GBK" w:hAnsi="方正仿宋_GBK" w:eastAsia="方正仿宋_GBK" w:cs="方正仿宋_GBK"/>
          <w:color w:val="000000"/>
          <w:sz w:val="32"/>
          <w:szCs w:val="32"/>
        </w:rPr>
        <w:t>全面收集掌握事故态势和救援成效的动态信息，保持与县政府及有关部门的通信畅通和信息报送的连续性。</w:t>
      </w:r>
    </w:p>
    <w:p w14:paraId="042303B5">
      <w:pPr>
        <w:autoSpaceDE w:val="0"/>
        <w:autoSpaceDN w:val="0"/>
        <w:adjustRightInd w:val="0"/>
        <w:spacing w:line="594" w:lineRule="exact"/>
        <w:ind w:right="326"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（6）</w:t>
      </w:r>
      <w:r>
        <w:rPr>
          <w:rFonts w:hint="eastAsia" w:ascii="方正仿宋_GBK" w:hAnsi="方正仿宋_GBK" w:eastAsia="方正仿宋_GBK" w:cs="方正仿宋_GBK"/>
          <w:color w:val="000000"/>
          <w:sz w:val="32"/>
          <w:szCs w:val="32"/>
        </w:rPr>
        <w:t>全力做好社会稳定和后勤保障工作。</w:t>
      </w:r>
    </w:p>
    <w:p w14:paraId="0A3D7AB4">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（7）</w:t>
      </w:r>
      <w:r>
        <w:rPr>
          <w:rFonts w:hint="eastAsia" w:ascii="方正仿宋_GBK" w:hAnsi="方正仿宋_GBK" w:eastAsia="方正仿宋_GBK" w:cs="方正仿宋_GBK"/>
          <w:color w:val="000000"/>
          <w:sz w:val="32"/>
          <w:szCs w:val="32"/>
        </w:rPr>
        <w:t>当事态进一步扩大，救援能力不足以应对时，可请求县政府及有关部门予以支援，接受县政府派出的工作组的指导</w:t>
      </w:r>
      <w:r>
        <w:rPr>
          <w:rFonts w:hint="eastAsia" w:ascii="方正仿宋_GBK" w:hAnsi="方正仿宋_GBK" w:eastAsia="方正仿宋_GBK" w:cs="方正仿宋_GBK"/>
          <w:sz w:val="32"/>
          <w:szCs w:val="32"/>
        </w:rPr>
        <w:t>。</w:t>
      </w:r>
    </w:p>
    <w:p w14:paraId="487DE03F">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bookmarkStart w:id="282" w:name="_Toc17272"/>
      <w:bookmarkStart w:id="283" w:name="_Toc9933"/>
      <w:bookmarkStart w:id="284" w:name="_Toc29293"/>
      <w:bookmarkStart w:id="285" w:name="_Toc27876"/>
      <w:bookmarkStart w:id="286" w:name="_Toc26645"/>
      <w:bookmarkStart w:id="287" w:name="_Toc31616"/>
      <w:bookmarkStart w:id="288" w:name="_Toc6442"/>
      <w:bookmarkStart w:id="289" w:name="_Toc22218"/>
      <w:bookmarkStart w:id="290" w:name="_Toc3975"/>
      <w:r>
        <w:rPr>
          <w:rFonts w:hint="eastAsia" w:ascii="方正仿宋_GBK" w:hAnsi="方正仿宋_GBK" w:eastAsia="方正仿宋_GBK" w:cs="方正仿宋_GBK"/>
          <w:b/>
          <w:bCs/>
          <w:color w:val="000000" w:themeColor="text1"/>
          <w:sz w:val="32"/>
          <w:szCs w:val="32"/>
        </w:rPr>
        <w:t>4.2.2 Ⅲ级应急响应程序</w:t>
      </w:r>
      <w:bookmarkEnd w:id="282"/>
      <w:bookmarkEnd w:id="283"/>
      <w:bookmarkEnd w:id="284"/>
      <w:bookmarkEnd w:id="285"/>
      <w:bookmarkEnd w:id="286"/>
      <w:bookmarkEnd w:id="287"/>
      <w:bookmarkEnd w:id="288"/>
      <w:bookmarkEnd w:id="289"/>
      <w:bookmarkEnd w:id="290"/>
    </w:p>
    <w:p w14:paraId="64BC5CDD">
      <w:pPr>
        <w:autoSpaceDE w:val="0"/>
        <w:autoSpaceDN w:val="0"/>
        <w:adjustRightInd w:val="0"/>
        <w:spacing w:line="600" w:lineRule="exact"/>
        <w:ind w:right="326" w:firstLine="640" w:firstLineChars="200"/>
        <w:outlineLvl w:val="3"/>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4.2.2.1 响应条件</w:t>
      </w:r>
    </w:p>
    <w:p w14:paraId="4CFEF8E8">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color w:val="000000" w:themeColor="text1"/>
          <w:sz w:val="32"/>
          <w:szCs w:val="32"/>
        </w:rPr>
        <w:t>出现下列情况之一者，启动Ⅲ级响应：发生较大事故灾难，县安委会决定启动Ⅲ级响应；事发单位应急力量和资源不足，难以控制事态，需要县安委会调度奉节县应急力量和资源增援的事故灾难</w:t>
      </w:r>
      <w:r>
        <w:rPr>
          <w:rFonts w:ascii="Times New Roman" w:hAnsi="Times New Roman" w:eastAsia="方正仿宋_GBK" w:cs="Times New Roman"/>
          <w:sz w:val="32"/>
          <w:szCs w:val="32"/>
        </w:rPr>
        <w:t>。</w:t>
      </w:r>
    </w:p>
    <w:p w14:paraId="4BC552DB">
      <w:pPr>
        <w:adjustRightInd w:val="0"/>
        <w:snapToGrid w:val="0"/>
        <w:spacing w:line="600" w:lineRule="exact"/>
        <w:ind w:firstLine="640" w:firstLineChars="200"/>
        <w:outlineLvl w:val="3"/>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4.2.2.2县政府的应急响应</w:t>
      </w:r>
    </w:p>
    <w:p w14:paraId="1F52EBB4">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color w:val="000000"/>
          <w:kern w:val="0"/>
          <w:sz w:val="32"/>
          <w:szCs w:val="32"/>
        </w:rPr>
        <w:t>（1）</w:t>
      </w:r>
      <w:r>
        <w:rPr>
          <w:rFonts w:hint="eastAsia" w:ascii="Times New Roman" w:hAnsi="Times New Roman" w:eastAsia="方正仿宋_GBK" w:cs="Times New Roman"/>
          <w:sz w:val="32"/>
          <w:szCs w:val="32"/>
        </w:rPr>
        <w:t>接到险情或事故信息的有关部门应立即向县安委办（县应急局）报告事故的基本情况、事态发展和现场救援情况，县应急局提请启动相应级别的应急响应程序。</w:t>
      </w:r>
    </w:p>
    <w:p w14:paraId="5D017130">
      <w:pPr>
        <w:snapToGrid w:val="0"/>
        <w:spacing w:line="60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color w:val="000000"/>
          <w:kern w:val="0"/>
          <w:sz w:val="32"/>
          <w:szCs w:val="32"/>
        </w:rPr>
        <w:t>（2）</w:t>
      </w:r>
      <w:r>
        <w:rPr>
          <w:rFonts w:hint="eastAsia" w:ascii="Times New Roman" w:hAnsi="Times New Roman" w:eastAsia="方正仿宋_GBK" w:cs="Times New Roman"/>
          <w:sz w:val="32"/>
          <w:szCs w:val="32"/>
        </w:rPr>
        <w:t>县政府接到事故报告后，成立县事故灾难应急指挥部，县政府分管副县长</w:t>
      </w:r>
      <w:r>
        <w:rPr>
          <w:rFonts w:ascii="Times New Roman" w:hAnsi="Times New Roman" w:eastAsia="方正仿宋_GBK" w:cs="Times New Roman"/>
          <w:sz w:val="32"/>
          <w:szCs w:val="32"/>
        </w:rPr>
        <w:t>立即带领相关人员赶赴</w:t>
      </w:r>
      <w:r>
        <w:rPr>
          <w:rFonts w:hint="eastAsia" w:ascii="Times New Roman" w:hAnsi="Times New Roman" w:eastAsia="方正仿宋_GBK" w:cs="Times New Roman"/>
          <w:sz w:val="32"/>
          <w:szCs w:val="32"/>
        </w:rPr>
        <w:t>事故</w:t>
      </w:r>
      <w:r>
        <w:rPr>
          <w:rFonts w:ascii="Times New Roman" w:hAnsi="Times New Roman" w:eastAsia="方正仿宋_GBK" w:cs="Times New Roman"/>
          <w:sz w:val="32"/>
          <w:szCs w:val="32"/>
        </w:rPr>
        <w:t>现场</w:t>
      </w:r>
      <w:r>
        <w:rPr>
          <w:rFonts w:hint="eastAsia" w:ascii="Times New Roman" w:hAnsi="Times New Roman" w:eastAsia="方正仿宋_GBK" w:cs="Times New Roman"/>
          <w:sz w:val="32"/>
          <w:szCs w:val="32"/>
        </w:rPr>
        <w:t>，组织实施事故应急救援工作，</w:t>
      </w:r>
      <w:r>
        <w:rPr>
          <w:rFonts w:ascii="Times New Roman" w:hAnsi="Times New Roman" w:eastAsia="方正仿宋_GBK" w:cs="Times New Roman"/>
          <w:sz w:val="32"/>
          <w:szCs w:val="32"/>
        </w:rPr>
        <w:t>并将处理情况及时向</w:t>
      </w:r>
      <w:r>
        <w:rPr>
          <w:rFonts w:hint="eastAsia" w:ascii="Times New Roman" w:hAnsi="Times New Roman" w:eastAsia="方正仿宋_GBK" w:cs="Times New Roman"/>
          <w:sz w:val="32"/>
          <w:szCs w:val="32"/>
        </w:rPr>
        <w:t>县政府县长</w:t>
      </w:r>
      <w:r>
        <w:rPr>
          <w:rFonts w:ascii="Times New Roman" w:hAnsi="Times New Roman" w:eastAsia="方正仿宋_GBK" w:cs="Times New Roman"/>
          <w:sz w:val="32"/>
          <w:szCs w:val="32"/>
        </w:rPr>
        <w:t>及市</w:t>
      </w:r>
      <w:r>
        <w:rPr>
          <w:rFonts w:hint="eastAsia" w:ascii="Times New Roman" w:hAnsi="Times New Roman" w:eastAsia="方正仿宋_GBK" w:cs="Times New Roman"/>
          <w:sz w:val="32"/>
          <w:szCs w:val="32"/>
        </w:rPr>
        <w:t>安委办（市应急管理局）</w:t>
      </w:r>
      <w:r>
        <w:rPr>
          <w:rFonts w:ascii="Times New Roman" w:hAnsi="Times New Roman" w:eastAsia="方正仿宋_GBK" w:cs="Times New Roman"/>
          <w:sz w:val="32"/>
          <w:szCs w:val="32"/>
        </w:rPr>
        <w:t>报告</w:t>
      </w:r>
      <w:r>
        <w:rPr>
          <w:rFonts w:hint="eastAsia" w:ascii="Times New Roman" w:hAnsi="Times New Roman" w:eastAsia="方正仿宋_GBK" w:cs="Times New Roman"/>
          <w:sz w:val="32"/>
          <w:szCs w:val="32"/>
        </w:rPr>
        <w:t>，并视情成立县事故灾难现场应急指挥部。</w:t>
      </w:r>
    </w:p>
    <w:p w14:paraId="7666CCBC">
      <w:pPr>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①县事故灾难现场应急指挥部应当按照快捷高效、统一指挥、属地为主、层级分明、科学有序、注重安全的原则设立。</w:t>
      </w:r>
    </w:p>
    <w:p w14:paraId="21389C41">
      <w:pPr>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②县事故灾难现场应急指挥部的选址，必须考虑与事故区域的安全间距，以及交通、通信等与指挥业务有关的保障措施等因素，同时避免挤占应急救援通道和专业救援力量的作业区域。</w:t>
      </w:r>
    </w:p>
    <w:p w14:paraId="35F4EEDD">
      <w:pPr>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③县事故灾难现场应急指挥部应当及时调动和利用移动或固定通信设备，构建现场应急指挥系统，实现与现场各参战单位之间、上级指挥部的声像图文传输。</w:t>
      </w:r>
    </w:p>
    <w:p w14:paraId="1A7BAD99">
      <w:pPr>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④县事故灾难现场应急指挥部以外的其他单位和个人不得非法干预指挥部工作，不得未经指挥部允许擅自采取应急处置或救援行动。</w:t>
      </w:r>
    </w:p>
    <w:p w14:paraId="293419AF">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color w:val="000000"/>
          <w:kern w:val="0"/>
          <w:sz w:val="32"/>
          <w:szCs w:val="32"/>
        </w:rPr>
        <w:t>（3）</w:t>
      </w:r>
      <w:r>
        <w:rPr>
          <w:rFonts w:hint="eastAsia" w:ascii="Times New Roman" w:hAnsi="Times New Roman" w:eastAsia="方正仿宋_GBK" w:cs="Times New Roman"/>
          <w:sz w:val="32"/>
          <w:szCs w:val="32"/>
        </w:rPr>
        <w:t>县事故灾难现场应急指挥部和县级有关部门应根据有关专项预案或县政府分管副县长的指示迅速通知有关部门（单位）、救援队伍和专家赶赴指定的集结地点或救援现场。</w:t>
      </w:r>
    </w:p>
    <w:p w14:paraId="04576E2B">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color w:val="000000"/>
          <w:kern w:val="0"/>
          <w:sz w:val="32"/>
          <w:szCs w:val="32"/>
        </w:rPr>
        <w:t>（4）</w:t>
      </w:r>
      <w:r>
        <w:rPr>
          <w:rFonts w:hint="eastAsia" w:ascii="Times New Roman" w:hAnsi="Times New Roman" w:eastAsia="方正仿宋_GBK" w:cs="Times New Roman"/>
          <w:sz w:val="32"/>
          <w:szCs w:val="32"/>
        </w:rPr>
        <w:t>迅速组织有关部门和专家充分利用现场传回的灾情信息，确定应急处置与救援方案、保障措施，并随事态进展持续为现场指挥部提供决策支持。</w:t>
      </w:r>
    </w:p>
    <w:p w14:paraId="4BDE7E1A">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color w:val="000000"/>
          <w:kern w:val="0"/>
          <w:sz w:val="32"/>
          <w:szCs w:val="32"/>
        </w:rPr>
        <w:t>（5）</w:t>
      </w:r>
      <w:r>
        <w:rPr>
          <w:rFonts w:hint="eastAsia" w:ascii="Times New Roman" w:hAnsi="Times New Roman" w:eastAsia="方正仿宋_GBK" w:cs="Times New Roman"/>
          <w:sz w:val="32"/>
          <w:szCs w:val="32"/>
        </w:rPr>
        <w:t>依据《突发事件应对法》第十二条规定，为应对突发事件，可以征用单位和个人的财产。被征用的财产在使用完毕或者突发事件应急处置工作结束后，应当及时返还。财产被征用或者征用后毁损、灭失的，应当给予补偿。</w:t>
      </w:r>
    </w:p>
    <w:p w14:paraId="0D5D06CB">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color w:val="000000"/>
          <w:kern w:val="0"/>
          <w:sz w:val="32"/>
          <w:szCs w:val="32"/>
        </w:rPr>
        <w:t>（6）</w:t>
      </w:r>
      <w:r>
        <w:rPr>
          <w:rFonts w:hint="eastAsia" w:ascii="Times New Roman" w:hAnsi="Times New Roman" w:eastAsia="方正仿宋_GBK" w:cs="Times New Roman"/>
          <w:sz w:val="32"/>
          <w:szCs w:val="32"/>
        </w:rPr>
        <w:t>按照有关程序组织发布险情和事故信息，做好舆情监测与引导。</w:t>
      </w:r>
    </w:p>
    <w:p w14:paraId="00ECDFA4">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color w:val="000000"/>
          <w:kern w:val="0"/>
          <w:sz w:val="32"/>
          <w:szCs w:val="32"/>
        </w:rPr>
        <w:t>（7）</w:t>
      </w:r>
      <w:r>
        <w:rPr>
          <w:rFonts w:hint="eastAsia" w:ascii="Times New Roman" w:hAnsi="Times New Roman" w:eastAsia="方正仿宋_GBK" w:cs="Times New Roman"/>
          <w:sz w:val="32"/>
          <w:szCs w:val="32"/>
        </w:rPr>
        <w:t>根据事故或险情的有关情况，超出县政府应急处置能力时，应及时报请市政府或市级有关部门予以指导或提供增援，接受市政府派出的工作组的指导。</w:t>
      </w:r>
    </w:p>
    <w:p w14:paraId="33E72C85">
      <w:pPr>
        <w:adjustRightInd w:val="0"/>
        <w:snapToGrid w:val="0"/>
        <w:spacing w:line="600" w:lineRule="exact"/>
        <w:ind w:firstLine="640" w:firstLineChars="200"/>
        <w:outlineLvl w:val="3"/>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4.2.2.3县级有关部门（单位）的应急响应</w:t>
      </w:r>
    </w:p>
    <w:p w14:paraId="3CF89259">
      <w:pPr>
        <w:adjustRightInd w:val="0"/>
        <w:snapToGrid w:val="0"/>
        <w:spacing w:line="600" w:lineRule="exact"/>
        <w:ind w:firstLine="640" w:firstLineChars="200"/>
        <w:outlineLvl w:val="3"/>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县级有关部门和辖区内的各企事业单位有关负责人，在接到县事故灾难现场应急指挥部下达的出警指令及应急资源调用和征用的命令后，应当迅速按照规定的时间、地点、数量等要求将被调用和征用的队伍、人员、设备、物资、设施等无条件落实到位，并同时履行单位或系统内部的报告或备案程序</w:t>
      </w:r>
      <w:r>
        <w:rPr>
          <w:rFonts w:hint="eastAsia" w:ascii="方正仿宋_GBK" w:hAnsi="方正仿宋_GBK" w:eastAsia="方正仿宋_GBK" w:cs="方正仿宋_GBK"/>
          <w:sz w:val="32"/>
          <w:szCs w:val="32"/>
        </w:rPr>
        <w:t>。</w:t>
      </w:r>
    </w:p>
    <w:p w14:paraId="1E49235A">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 xml:space="preserve">4.2.3 </w:t>
      </w:r>
      <w:bookmarkEnd w:id="273"/>
      <w:bookmarkEnd w:id="274"/>
      <w:bookmarkEnd w:id="275"/>
      <w:bookmarkEnd w:id="276"/>
      <w:bookmarkEnd w:id="277"/>
      <w:bookmarkEnd w:id="278"/>
      <w:bookmarkEnd w:id="279"/>
      <w:bookmarkEnd w:id="280"/>
      <w:bookmarkEnd w:id="281"/>
      <w:r>
        <w:rPr>
          <w:rFonts w:hint="eastAsia" w:ascii="方正仿宋_GBK" w:hAnsi="方正仿宋_GBK" w:eastAsia="方正仿宋_GBK" w:cs="方正仿宋_GBK"/>
          <w:b/>
          <w:bCs/>
          <w:color w:val="000000" w:themeColor="text1"/>
          <w:sz w:val="32"/>
          <w:szCs w:val="32"/>
        </w:rPr>
        <w:t>Ⅱ级、Ⅰ级应急响应程序</w:t>
      </w:r>
    </w:p>
    <w:p w14:paraId="30C586E6">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出现下列情况之一者，启动Ⅱ级或Ⅰ级应急响应：发生重大事故灾难或者跨奉节县行政区域的事故灾难，由县应急指挥部指挥长宣布启动本预案Ⅱ级应急响应；发生特别重大事故灾难或者跨奉节县行政区域的事故灾难，由县应急指挥部指挥长宣布启动本预案Ⅰ级应急响应。</w:t>
      </w:r>
    </w:p>
    <w:p w14:paraId="2112DE25">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进入Ⅱ级或Ⅰ级应急响应的，按照属地管理的原则，县政府应启动应急预案，组织有关部门，调动应急救援队伍和社会力量，依照本预案的规定采取先期应急处置和救援措施，并接受市应急总指挥部的调遣和安排。先期处置措施如下：</w:t>
      </w:r>
    </w:p>
    <w:p w14:paraId="4C2D8D6F">
      <w:pPr>
        <w:numPr>
          <w:ilvl w:val="0"/>
          <w:numId w:val="1"/>
        </w:num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县政府主要负责人立即带领相关人员赶赴现场，及时核准事故性质和危害程度，在上报市政府及有关部门的同时，迅速组织指挥本地精干力量和优势资源有序展开应急处置和救援</w:t>
      </w:r>
    </w:p>
    <w:p w14:paraId="4E561AD8">
      <w:pPr>
        <w:adjustRightInd w:val="0"/>
        <w:snapToGrid w:val="0"/>
        <w:spacing w:line="560" w:lineRule="exact"/>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工作。</w:t>
      </w:r>
    </w:p>
    <w:p w14:paraId="16182E6E">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（2）在组织做好侦检监测和保障应急人员自身安全的前提下，迅速指挥控制危险源，降低和消除危害，封锁危险场所，划定警戒区，关闭或者限制使用有关设备设施以及场所，采取交通管制以及其他控制措施。</w:t>
      </w:r>
    </w:p>
    <w:p w14:paraId="3764AE6E">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（3）组织搜救和医治遇险人员，疏散、撤离并妥善安置受到威胁的人员以及采取其他救助措施，做好安全保卫和有关人员安抚工作。</w:t>
      </w:r>
    </w:p>
    <w:p w14:paraId="42D671B7">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（4）组织抢修被损坏的公共设施，积极开展医疗救护、卫生防疫、环境监测、人员防护以及采取其它防止发生次生、衍生事故的必要措施。</w:t>
      </w:r>
    </w:p>
    <w:p w14:paraId="1E350AC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（5）全面搜集掌握事故态势和救援成效的动态信息，保持与市政府及相关部门的通信畅通和信息报送的连续性。</w:t>
      </w:r>
    </w:p>
    <w:p w14:paraId="0B8A6A55">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（6）全力做好社会稳定和后勤保障工作。</w:t>
      </w:r>
    </w:p>
    <w:p w14:paraId="5A622CB1">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bookmarkStart w:id="291" w:name="_Toc30322"/>
      <w:bookmarkStart w:id="292" w:name="_Toc16871"/>
      <w:bookmarkStart w:id="293" w:name="_Toc15801"/>
      <w:bookmarkStart w:id="294" w:name="_Toc16031"/>
      <w:bookmarkStart w:id="295" w:name="_Toc9323"/>
      <w:bookmarkStart w:id="296" w:name="_Toc18646"/>
      <w:bookmarkStart w:id="297" w:name="_Toc17734"/>
      <w:bookmarkStart w:id="298" w:name="_Toc29245"/>
      <w:bookmarkStart w:id="299" w:name="_Toc5582"/>
      <w:r>
        <w:rPr>
          <w:rFonts w:hint="eastAsia" w:ascii="方正仿宋_GBK" w:hAnsi="方正仿宋_GBK" w:eastAsia="方正仿宋_GBK" w:cs="方正仿宋_GBK"/>
          <w:b/>
          <w:bCs/>
          <w:color w:val="000000" w:themeColor="text1"/>
          <w:sz w:val="32"/>
          <w:szCs w:val="32"/>
        </w:rPr>
        <w:t>4.2.4 现场指挥部的设立与指挥协调</w:t>
      </w:r>
      <w:bookmarkEnd w:id="291"/>
      <w:bookmarkEnd w:id="292"/>
      <w:bookmarkEnd w:id="293"/>
      <w:bookmarkEnd w:id="294"/>
      <w:bookmarkEnd w:id="295"/>
      <w:bookmarkEnd w:id="296"/>
      <w:bookmarkEnd w:id="297"/>
      <w:bookmarkEnd w:id="298"/>
      <w:bookmarkEnd w:id="299"/>
    </w:p>
    <w:p w14:paraId="2262DB6A">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现场指挥部应当按照快捷高效、统一指挥、属地为主、层级分明、科学有序、注重安全的原则设立。</w:t>
      </w:r>
    </w:p>
    <w:p w14:paraId="57FCDB12">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现场指挥部的选址，必须考虑与事故区域的安全间距，以及交通、通信等与指挥业务有关的保障措施等因素，同时避免挤占应急救援通道和专业救援力量的作业区域。</w:t>
      </w:r>
    </w:p>
    <w:p w14:paraId="4C71F6B6">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现场指挥部应当及时调动和利用应急指挥车辆等移动或固定通信设备，构建现场应急指挥系统，实现与现场各参战单元之间、后方指挥部、以及市政府和有关部门的声像图文传输。</w:t>
      </w:r>
    </w:p>
    <w:p w14:paraId="45228800">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现场指挥部以外的其他单位和个人不得非法干预现场指挥部工作，不得未经指挥部允许擅自采取应急处置或救援行动。</w:t>
      </w:r>
    </w:p>
    <w:p w14:paraId="3BA0017A">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bookmarkStart w:id="300" w:name="_Toc27942"/>
      <w:bookmarkStart w:id="301" w:name="_Toc23177"/>
      <w:bookmarkStart w:id="302" w:name="_Toc26734"/>
      <w:bookmarkStart w:id="303" w:name="_Toc12080"/>
      <w:bookmarkStart w:id="304" w:name="_Toc30019"/>
      <w:bookmarkStart w:id="305" w:name="_Toc13152"/>
      <w:bookmarkStart w:id="306" w:name="_Toc25437"/>
      <w:bookmarkStart w:id="307" w:name="_Toc5379"/>
      <w:bookmarkStart w:id="308" w:name="_Toc27300"/>
      <w:r>
        <w:rPr>
          <w:rFonts w:hint="eastAsia" w:ascii="方正仿宋_GBK" w:hAnsi="方正仿宋_GBK" w:eastAsia="方正仿宋_GBK" w:cs="方正仿宋_GBK"/>
          <w:b/>
          <w:bCs/>
          <w:color w:val="000000" w:themeColor="text1"/>
          <w:sz w:val="32"/>
          <w:szCs w:val="32"/>
        </w:rPr>
        <w:t>4.2.5 事故单位和救援队伍的初期协调</w:t>
      </w:r>
      <w:bookmarkEnd w:id="300"/>
      <w:bookmarkEnd w:id="301"/>
      <w:bookmarkEnd w:id="302"/>
      <w:bookmarkEnd w:id="303"/>
      <w:bookmarkEnd w:id="304"/>
      <w:bookmarkEnd w:id="305"/>
      <w:bookmarkEnd w:id="306"/>
      <w:bookmarkEnd w:id="307"/>
      <w:bookmarkEnd w:id="308"/>
    </w:p>
    <w:p w14:paraId="0B981737">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发生较大以上险情或事故灾难后，县政府现场应急救援指挥部成立前，事发单位和先期到达的应急救援队伍应根据部门主管职责、专业特长、行政级别等因素临时推举现场总指挥，迅速会同有关专业技术人员会商制定现场应急行动计划，抓住“黄金救援时机”分工协作、有序有效地开展先期处置；同时，指派专人负责引导上级指挥机关及增援队伍进入指挥位置和救援现场，并为上级指挥机构和后续增援队伍入场做好相应的准备和保障工作。</w:t>
      </w:r>
    </w:p>
    <w:p w14:paraId="413124CA">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bookmarkStart w:id="309" w:name="_Toc3570"/>
      <w:bookmarkStart w:id="310" w:name="_Toc7571"/>
      <w:bookmarkStart w:id="311" w:name="_Toc3010"/>
      <w:bookmarkStart w:id="312" w:name="_Toc25301"/>
      <w:bookmarkStart w:id="313" w:name="_Toc24883"/>
      <w:bookmarkStart w:id="314" w:name="_Toc8041"/>
      <w:bookmarkStart w:id="315" w:name="_Toc19325"/>
      <w:bookmarkStart w:id="316" w:name="_Toc32559"/>
      <w:bookmarkStart w:id="317" w:name="_Toc32547"/>
      <w:r>
        <w:rPr>
          <w:rFonts w:hint="eastAsia" w:ascii="方正仿宋_GBK" w:hAnsi="方正仿宋_GBK" w:eastAsia="方正仿宋_GBK" w:cs="方正仿宋_GBK"/>
          <w:b/>
          <w:bCs/>
          <w:color w:val="000000" w:themeColor="text1"/>
          <w:sz w:val="32"/>
          <w:szCs w:val="32"/>
        </w:rPr>
        <w:t>4.2.6 县政府现场指挥部</w:t>
      </w:r>
      <w:bookmarkEnd w:id="309"/>
      <w:bookmarkEnd w:id="310"/>
      <w:bookmarkEnd w:id="311"/>
      <w:bookmarkEnd w:id="312"/>
      <w:bookmarkEnd w:id="313"/>
      <w:bookmarkEnd w:id="314"/>
      <w:bookmarkEnd w:id="315"/>
      <w:bookmarkEnd w:id="316"/>
      <w:bookmarkEnd w:id="317"/>
    </w:p>
    <w:p w14:paraId="32C0AFC1">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当突发事故灾难发生后，县事故灾难应急指挥部视情设立现场指挥部，代表县事故灾难应急指挥部履行事故灾难应急处置职责，组织开展事故灾难应急处置工作。按照响应级别，指定现场指挥部总指挥。应急救援阶段结束后，现场指挥部自动撤销。现场指挥部主要职责见附则8.3.4。</w:t>
      </w:r>
    </w:p>
    <w:p w14:paraId="55001CCE">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总指挥：分管副县长（或指定负责人）</w:t>
      </w:r>
    </w:p>
    <w:p w14:paraId="2D91482D">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副总指挥：县政府办公室副主任、县行业主管部门负责人、县应急局负责人</w:t>
      </w:r>
    </w:p>
    <w:p w14:paraId="07669407">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（2）现场指挥部下设9个工作组，即：综合协调组、抢险救援组、安全保卫组、医疗救治组、善后工作组、后勤保障组、环境监测组、舆情导控组、专家组。具体承担事故灾难救援和处置工作。</w:t>
      </w:r>
    </w:p>
    <w:p w14:paraId="0FF7E5C8">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现场指挥部可根据事故灾难应急处置实际需要增减工作组或调整成员单位。各工作组组成及主要任务见附则8.3.5。</w:t>
      </w:r>
    </w:p>
    <w:p w14:paraId="3729551C">
      <w:pPr>
        <w:pStyle w:val="4"/>
        <w:spacing w:line="560" w:lineRule="exact"/>
        <w:ind w:firstLine="643"/>
        <w:rPr>
          <w:rFonts w:ascii="方正楷体_GBK" w:hAnsi="方正楷体_GBK" w:cs="方正楷体_GBK"/>
          <w:b/>
          <w:bCs/>
          <w:color w:val="000000" w:themeColor="text1"/>
          <w:sz w:val="32"/>
          <w:szCs w:val="32"/>
        </w:rPr>
      </w:pPr>
      <w:bookmarkStart w:id="318" w:name="_Toc19224"/>
      <w:bookmarkStart w:id="319" w:name="_Toc1227"/>
      <w:bookmarkStart w:id="320" w:name="_Toc2517"/>
      <w:bookmarkStart w:id="321" w:name="_Toc10419"/>
      <w:bookmarkStart w:id="322" w:name="_Toc22251_WPSOffice_Level3"/>
      <w:bookmarkStart w:id="323" w:name="_Toc25392"/>
      <w:bookmarkStart w:id="324" w:name="_Toc4415"/>
      <w:bookmarkStart w:id="325" w:name="_Toc21234"/>
      <w:bookmarkStart w:id="326" w:name="_Toc4911"/>
      <w:bookmarkStart w:id="327" w:name="_Toc27226"/>
      <w:bookmarkStart w:id="328" w:name="_Toc6896"/>
      <w:r>
        <w:rPr>
          <w:rFonts w:hint="eastAsia" w:ascii="方正楷体_GBK" w:hAnsi="方正楷体_GBK" w:cs="方正楷体_GBK"/>
          <w:b/>
          <w:bCs/>
          <w:color w:val="000000" w:themeColor="text1"/>
          <w:sz w:val="32"/>
          <w:szCs w:val="32"/>
        </w:rPr>
        <w:t>4.3 处置措施</w:t>
      </w:r>
      <w:bookmarkEnd w:id="318"/>
      <w:bookmarkEnd w:id="319"/>
      <w:bookmarkEnd w:id="320"/>
      <w:bookmarkEnd w:id="321"/>
      <w:bookmarkEnd w:id="322"/>
      <w:bookmarkEnd w:id="323"/>
      <w:bookmarkEnd w:id="324"/>
      <w:bookmarkEnd w:id="325"/>
      <w:bookmarkEnd w:id="326"/>
      <w:bookmarkEnd w:id="327"/>
      <w:bookmarkEnd w:id="328"/>
    </w:p>
    <w:p w14:paraId="329EE16B">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bookmarkStart w:id="329" w:name="_Toc12527"/>
      <w:bookmarkStart w:id="330" w:name="_Toc4356"/>
      <w:bookmarkStart w:id="331" w:name="_Toc30316"/>
      <w:bookmarkStart w:id="332" w:name="_Toc13121"/>
      <w:bookmarkStart w:id="333" w:name="_Toc25213"/>
      <w:bookmarkStart w:id="334" w:name="_Toc2340"/>
      <w:bookmarkStart w:id="335" w:name="_Toc1779"/>
      <w:bookmarkStart w:id="336" w:name="_Toc25123"/>
      <w:bookmarkStart w:id="337" w:name="_Toc5503"/>
      <w:r>
        <w:rPr>
          <w:rFonts w:hint="eastAsia" w:ascii="方正仿宋_GBK" w:hAnsi="方正仿宋_GBK" w:eastAsia="方正仿宋_GBK" w:cs="方正仿宋_GBK"/>
          <w:b/>
          <w:bCs/>
          <w:color w:val="000000" w:themeColor="text1"/>
          <w:sz w:val="32"/>
          <w:szCs w:val="32"/>
        </w:rPr>
        <w:t>4.3.1 处置措施</w:t>
      </w:r>
      <w:bookmarkEnd w:id="329"/>
      <w:bookmarkEnd w:id="330"/>
      <w:bookmarkEnd w:id="331"/>
      <w:bookmarkEnd w:id="332"/>
      <w:bookmarkEnd w:id="333"/>
      <w:bookmarkEnd w:id="334"/>
      <w:bookmarkEnd w:id="335"/>
      <w:bookmarkEnd w:id="336"/>
      <w:bookmarkEnd w:id="337"/>
    </w:p>
    <w:p w14:paraId="5DC438E1">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有关乡镇（街道），县政府各部门，有关单位根据工作需要，应采取以下处置措施（不限于所述措施）：</w:t>
      </w:r>
    </w:p>
    <w:p w14:paraId="2542AF6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（1）人员搜救。以抢救人员生命为重点开展救援工作；发现人员被困，及时调用专业技术人员和专业设备进行救援；转运安置获救人员和伤员；搜救过程中要避免对人员造成次生伤害。</w:t>
      </w:r>
    </w:p>
    <w:p w14:paraId="0E5A86FA">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（2）疏散群众。制定切实可行的疏散程序，包括指挥机构、组织分工、疏散范围、避难场所、疏散方式、疏散路线、疏散人员的安置等，组织和指导群众尽快撤离事故威胁区域。</w:t>
      </w:r>
    </w:p>
    <w:p w14:paraId="7D296EBC">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医学救援。迅速调集医疗力量赶赴现场，实施诊断治疗；及时将重症伤员向有救治能力的医疗机构转运，掌握救治进展情况；视情增派医疗专家、调配急需药物等；做好伤员心理抚慰，在事故善后组中抽人及时派人一对一的跟踪每一位事故中受害人，了解受伤人员的基本情况和治疗情况，随时向事故指挥部报告情况。</w:t>
      </w:r>
    </w:p>
    <w:p w14:paraId="5B3F3FF2">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4）舆论引导。借助电视、广播、报纸、网络等多种途径，运用微博、微信、移动客户端等新媒体平台，通过发布新闻通稿、举行新闻发布会等形式，主动、及时、准确、客观向社会发布事故信息和应对情况，随时关注舆情动态，及时回应社会关切，澄清不实信息，正确引导社会舆论。</w:t>
      </w:r>
    </w:p>
    <w:p w14:paraId="13A86003">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5）维护稳定。根据事故影响范围、程度，划定警戒区，做好事发现场及周边区域的保护和警戒，维持治安秩序。严厉打击借机传播谣言制造社会恐慌等违法犯罪行为，做好受影响人员及家属的矛盾纠纷化解、情绪安抚和法律服务工作，防止出现群体性事件，维护社会稳定。</w:t>
      </w:r>
    </w:p>
    <w:p w14:paraId="0CF6FA78">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bookmarkStart w:id="338" w:name="_Toc9799"/>
      <w:bookmarkStart w:id="339" w:name="_Toc3370"/>
      <w:bookmarkStart w:id="340" w:name="_Toc16554"/>
      <w:bookmarkStart w:id="341" w:name="_Toc14593"/>
      <w:bookmarkStart w:id="342" w:name="_Toc23639"/>
      <w:bookmarkStart w:id="343" w:name="_Toc17324"/>
      <w:bookmarkStart w:id="344" w:name="_Toc17971"/>
      <w:bookmarkStart w:id="345" w:name="_Toc13289"/>
      <w:bookmarkStart w:id="346" w:name="_Toc20952"/>
      <w:r>
        <w:rPr>
          <w:rFonts w:hint="eastAsia" w:ascii="方正仿宋_GBK" w:hAnsi="方正仿宋_GBK" w:eastAsia="方正仿宋_GBK" w:cs="方正仿宋_GBK"/>
          <w:b/>
          <w:bCs/>
          <w:color w:val="000000" w:themeColor="text1"/>
          <w:sz w:val="32"/>
          <w:szCs w:val="32"/>
        </w:rPr>
        <w:t>4.3.2 现场管控与安全防护要求</w:t>
      </w:r>
      <w:bookmarkEnd w:id="338"/>
      <w:bookmarkEnd w:id="339"/>
      <w:bookmarkEnd w:id="340"/>
      <w:bookmarkEnd w:id="341"/>
      <w:bookmarkEnd w:id="342"/>
      <w:bookmarkEnd w:id="343"/>
      <w:bookmarkEnd w:id="344"/>
      <w:bookmarkEnd w:id="345"/>
      <w:bookmarkEnd w:id="346"/>
    </w:p>
    <w:p w14:paraId="390AAABA">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政府现场指挥部应当制定现场管控措施并迅速组织实施。应急处置力量到达事故现场后，现场封控和警戒疏散方案应当根据事故或险情的性质，由行业主管部门牵头，县公安局配合，组织专家及有关人员共同参与科学制定。</w:t>
      </w:r>
    </w:p>
    <w:p w14:paraId="31CF2E14">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 xml:space="preserve">应急救援队伍实施应急处置与救援应当制定行动计划，落实安全措施，严格执行应急救援人员进入和离开事故现场的相关规定，避免发生次生事故。 </w:t>
      </w:r>
    </w:p>
    <w:p w14:paraId="320F2574">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现场警戒组应当严格控制无关人员和车辆进入封控区域，坚决阻止未经现场指挥部批准的救援队伍和参与应急处置的人员进入核心救援区域。除一线专业救援队伍的指战员外，现场指挥部的人员应当找准并坚守自己的岗位，尽量避免进入危险区域。现场指挥部领导确有靠前指挥的必要，必须按现场安全规范采取防护措施，并自觉听从现场管理人员的指挥。</w:t>
      </w:r>
    </w:p>
    <w:p w14:paraId="4434ECEE">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当预测或遇到危及救援人员生命安全的突发情况时，现场指挥部或一线指挥员应当迅速组织救援人员撤离危险区域紧急避险。</w:t>
      </w:r>
    </w:p>
    <w:p w14:paraId="08AFC02F">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bookmarkStart w:id="347" w:name="_Toc15509"/>
      <w:bookmarkStart w:id="348" w:name="_Toc16539"/>
      <w:bookmarkStart w:id="349" w:name="_Toc1427"/>
      <w:bookmarkStart w:id="350" w:name="_Toc7701"/>
      <w:bookmarkStart w:id="351" w:name="_Toc25347"/>
      <w:bookmarkStart w:id="352" w:name="_Toc18266"/>
      <w:bookmarkStart w:id="353" w:name="_Toc6563"/>
      <w:bookmarkStart w:id="354" w:name="_Toc25828"/>
      <w:bookmarkStart w:id="355" w:name="_Toc5137"/>
      <w:r>
        <w:rPr>
          <w:rFonts w:hint="eastAsia" w:ascii="方正仿宋_GBK" w:hAnsi="方正仿宋_GBK" w:eastAsia="方正仿宋_GBK" w:cs="方正仿宋_GBK"/>
          <w:b/>
          <w:bCs/>
          <w:color w:val="000000" w:themeColor="text1"/>
          <w:sz w:val="32"/>
          <w:szCs w:val="32"/>
        </w:rPr>
        <w:t>4.3.3 社会动员</w:t>
      </w:r>
      <w:bookmarkEnd w:id="347"/>
      <w:bookmarkEnd w:id="348"/>
      <w:bookmarkEnd w:id="349"/>
      <w:bookmarkEnd w:id="350"/>
      <w:bookmarkEnd w:id="351"/>
      <w:bookmarkEnd w:id="352"/>
      <w:bookmarkEnd w:id="353"/>
      <w:bookmarkEnd w:id="354"/>
      <w:bookmarkEnd w:id="355"/>
    </w:p>
    <w:p w14:paraId="169F1A8E">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政府、事发单位所在乡镇（街道）必要时可以组织动员辖区社会力量参与应急处置和救援活动，视情况需要可以向有关单位和个人征用应急救援所需设备、设施、场地、交通工具和其他物资，或者要求提供有关服务。</w:t>
      </w:r>
    </w:p>
    <w:p w14:paraId="242A71A4">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调用和征用的物资、设备、设施等使用完毕后应当及时归还并予以补偿，造成损毁的应当按照公平原则予以赔偿。</w:t>
      </w:r>
    </w:p>
    <w:p w14:paraId="5F0AE8D3">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bookmarkStart w:id="356" w:name="_Toc10755"/>
      <w:bookmarkStart w:id="357" w:name="_Toc2519"/>
      <w:bookmarkStart w:id="358" w:name="_Toc9795"/>
      <w:bookmarkStart w:id="359" w:name="_Toc11587"/>
      <w:bookmarkStart w:id="360" w:name="_Toc30929"/>
      <w:bookmarkStart w:id="361" w:name="_Toc31023"/>
      <w:bookmarkStart w:id="362" w:name="_Toc24237"/>
      <w:bookmarkStart w:id="363" w:name="_Toc3271"/>
      <w:bookmarkStart w:id="364" w:name="_Toc13610"/>
      <w:r>
        <w:rPr>
          <w:rFonts w:hint="eastAsia" w:ascii="方正仿宋_GBK" w:hAnsi="方正仿宋_GBK" w:eastAsia="方正仿宋_GBK" w:cs="方正仿宋_GBK"/>
          <w:b/>
          <w:bCs/>
          <w:color w:val="000000" w:themeColor="text1"/>
          <w:sz w:val="32"/>
          <w:szCs w:val="32"/>
        </w:rPr>
        <w:t>4.3.4 监测与评估</w:t>
      </w:r>
      <w:bookmarkEnd w:id="356"/>
      <w:bookmarkEnd w:id="357"/>
      <w:bookmarkEnd w:id="358"/>
      <w:bookmarkEnd w:id="359"/>
      <w:bookmarkEnd w:id="360"/>
      <w:bookmarkEnd w:id="361"/>
      <w:bookmarkEnd w:id="362"/>
      <w:bookmarkEnd w:id="363"/>
      <w:bookmarkEnd w:id="364"/>
    </w:p>
    <w:p w14:paraId="0B2B1478">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现场指挥部应当组织相关部门及专业机构成立事故现场监测与评估小组，对事态的发展进行24小时监测，包括对事故影响边界、物料与介质的理化指标、重要装置及构筑物状态、环境，以及可能引发次生衍生灾害的危险因素进行监测；综合分析和评价气体、气象、土壤、地质、水体、水文等监测数据；评估事故发展趋势，预测事故规模、后果，为制订现场应急处置和救援方案和事故调查提供参考。</w:t>
      </w:r>
    </w:p>
    <w:p w14:paraId="5B0FE459">
      <w:pPr>
        <w:pStyle w:val="4"/>
        <w:spacing w:line="560" w:lineRule="exact"/>
        <w:ind w:firstLine="643"/>
        <w:rPr>
          <w:rFonts w:ascii="方正楷体_GBK" w:hAnsi="方正楷体_GBK" w:cs="方正楷体_GBK"/>
          <w:b/>
          <w:bCs/>
          <w:color w:val="000000" w:themeColor="text1"/>
          <w:sz w:val="32"/>
          <w:szCs w:val="32"/>
        </w:rPr>
      </w:pPr>
      <w:bookmarkStart w:id="365" w:name="_Toc2849_WPSOffice_Level3"/>
      <w:bookmarkStart w:id="366" w:name="_Toc17690"/>
      <w:bookmarkStart w:id="367" w:name="_Toc25994"/>
      <w:bookmarkStart w:id="368" w:name="_Toc28391"/>
      <w:bookmarkStart w:id="369" w:name="_Toc20130"/>
      <w:bookmarkStart w:id="370" w:name="_Toc19591"/>
      <w:bookmarkStart w:id="371" w:name="_Toc23043"/>
      <w:bookmarkStart w:id="372" w:name="_Toc6056"/>
      <w:bookmarkStart w:id="373" w:name="_Toc12640"/>
      <w:bookmarkStart w:id="374" w:name="_Toc22450"/>
      <w:bookmarkStart w:id="375" w:name="_Toc31472"/>
      <w:r>
        <w:rPr>
          <w:rFonts w:hint="eastAsia" w:ascii="方正楷体_GBK" w:hAnsi="方正楷体_GBK" w:cs="方正楷体_GBK"/>
          <w:b/>
          <w:bCs/>
          <w:color w:val="000000" w:themeColor="text1"/>
          <w:sz w:val="32"/>
          <w:szCs w:val="32"/>
        </w:rPr>
        <w:t>4.4 信息发布</w:t>
      </w:r>
      <w:bookmarkEnd w:id="365"/>
      <w:bookmarkEnd w:id="366"/>
      <w:bookmarkEnd w:id="367"/>
      <w:bookmarkEnd w:id="368"/>
      <w:bookmarkEnd w:id="369"/>
      <w:bookmarkEnd w:id="370"/>
      <w:bookmarkEnd w:id="371"/>
      <w:bookmarkEnd w:id="372"/>
      <w:bookmarkEnd w:id="373"/>
      <w:bookmarkEnd w:id="374"/>
      <w:bookmarkEnd w:id="375"/>
    </w:p>
    <w:p w14:paraId="3A4EE23E">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依照《重庆市突发事件新闻发布应急预案》的规定，统一、及时、准确地向社会发布险情或事故处置与救援的信息。重大、特别重大事故灾难的信息报请市政府发布；其余的由县政府或其授权的部门负责发布。影响重大或敏感性强的事故信息，应当按规定报市政府审核后再依照相关程序发布。</w:t>
      </w:r>
    </w:p>
    <w:p w14:paraId="33559C4D">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相关部门和单位应指定专人负责舆情信息的收集与联络工作，以利于应急处置过程中及时准确地汇集和发布事故情况和抢险救援信息。</w:t>
      </w:r>
    </w:p>
    <w:p w14:paraId="0448D954">
      <w:pPr>
        <w:pStyle w:val="4"/>
        <w:spacing w:line="560" w:lineRule="exact"/>
        <w:ind w:firstLine="643"/>
        <w:rPr>
          <w:rFonts w:ascii="方正楷体_GBK" w:hAnsi="方正楷体_GBK" w:cs="方正楷体_GBK"/>
          <w:b/>
          <w:bCs/>
          <w:color w:val="000000" w:themeColor="text1"/>
          <w:sz w:val="32"/>
          <w:szCs w:val="32"/>
        </w:rPr>
      </w:pPr>
      <w:bookmarkStart w:id="376" w:name="_Toc20546"/>
      <w:bookmarkStart w:id="377" w:name="_Toc28090"/>
      <w:bookmarkStart w:id="378" w:name="_Toc20921"/>
      <w:bookmarkStart w:id="379" w:name="_Toc22928"/>
      <w:bookmarkStart w:id="380" w:name="_Toc10420"/>
      <w:bookmarkStart w:id="381" w:name="_Toc10029"/>
      <w:bookmarkStart w:id="382" w:name="_Toc989"/>
      <w:bookmarkStart w:id="383" w:name="_Toc18948"/>
      <w:bookmarkStart w:id="384" w:name="_Toc3618"/>
      <w:bookmarkStart w:id="385" w:name="_Toc32608_WPSOffice_Level3"/>
      <w:bookmarkStart w:id="386" w:name="_Toc9100"/>
      <w:r>
        <w:rPr>
          <w:rFonts w:hint="eastAsia" w:ascii="方正楷体_GBK" w:hAnsi="方正楷体_GBK" w:cs="方正楷体_GBK"/>
          <w:b/>
          <w:bCs/>
          <w:color w:val="000000" w:themeColor="text1"/>
          <w:sz w:val="32"/>
          <w:szCs w:val="32"/>
        </w:rPr>
        <w:t>4.5 应急结束</w:t>
      </w:r>
      <w:bookmarkEnd w:id="376"/>
      <w:bookmarkEnd w:id="377"/>
      <w:bookmarkEnd w:id="378"/>
      <w:bookmarkEnd w:id="379"/>
      <w:bookmarkEnd w:id="380"/>
      <w:bookmarkEnd w:id="381"/>
      <w:bookmarkEnd w:id="382"/>
      <w:bookmarkEnd w:id="383"/>
      <w:bookmarkEnd w:id="384"/>
      <w:bookmarkEnd w:id="385"/>
      <w:bookmarkEnd w:id="386"/>
    </w:p>
    <w:p w14:paraId="4405EB0A">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有下列情况之一的，现场指挥部应当提出终止应急处置与救援的意见，并报请决定启动相应级别应急响应的县政府或其授权的部门批准后组织实施：</w:t>
      </w:r>
    </w:p>
    <w:p w14:paraId="1B34E5BE">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（1）应急处置与救援任务已经完成的；</w:t>
      </w:r>
    </w:p>
    <w:p w14:paraId="146CC3C6">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 暂停应急处置与救援后不具备恢复应急处置与救援条件的；</w:t>
      </w:r>
    </w:p>
    <w:p w14:paraId="51F920CA">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（3）因不可抗力无法实施应急处置与救援的；</w:t>
      </w:r>
    </w:p>
    <w:p w14:paraId="5775E732">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（4）具有其他应当终止应急处置与救援情形的。</w:t>
      </w:r>
    </w:p>
    <w:p w14:paraId="7E808FDA">
      <w:pPr>
        <w:pStyle w:val="3"/>
        <w:adjustRightInd w:val="0"/>
        <w:snapToGrid w:val="0"/>
        <w:spacing w:beforeLines="50" w:afterLines="50" w:line="600" w:lineRule="exact"/>
        <w:ind w:firstLine="643" w:firstLineChars="200"/>
        <w:rPr>
          <w:rFonts w:ascii="方正小标宋_GBK" w:hAnsi="华文楷体" w:eastAsia="方正小标宋_GBK" w:cs="Times New Roman"/>
          <w:sz w:val="32"/>
          <w:szCs w:val="32"/>
        </w:rPr>
      </w:pPr>
      <w:bookmarkStart w:id="387" w:name="_Toc27513"/>
      <w:bookmarkStart w:id="388" w:name="_Toc16360"/>
      <w:bookmarkStart w:id="389" w:name="_Toc28124"/>
      <w:bookmarkStart w:id="390" w:name="_Toc23247"/>
      <w:bookmarkStart w:id="391" w:name="_Toc1134"/>
      <w:bookmarkStart w:id="392" w:name="_Toc9993"/>
      <w:bookmarkStart w:id="393" w:name="_Toc2880"/>
      <w:bookmarkStart w:id="394" w:name="_Toc2289"/>
      <w:bookmarkStart w:id="395" w:name="_Toc10944"/>
      <w:bookmarkStart w:id="396" w:name="_Toc23198"/>
      <w:bookmarkStart w:id="397" w:name="_Toc32608_WPSOffice_Level2"/>
      <w:r>
        <w:rPr>
          <w:rFonts w:hint="eastAsia" w:ascii="方正小标宋_GBK" w:hAnsi="华文楷体" w:eastAsia="方正小标宋_GBK" w:cs="Times New Roman"/>
          <w:sz w:val="32"/>
          <w:szCs w:val="32"/>
        </w:rPr>
        <w:t>5 后期处置</w:t>
      </w:r>
      <w:bookmarkEnd w:id="387"/>
      <w:bookmarkEnd w:id="388"/>
      <w:bookmarkEnd w:id="389"/>
      <w:bookmarkEnd w:id="390"/>
      <w:bookmarkEnd w:id="391"/>
      <w:bookmarkEnd w:id="392"/>
      <w:bookmarkEnd w:id="393"/>
      <w:bookmarkEnd w:id="394"/>
      <w:bookmarkEnd w:id="395"/>
      <w:bookmarkEnd w:id="396"/>
      <w:bookmarkEnd w:id="397"/>
    </w:p>
    <w:p w14:paraId="32386B49">
      <w:pPr>
        <w:pStyle w:val="4"/>
        <w:spacing w:line="560" w:lineRule="exact"/>
        <w:ind w:firstLine="643"/>
        <w:rPr>
          <w:rFonts w:ascii="方正楷体_GBK" w:hAnsi="方正楷体_GBK" w:cs="方正楷体_GBK"/>
          <w:b/>
          <w:bCs/>
          <w:color w:val="000000" w:themeColor="text1"/>
          <w:sz w:val="32"/>
          <w:szCs w:val="32"/>
        </w:rPr>
      </w:pPr>
      <w:bookmarkStart w:id="398" w:name="_Toc11639"/>
      <w:bookmarkStart w:id="399" w:name="_Toc32169"/>
      <w:bookmarkStart w:id="400" w:name="_Toc13507"/>
      <w:bookmarkStart w:id="401" w:name="_Toc12672"/>
      <w:bookmarkStart w:id="402" w:name="_Toc30412"/>
      <w:bookmarkStart w:id="403" w:name="_Toc32093"/>
      <w:bookmarkStart w:id="404" w:name="_Toc18045"/>
      <w:bookmarkStart w:id="405" w:name="_Toc30049"/>
      <w:bookmarkStart w:id="406" w:name="_Toc28999"/>
      <w:bookmarkStart w:id="407" w:name="_Toc5986"/>
      <w:bookmarkStart w:id="408" w:name="_Toc5294_WPSOffice_Level3"/>
      <w:r>
        <w:rPr>
          <w:rFonts w:hint="eastAsia" w:ascii="方正楷体_GBK" w:hAnsi="方正楷体_GBK" w:cs="方正楷体_GBK"/>
          <w:b/>
          <w:bCs/>
          <w:color w:val="000000" w:themeColor="text1"/>
          <w:sz w:val="32"/>
          <w:szCs w:val="32"/>
        </w:rPr>
        <w:t>5.1 善后处置</w:t>
      </w:r>
      <w:bookmarkEnd w:id="398"/>
      <w:bookmarkEnd w:id="399"/>
      <w:bookmarkEnd w:id="400"/>
      <w:bookmarkEnd w:id="401"/>
      <w:bookmarkEnd w:id="402"/>
      <w:bookmarkEnd w:id="403"/>
      <w:bookmarkEnd w:id="404"/>
      <w:bookmarkEnd w:id="405"/>
      <w:bookmarkEnd w:id="406"/>
      <w:bookmarkEnd w:id="407"/>
      <w:bookmarkEnd w:id="408"/>
    </w:p>
    <w:p w14:paraId="28D7F115">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5.1.1 事故发生后，相关乡镇（街道）和有关职能部门要迅速采取得力措施，救济救助灾民，恢复正常的社会秩序。</w:t>
      </w:r>
    </w:p>
    <w:p w14:paraId="512B1D66">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5.1.2 由县应急局、县财政局等部门调查统计事故影响范围和受灾程度，评估、核实事故所造成的损失情况，报县政府，并向社会公布。</w:t>
      </w:r>
    </w:p>
    <w:p w14:paraId="7F7C6CA6">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5.1.3 县卫生健康委组建应急队伍，积极做好事故现场和灾民安置场所消毒和疫情的监控工作。</w:t>
      </w:r>
    </w:p>
    <w:p w14:paraId="416EBFC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5.1.4 污染物收集、清理与处置由县生态环境局负责，县城管局、县消防救援大队负责配合清洗被污现场。</w:t>
      </w:r>
    </w:p>
    <w:p w14:paraId="5B328C73">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5.1.5 县有关部门要做好灾民及其家属的安抚及善后赔付工作，相关乡镇（街道）按照国家有关法规，结合我县实际情况，制定事故赔偿方案，确定赔偿标准，按法定程序进行赔偿。对因参与应急救援处置工作而受伤害的人员，要给予相应的褒奖和抚恤。</w:t>
      </w:r>
    </w:p>
    <w:p w14:paraId="14F2179D">
      <w:pPr>
        <w:pStyle w:val="4"/>
        <w:spacing w:line="560" w:lineRule="exact"/>
        <w:ind w:firstLine="643"/>
        <w:rPr>
          <w:rFonts w:ascii="方正楷体_GBK" w:hAnsi="方正楷体_GBK" w:cs="方正楷体_GBK"/>
          <w:b/>
          <w:bCs/>
          <w:color w:val="000000" w:themeColor="text1"/>
          <w:sz w:val="32"/>
          <w:szCs w:val="32"/>
        </w:rPr>
      </w:pPr>
      <w:bookmarkStart w:id="409" w:name="_Toc24123"/>
      <w:bookmarkStart w:id="410" w:name="_Toc17611"/>
      <w:bookmarkStart w:id="411" w:name="_Toc4967"/>
      <w:bookmarkStart w:id="412" w:name="_Toc733"/>
      <w:bookmarkStart w:id="413" w:name="_Toc32123"/>
      <w:bookmarkStart w:id="414" w:name="_Toc755"/>
      <w:bookmarkStart w:id="415" w:name="_Toc1497"/>
      <w:bookmarkStart w:id="416" w:name="_Toc32227"/>
      <w:bookmarkStart w:id="417" w:name="_Toc20625_WPSOffice_Level3"/>
      <w:bookmarkStart w:id="418" w:name="_Toc29386"/>
      <w:bookmarkStart w:id="419" w:name="_Toc19382"/>
      <w:r>
        <w:rPr>
          <w:rFonts w:hint="eastAsia" w:ascii="方正楷体_GBK" w:hAnsi="方正楷体_GBK" w:cs="方正楷体_GBK"/>
          <w:b/>
          <w:bCs/>
          <w:color w:val="000000" w:themeColor="text1"/>
          <w:sz w:val="32"/>
          <w:szCs w:val="32"/>
        </w:rPr>
        <w:t>5.2 事故调查与事故应急处置评估</w:t>
      </w:r>
      <w:bookmarkEnd w:id="409"/>
      <w:bookmarkEnd w:id="410"/>
      <w:bookmarkEnd w:id="411"/>
      <w:bookmarkEnd w:id="412"/>
      <w:bookmarkEnd w:id="413"/>
      <w:bookmarkEnd w:id="414"/>
      <w:bookmarkEnd w:id="415"/>
      <w:bookmarkEnd w:id="416"/>
      <w:bookmarkEnd w:id="417"/>
      <w:bookmarkEnd w:id="418"/>
      <w:bookmarkEnd w:id="419"/>
    </w:p>
    <w:p w14:paraId="263F8D70">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发生一般事故，由县级人民政府成立事故调查组，县应急管理局组织牵头调查，县纪委监委、县公安局、县总工会等单位派人参加；发生较大事故、重大事故由市人民政府负责调查。市人民政府也可以授权或者委托有关部门组织事故调查组进行调查；发生特别重大事故由国务院或者国务院授权有关部门组织事故调查组进行调查。</w:t>
      </w:r>
    </w:p>
    <w:p w14:paraId="1128777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对未造成人员伤亡的一般事故，县级人民政府也可以委托事故发生单位组织事故调查组进行调查。</w:t>
      </w:r>
    </w:p>
    <w:p w14:paraId="44169225">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事故调查过程中对事故应急处置要进行调查评估，对事故单位调查是否制定应急预案，是否建立相关管理制度，对人员，物资、设备设施等是否成立。并在事故报告中作出应急处置评估结论并提出相关的整改措施。</w:t>
      </w:r>
    </w:p>
    <w:p w14:paraId="6EABF18B">
      <w:pPr>
        <w:pStyle w:val="3"/>
        <w:adjustRightInd w:val="0"/>
        <w:snapToGrid w:val="0"/>
        <w:spacing w:beforeLines="50" w:afterLines="50" w:line="600" w:lineRule="exact"/>
        <w:ind w:firstLine="643" w:firstLineChars="200"/>
        <w:rPr>
          <w:rFonts w:ascii="方正小标宋_GBK" w:hAnsi="华文楷体" w:eastAsia="方正小标宋_GBK" w:cs="Times New Roman"/>
          <w:sz w:val="32"/>
          <w:szCs w:val="32"/>
        </w:rPr>
      </w:pPr>
      <w:bookmarkStart w:id="420" w:name="_Toc32397"/>
      <w:bookmarkStart w:id="421" w:name="_Toc15510"/>
      <w:bookmarkStart w:id="422" w:name="_Toc5294_WPSOffice_Level2"/>
      <w:bookmarkStart w:id="423" w:name="_Toc23223"/>
      <w:bookmarkStart w:id="424" w:name="_Toc27607"/>
      <w:bookmarkStart w:id="425" w:name="_Toc1420"/>
      <w:bookmarkStart w:id="426" w:name="_Toc21113"/>
      <w:bookmarkStart w:id="427" w:name="_Toc2393"/>
      <w:bookmarkStart w:id="428" w:name="_Toc32401"/>
      <w:bookmarkStart w:id="429" w:name="_Toc2710"/>
      <w:bookmarkStart w:id="430" w:name="_Toc24024"/>
      <w:r>
        <w:rPr>
          <w:rFonts w:hint="eastAsia" w:ascii="方正小标宋_GBK" w:hAnsi="华文楷体" w:eastAsia="方正小标宋_GBK" w:cs="Times New Roman"/>
          <w:sz w:val="32"/>
          <w:szCs w:val="32"/>
        </w:rPr>
        <w:t>6 保障措施</w:t>
      </w:r>
      <w:bookmarkEnd w:id="420"/>
      <w:bookmarkEnd w:id="421"/>
      <w:bookmarkEnd w:id="422"/>
      <w:bookmarkEnd w:id="423"/>
      <w:bookmarkEnd w:id="424"/>
      <w:bookmarkEnd w:id="425"/>
      <w:bookmarkEnd w:id="426"/>
      <w:bookmarkEnd w:id="427"/>
      <w:bookmarkEnd w:id="428"/>
      <w:bookmarkEnd w:id="429"/>
      <w:bookmarkEnd w:id="430"/>
    </w:p>
    <w:p w14:paraId="235CD3D2">
      <w:pPr>
        <w:pStyle w:val="4"/>
        <w:spacing w:line="560" w:lineRule="exact"/>
        <w:ind w:firstLine="643"/>
        <w:rPr>
          <w:rFonts w:ascii="方正楷体_GBK" w:hAnsi="方正楷体_GBK" w:cs="方正楷体_GBK"/>
          <w:b/>
          <w:bCs/>
          <w:color w:val="000000" w:themeColor="text1"/>
          <w:sz w:val="32"/>
          <w:szCs w:val="32"/>
        </w:rPr>
      </w:pPr>
      <w:bookmarkStart w:id="431" w:name="_Toc19640"/>
      <w:bookmarkStart w:id="432" w:name="_Toc19083"/>
      <w:bookmarkStart w:id="433" w:name="_Toc13871"/>
      <w:bookmarkStart w:id="434" w:name="_Toc18280"/>
      <w:bookmarkStart w:id="435" w:name="_Toc29619_WPSOffice_Level3"/>
      <w:bookmarkStart w:id="436" w:name="_Toc20901"/>
      <w:bookmarkStart w:id="437" w:name="_Toc13438"/>
      <w:bookmarkStart w:id="438" w:name="_Toc14663"/>
      <w:bookmarkStart w:id="439" w:name="_Toc78"/>
      <w:bookmarkStart w:id="440" w:name="_Toc7557"/>
      <w:bookmarkStart w:id="441" w:name="_Toc20679"/>
      <w:r>
        <w:rPr>
          <w:rFonts w:hint="eastAsia" w:ascii="方正楷体_GBK" w:hAnsi="方正楷体_GBK" w:cs="方正楷体_GBK"/>
          <w:b/>
          <w:bCs/>
          <w:color w:val="000000" w:themeColor="text1"/>
          <w:sz w:val="32"/>
          <w:szCs w:val="32"/>
        </w:rPr>
        <w:t>6.1信息</w:t>
      </w:r>
      <w:bookmarkEnd w:id="431"/>
      <w:bookmarkEnd w:id="432"/>
      <w:bookmarkEnd w:id="433"/>
      <w:bookmarkEnd w:id="434"/>
      <w:bookmarkEnd w:id="435"/>
      <w:bookmarkEnd w:id="436"/>
      <w:bookmarkEnd w:id="437"/>
      <w:bookmarkEnd w:id="438"/>
      <w:bookmarkEnd w:id="439"/>
      <w:bookmarkEnd w:id="440"/>
      <w:r>
        <w:rPr>
          <w:rFonts w:hint="eastAsia" w:ascii="方正楷体_GBK" w:hAnsi="方正楷体_GBK" w:cs="方正楷体_GBK"/>
          <w:b/>
          <w:bCs/>
          <w:color w:val="000000" w:themeColor="text1"/>
          <w:sz w:val="32"/>
          <w:szCs w:val="32"/>
        </w:rPr>
        <w:t>保障</w:t>
      </w:r>
      <w:bookmarkEnd w:id="441"/>
    </w:p>
    <w:p w14:paraId="1752ED00">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6.1.1县级各相关部门、有关单位和乡镇（街道）分别负责本部门、本单位、本区域相关事故灾难信息的收集、分析、处理，并按快报、月报、季度报、半年报和年度报要求，定期向县应急局报送各类事故灾难信息，重要信息和变更情况要立即报送。</w:t>
      </w:r>
    </w:p>
    <w:p w14:paraId="384460CB">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6.1.2规范灾情信息获取、分析、发布、报送程序和格式。</w:t>
      </w:r>
    </w:p>
    <w:p w14:paraId="6F93C9D2">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6.1.3县应急局负责全县事故灾难信息的综合集成分析处理，及时收集、掌握事故灾难信息并加以综合分析，准确、及时、全面地为应急处置指挥决策、咨询提供文字、音像等形式的基础材料、数据等情况。各相关部门和单位事故灾难信息系统应加以整合，确保信息共享，以便随时调用。</w:t>
      </w:r>
    </w:p>
    <w:p w14:paraId="06588A2F">
      <w:pPr>
        <w:pStyle w:val="4"/>
        <w:spacing w:line="560" w:lineRule="exact"/>
        <w:ind w:firstLine="643"/>
        <w:rPr>
          <w:rFonts w:ascii="方正楷体_GBK" w:hAnsi="方正楷体_GBK" w:cs="方正楷体_GBK"/>
          <w:b/>
          <w:bCs/>
          <w:color w:val="000000" w:themeColor="text1"/>
          <w:sz w:val="32"/>
          <w:szCs w:val="32"/>
        </w:rPr>
      </w:pPr>
      <w:bookmarkStart w:id="442" w:name="_Toc10274"/>
      <w:bookmarkStart w:id="443" w:name="_Toc6406"/>
      <w:bookmarkStart w:id="444" w:name="_Toc9567"/>
      <w:bookmarkStart w:id="445" w:name="_Toc30446"/>
      <w:bookmarkStart w:id="446" w:name="_Toc26464_WPSOffice_Level3"/>
      <w:bookmarkStart w:id="447" w:name="_Toc13835"/>
      <w:bookmarkStart w:id="448" w:name="_Toc13258"/>
      <w:bookmarkStart w:id="449" w:name="_Toc3662"/>
      <w:bookmarkStart w:id="450" w:name="_Toc5724"/>
      <w:bookmarkStart w:id="451" w:name="_Toc26933"/>
      <w:bookmarkStart w:id="452" w:name="_Toc26267"/>
      <w:r>
        <w:rPr>
          <w:rFonts w:hint="eastAsia" w:ascii="方正楷体_GBK" w:hAnsi="方正楷体_GBK" w:cs="方正楷体_GBK"/>
          <w:b/>
          <w:bCs/>
          <w:color w:val="000000" w:themeColor="text1"/>
          <w:sz w:val="32"/>
          <w:szCs w:val="32"/>
        </w:rPr>
        <w:t>6.2现场救援和工程抢险装备保障</w:t>
      </w:r>
      <w:bookmarkEnd w:id="442"/>
      <w:bookmarkEnd w:id="443"/>
      <w:bookmarkEnd w:id="444"/>
      <w:bookmarkEnd w:id="445"/>
      <w:bookmarkEnd w:id="446"/>
      <w:bookmarkEnd w:id="447"/>
      <w:bookmarkEnd w:id="448"/>
      <w:bookmarkEnd w:id="449"/>
      <w:bookmarkEnd w:id="450"/>
      <w:bookmarkEnd w:id="451"/>
      <w:bookmarkEnd w:id="452"/>
    </w:p>
    <w:p w14:paraId="1B957667">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6.2.1参与突发事故灾难应急处置的有关单位，要根据各自应急工作的职能业务需求，采取“平战结合”的原则，建立应急处置相关装备的支援和保障系统，并落实应急保障装备的日常管理制度。要确保一批特种装备和专业处置人员处于随时应急状态中，使之能够在应急预案启动后，迅速赶赴事故现场参与处置工作。</w:t>
      </w:r>
    </w:p>
    <w:p w14:paraId="53C92A2E">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 xml:space="preserve">6.2.2经县事故灾难应急指挥部同意，并报县政府备案，有关单位在现场处置过程中可紧急征用或调用其他部门及社会（公民、法人或其他组织）保障装备和器材工具参与应急处置。事后应当及时返还或依法给予相应补偿。 </w:t>
      </w:r>
    </w:p>
    <w:p w14:paraId="6D7C7AC8">
      <w:pPr>
        <w:pStyle w:val="4"/>
        <w:spacing w:line="560" w:lineRule="exact"/>
        <w:ind w:firstLine="643"/>
        <w:rPr>
          <w:rFonts w:ascii="方正楷体_GBK" w:hAnsi="方正楷体_GBK" w:cs="方正楷体_GBK"/>
          <w:b/>
          <w:bCs/>
          <w:color w:val="000000" w:themeColor="text1"/>
          <w:sz w:val="32"/>
          <w:szCs w:val="32"/>
        </w:rPr>
      </w:pPr>
      <w:bookmarkStart w:id="453" w:name="_Toc13262"/>
      <w:bookmarkStart w:id="454" w:name="_Toc4681"/>
      <w:bookmarkStart w:id="455" w:name="_Toc10269"/>
      <w:bookmarkStart w:id="456" w:name="_Toc26844"/>
      <w:bookmarkStart w:id="457" w:name="_Toc23979"/>
      <w:bookmarkStart w:id="458" w:name="_Toc4303_WPSOffice_Level3"/>
      <w:bookmarkStart w:id="459" w:name="_Toc9011"/>
      <w:bookmarkStart w:id="460" w:name="_Toc17207"/>
      <w:bookmarkStart w:id="461" w:name="_Toc17368"/>
      <w:bookmarkStart w:id="462" w:name="_Toc11027"/>
      <w:bookmarkStart w:id="463" w:name="_Toc15907"/>
      <w:r>
        <w:rPr>
          <w:rFonts w:hint="eastAsia" w:ascii="方正楷体_GBK" w:hAnsi="方正楷体_GBK" w:cs="方正楷体_GBK"/>
          <w:b/>
          <w:bCs/>
          <w:color w:val="000000" w:themeColor="text1"/>
          <w:sz w:val="32"/>
          <w:szCs w:val="32"/>
        </w:rPr>
        <w:t>6.3应急队伍保障</w:t>
      </w:r>
      <w:bookmarkEnd w:id="453"/>
      <w:bookmarkEnd w:id="454"/>
      <w:bookmarkEnd w:id="455"/>
      <w:bookmarkEnd w:id="456"/>
      <w:bookmarkEnd w:id="457"/>
      <w:bookmarkEnd w:id="458"/>
      <w:bookmarkEnd w:id="459"/>
      <w:bookmarkEnd w:id="460"/>
      <w:bookmarkEnd w:id="461"/>
      <w:bookmarkEnd w:id="462"/>
      <w:bookmarkEnd w:id="463"/>
    </w:p>
    <w:p w14:paraId="462AB47E">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 xml:space="preserve">6.3.1公安、消防、卫生、民兵队伍是本县事故灾难的基本抢险救援队伍。除基本抢险救援队伍外，全县要逐步建立全县性分灾种的专业性救援抢险队伍，要将日常抢险与应急救援联动结合起来。专业性救援抢险队伍除承担本灾种抢险救援任务外，根据需要和上级指令，同时承担其他抢险救援工作。 </w:t>
      </w:r>
    </w:p>
    <w:p w14:paraId="7514EC40">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6.3.2公安、消防、卫生、民兵等基本抢险救援队伍，由相关部门负责组建和管理；其他相关部门负责组建和管理相应的专业抢险救援队伍；县政府和相关部门要积极组织、引导和借助社会资源，建立各类社会化、群众性救灾队伍。</w:t>
      </w:r>
    </w:p>
    <w:p w14:paraId="17CA3AB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6.3.3合理布局和配置各类应急救援队伍，配备先进的救援器材和通信、交通工具，制订各类应急处理专业技术方案，并积极开展专业技能培训和演练，以提高队伍快速反应和协同作战能力。</w:t>
      </w:r>
    </w:p>
    <w:p w14:paraId="7381AE99">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6.3.4奉节县消防救援大队于2000年正式挂牌建立，目前共有80人，其中消防指战员42人（包括指挥员17人、消防员25人），合同制消防队员26人，合同制消防文员12人，主要承担承担着火灾防控和应对处置各类应急救援事故的职责。已成为全县应对突发事件的骨干力量。截止2021年底，奉节县共建有大队部1个、消防救援站2个，草堂镇、竹园镇、兴隆镇、公平镇、白帝镇、甲高镇、吐祥镇、康乐镇、新民镇共9个镇已建立乡镇专职消防队。</w:t>
      </w:r>
    </w:p>
    <w:p w14:paraId="0548A72B">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6.3.5奉节县综合应急救援大队成立于2019年12月，队伍人员由原奉节县矿山救护队和森林灭火队组成，人员42人，平均年龄在32岁左右。队伍采用劳务派遣的方式，由县应急局负责日常训练和管理，承担全县自然灾害、防汛抗旱、地震地灾、水上救援、安全生产等灾害救援以及其他需要出动应急救援队伍的相关工作，负责对乡镇综合应急救援队的培训指导工作。</w:t>
      </w:r>
    </w:p>
    <w:p w14:paraId="52EB5661">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6.3.6发生较大、重大、特别重大事故灾难时，公安110、消防119、医疗急救120由县事故灾难应急指挥部统一调用。</w:t>
      </w:r>
    </w:p>
    <w:p w14:paraId="44B4AE89">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6.3.7水上搜救：奉节海事处拥有一定数量的巡逻艇、车辆等交通工具，具有专门从事水上交通事故的救援人员和水上搜救经验。负责管辖区域的水上搜寻救助工作和船舶及污染事故预防及应急处理工作。</w:t>
      </w:r>
    </w:p>
    <w:p w14:paraId="69E1FBA0">
      <w:pPr>
        <w:pStyle w:val="4"/>
        <w:spacing w:line="560" w:lineRule="exact"/>
        <w:ind w:firstLine="643"/>
        <w:rPr>
          <w:rFonts w:ascii="方正楷体_GBK" w:hAnsi="方正楷体_GBK" w:cs="方正楷体_GBK"/>
          <w:b/>
          <w:bCs/>
          <w:color w:val="000000" w:themeColor="text1"/>
          <w:sz w:val="32"/>
          <w:szCs w:val="32"/>
        </w:rPr>
      </w:pPr>
      <w:bookmarkStart w:id="464" w:name="_Toc22969"/>
      <w:bookmarkStart w:id="465" w:name="_Toc16063"/>
      <w:bookmarkStart w:id="466" w:name="_Toc29712_WPSOffice_Level3"/>
      <w:bookmarkStart w:id="467" w:name="_Toc20262"/>
      <w:bookmarkStart w:id="468" w:name="_Toc6653"/>
      <w:bookmarkStart w:id="469" w:name="_Toc965"/>
      <w:bookmarkStart w:id="470" w:name="_Toc631"/>
      <w:bookmarkStart w:id="471" w:name="_Toc12676"/>
      <w:bookmarkStart w:id="472" w:name="_Toc14635"/>
      <w:bookmarkStart w:id="473" w:name="_Toc16673"/>
      <w:bookmarkStart w:id="474" w:name="_Toc2291"/>
      <w:r>
        <w:rPr>
          <w:rFonts w:hint="eastAsia" w:ascii="方正楷体_GBK" w:hAnsi="方正楷体_GBK" w:cs="方正楷体_GBK"/>
          <w:b/>
          <w:bCs/>
          <w:color w:val="000000" w:themeColor="text1"/>
          <w:sz w:val="32"/>
          <w:szCs w:val="32"/>
        </w:rPr>
        <w:t>6.4交通保障</w:t>
      </w:r>
      <w:bookmarkEnd w:id="464"/>
      <w:bookmarkEnd w:id="465"/>
      <w:bookmarkEnd w:id="466"/>
      <w:bookmarkEnd w:id="467"/>
      <w:bookmarkEnd w:id="468"/>
      <w:bookmarkEnd w:id="469"/>
      <w:bookmarkEnd w:id="470"/>
      <w:bookmarkEnd w:id="471"/>
      <w:bookmarkEnd w:id="472"/>
      <w:bookmarkEnd w:id="473"/>
      <w:bookmarkEnd w:id="474"/>
    </w:p>
    <w:p w14:paraId="5DC1EB0B">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6.4.1发生较大、重大、特别重大事故灾难时，县公安局和县交通局分别负责陆上、水上交通管制，县交通局具体负责应急处置交通运输保障的组织与实施。</w:t>
      </w:r>
    </w:p>
    <w:p w14:paraId="05E5BC06">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6.4.2发生事故灾难后，要及时对灾情现场实行道路交通管制，根据需要和可能开设应急救援“绿色通道”；道路设施受损的，要迅速组织有关部门和专业队伍抢修，尽快恢复良好状态；根据需要，及时开通其他陆上、水上应急运输通道；加强交通战备建设，确保及时调集交通工具，紧急输送、疏散人员和物资；必要时，经有关部门同意，可紧急动员和征用其他部门及社会交通设施装备。</w:t>
      </w:r>
    </w:p>
    <w:p w14:paraId="747F2CC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6.4.3应急交通保障相关单位，必须全力以赴确保救灾物资、器材和人员的紧急输送，满足应急处置工作需要。</w:t>
      </w:r>
    </w:p>
    <w:p w14:paraId="1840AD06">
      <w:pPr>
        <w:pStyle w:val="4"/>
        <w:spacing w:line="560" w:lineRule="exact"/>
        <w:ind w:firstLine="643"/>
        <w:rPr>
          <w:rFonts w:ascii="方正楷体_GBK" w:hAnsi="方正楷体_GBK" w:cs="方正楷体_GBK"/>
          <w:b/>
          <w:bCs/>
          <w:color w:val="000000" w:themeColor="text1"/>
          <w:sz w:val="32"/>
          <w:szCs w:val="32"/>
        </w:rPr>
      </w:pPr>
      <w:bookmarkStart w:id="475" w:name="_Toc30496"/>
      <w:bookmarkStart w:id="476" w:name="_Toc11651"/>
      <w:bookmarkStart w:id="477" w:name="_Toc958"/>
      <w:bookmarkStart w:id="478" w:name="_Toc9340"/>
      <w:bookmarkStart w:id="479" w:name="_Toc13649"/>
      <w:bookmarkStart w:id="480" w:name="_Toc22994"/>
      <w:bookmarkStart w:id="481" w:name="_Toc18264"/>
      <w:bookmarkStart w:id="482" w:name="_Toc22269"/>
      <w:bookmarkStart w:id="483" w:name="_Toc29412"/>
      <w:bookmarkStart w:id="484" w:name="_Toc9431_WPSOffice_Level3"/>
      <w:bookmarkStart w:id="485" w:name="_Toc57"/>
      <w:r>
        <w:rPr>
          <w:rFonts w:hint="eastAsia" w:ascii="方正楷体_GBK" w:hAnsi="方正楷体_GBK" w:cs="方正楷体_GBK"/>
          <w:b/>
          <w:bCs/>
          <w:color w:val="000000" w:themeColor="text1"/>
          <w:sz w:val="32"/>
          <w:szCs w:val="32"/>
        </w:rPr>
        <w:t>6.5医疗卫生保障</w:t>
      </w:r>
      <w:bookmarkEnd w:id="475"/>
      <w:bookmarkEnd w:id="476"/>
      <w:bookmarkEnd w:id="477"/>
      <w:bookmarkEnd w:id="478"/>
      <w:bookmarkEnd w:id="479"/>
      <w:bookmarkEnd w:id="480"/>
      <w:bookmarkEnd w:id="481"/>
      <w:bookmarkEnd w:id="482"/>
      <w:bookmarkEnd w:id="483"/>
      <w:bookmarkEnd w:id="484"/>
      <w:bookmarkEnd w:id="485"/>
    </w:p>
    <w:p w14:paraId="623BB1FC">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6.5.1根据不同的灾情，县卫生健康委分级负责应急处置中医疗救护保障工作的组织实施。红十字会等群众性救援组织和队伍应积极配合专业医疗队伍，开展群众性救护工作。</w:t>
      </w:r>
    </w:p>
    <w:p w14:paraId="422DDE76">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6.5.2坚持“分级救治”原则，按照现场抢救、院前急救、专科医救的不同环节和需要组织实施救护。发生事故灾难后，医疗救护队伍要迅速进入现场，对伤员实施包扎、止血、固定等初步急救措施，稳定伤情、运出危险区后，转入医院抢救。治疗化学事故、放射性污染事故的伤员，应安排进入相应的专业医院救治。要根据事故灾难的特性和需要，做好疾病控制和卫生防疫准备，严密组织实施。</w:t>
      </w:r>
    </w:p>
    <w:p w14:paraId="64203294">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6.5.3坚持“救死扶伤、以人为本”的原则。专业队伍医救和群众性卫生救护工作于第一时间在现场展开。</w:t>
      </w:r>
    </w:p>
    <w:p w14:paraId="74C4DCD9">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6.5.4加强公共卫生体系建设。建立和完善预防控制系统、信息系统、公共应急控制系统、医疗救治系统、人才培养科学研究系统、卫生监督系统和社会支持系统，全面提高城市卫生管理和应急处置能力。</w:t>
      </w:r>
    </w:p>
    <w:p w14:paraId="4C85A01F">
      <w:pPr>
        <w:pStyle w:val="4"/>
        <w:spacing w:line="560" w:lineRule="exact"/>
        <w:ind w:firstLine="643"/>
        <w:rPr>
          <w:rFonts w:ascii="方正楷体_GBK" w:hAnsi="方正楷体_GBK" w:cs="方正楷体_GBK"/>
          <w:b/>
          <w:bCs/>
          <w:color w:val="000000" w:themeColor="text1"/>
          <w:sz w:val="32"/>
          <w:szCs w:val="32"/>
        </w:rPr>
      </w:pPr>
      <w:bookmarkStart w:id="486" w:name="_Toc22354_WPSOffice_Level3"/>
      <w:bookmarkStart w:id="487" w:name="_Toc20517"/>
      <w:bookmarkStart w:id="488" w:name="_Toc7848"/>
      <w:bookmarkStart w:id="489" w:name="_Toc32142"/>
      <w:bookmarkStart w:id="490" w:name="_Toc7298"/>
      <w:bookmarkStart w:id="491" w:name="_Toc170"/>
      <w:bookmarkStart w:id="492" w:name="_Toc17774"/>
      <w:bookmarkStart w:id="493" w:name="_Toc8071"/>
      <w:bookmarkStart w:id="494" w:name="_Toc19223"/>
      <w:bookmarkStart w:id="495" w:name="_Toc27793"/>
      <w:bookmarkStart w:id="496" w:name="_Toc10770"/>
      <w:r>
        <w:rPr>
          <w:rFonts w:hint="eastAsia" w:ascii="方正楷体_GBK" w:hAnsi="方正楷体_GBK" w:cs="方正楷体_GBK"/>
          <w:b/>
          <w:bCs/>
          <w:color w:val="000000" w:themeColor="text1"/>
          <w:sz w:val="32"/>
          <w:szCs w:val="32"/>
        </w:rPr>
        <w:t>6.6治安保障</w:t>
      </w:r>
      <w:bookmarkEnd w:id="486"/>
      <w:bookmarkEnd w:id="487"/>
      <w:bookmarkEnd w:id="488"/>
      <w:bookmarkEnd w:id="489"/>
      <w:bookmarkEnd w:id="490"/>
      <w:bookmarkEnd w:id="491"/>
      <w:bookmarkEnd w:id="492"/>
      <w:bookmarkEnd w:id="493"/>
      <w:bookmarkEnd w:id="494"/>
      <w:bookmarkEnd w:id="495"/>
      <w:bookmarkEnd w:id="496"/>
    </w:p>
    <w:p w14:paraId="0BD745BB">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6.6.1县公安局负责应急处置中的治安保障，乡镇（街道）和社区要积极发动和组织群众，开展群防联防，协助公安部门做好治安保卫工作。</w:t>
      </w:r>
    </w:p>
    <w:p w14:paraId="26E1CFB1">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6.6.2事故灾难发生后，属地警力、乡镇（街道）和社会组织立即在救灾现场周围设立警戒区和警戒哨，维持秩序，必要时疏散受灾群众。</w:t>
      </w:r>
    </w:p>
    <w:p w14:paraId="1668F9A6">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6.6.3事故灾难发生后，要及时加强治安保障工作，严禁趁火打劫和制造事端等违法犯罪行为，加强对重点区域、重点人群、重要场所、重要物资设备的警卫和防范保护，确保应急处置工作有序进行和社会稳定。</w:t>
      </w:r>
    </w:p>
    <w:p w14:paraId="2EBBC7F6">
      <w:pPr>
        <w:pStyle w:val="4"/>
        <w:spacing w:line="560" w:lineRule="exact"/>
        <w:ind w:firstLine="643"/>
        <w:rPr>
          <w:rFonts w:ascii="方正楷体_GBK" w:hAnsi="方正楷体_GBK" w:cs="方正楷体_GBK"/>
          <w:b/>
          <w:bCs/>
          <w:color w:val="000000" w:themeColor="text1"/>
          <w:sz w:val="32"/>
          <w:szCs w:val="32"/>
        </w:rPr>
      </w:pPr>
      <w:bookmarkStart w:id="497" w:name="_Toc21678"/>
      <w:bookmarkStart w:id="498" w:name="_Toc7751"/>
      <w:bookmarkStart w:id="499" w:name="_Toc18366"/>
      <w:bookmarkStart w:id="500" w:name="_Toc18530"/>
      <w:bookmarkStart w:id="501" w:name="_Toc6258"/>
      <w:bookmarkStart w:id="502" w:name="_Toc31947"/>
      <w:bookmarkStart w:id="503" w:name="_Toc16214"/>
      <w:bookmarkStart w:id="504" w:name="_Toc6017"/>
      <w:bookmarkStart w:id="505" w:name="_Toc22997"/>
      <w:bookmarkStart w:id="506" w:name="_Toc2521"/>
      <w:bookmarkStart w:id="507" w:name="_Toc13342_WPSOffice_Level3"/>
      <w:r>
        <w:rPr>
          <w:rFonts w:hint="eastAsia" w:ascii="方正楷体_GBK" w:hAnsi="方正楷体_GBK" w:cs="方正楷体_GBK"/>
          <w:b/>
          <w:bCs/>
          <w:color w:val="000000" w:themeColor="text1"/>
          <w:sz w:val="32"/>
          <w:szCs w:val="32"/>
        </w:rPr>
        <w:t>6.7物资保障</w:t>
      </w:r>
      <w:bookmarkEnd w:id="497"/>
      <w:bookmarkEnd w:id="498"/>
      <w:bookmarkEnd w:id="499"/>
      <w:bookmarkEnd w:id="500"/>
      <w:bookmarkEnd w:id="501"/>
      <w:bookmarkEnd w:id="502"/>
      <w:bookmarkEnd w:id="503"/>
      <w:bookmarkEnd w:id="504"/>
      <w:bookmarkEnd w:id="505"/>
      <w:bookmarkEnd w:id="506"/>
      <w:bookmarkEnd w:id="507"/>
    </w:p>
    <w:p w14:paraId="5066B1A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6.7.1健全本县救灾物资储存、调拨和应急配送系统。县应急局负责组织救灾物资的储存、调拨和应急供应，县交通局负责应急物资的运输，县市场监督管理局负责药品的储存、供应，其他相关部门负责本预案规定职责范围内的救灾物资的储存、供应。应急处置工作中救灾物资的调用，由县安委会组织协调，各相关部门负责实施。</w:t>
      </w:r>
    </w:p>
    <w:p w14:paraId="32DCBBD0">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6.7.2在保证一定数量、必需的救灾物资储存的基础上，积极探索由实物储备向生产潜力信息储备的转变，通过建立应急生产启动运行机制，实现救灾物资动态储备；加强对储备物资的管理，防止储备物资被盗用、挪用、流散和失效，一旦出现上述情况，要及时予以补充和更新；与其他区县和地区建立物资调剂供应渠道，需要时，迅速从其他区县和地区调入救灾物资；必要时，依法征用有关社会物资。</w:t>
      </w:r>
    </w:p>
    <w:p w14:paraId="61DEA7C9">
      <w:pPr>
        <w:pStyle w:val="4"/>
        <w:spacing w:line="560" w:lineRule="exact"/>
        <w:ind w:firstLine="643"/>
        <w:rPr>
          <w:rFonts w:ascii="方正楷体_GBK" w:hAnsi="方正楷体_GBK" w:cs="方正楷体_GBK"/>
          <w:b/>
          <w:bCs/>
          <w:color w:val="000000" w:themeColor="text1"/>
          <w:sz w:val="32"/>
          <w:szCs w:val="32"/>
        </w:rPr>
      </w:pPr>
      <w:bookmarkStart w:id="508" w:name="_Toc14407"/>
      <w:bookmarkStart w:id="509" w:name="_Toc18771"/>
      <w:bookmarkStart w:id="510" w:name="_Toc16700"/>
      <w:bookmarkStart w:id="511" w:name="_Toc19188"/>
      <w:bookmarkStart w:id="512" w:name="_Toc32309"/>
      <w:bookmarkStart w:id="513" w:name="_Toc2774"/>
      <w:bookmarkStart w:id="514" w:name="_Toc19418"/>
      <w:bookmarkStart w:id="515" w:name="_Toc28763"/>
      <w:bookmarkStart w:id="516" w:name="_Toc4964"/>
      <w:bookmarkStart w:id="517" w:name="_Toc9290"/>
      <w:bookmarkStart w:id="518" w:name="_Toc14578_WPSOffice_Level3"/>
      <w:r>
        <w:rPr>
          <w:rFonts w:hint="eastAsia" w:ascii="方正楷体_GBK" w:hAnsi="方正楷体_GBK" w:cs="方正楷体_GBK"/>
          <w:b/>
          <w:bCs/>
          <w:color w:val="000000" w:themeColor="text1"/>
          <w:sz w:val="32"/>
          <w:szCs w:val="32"/>
        </w:rPr>
        <w:t>6.8资金保障</w:t>
      </w:r>
      <w:bookmarkEnd w:id="508"/>
      <w:bookmarkEnd w:id="509"/>
      <w:bookmarkEnd w:id="510"/>
      <w:bookmarkEnd w:id="511"/>
      <w:bookmarkEnd w:id="512"/>
      <w:bookmarkEnd w:id="513"/>
      <w:bookmarkEnd w:id="514"/>
      <w:bookmarkEnd w:id="515"/>
      <w:bookmarkEnd w:id="516"/>
      <w:bookmarkEnd w:id="517"/>
      <w:bookmarkEnd w:id="518"/>
    </w:p>
    <w:p w14:paraId="1476D2E4">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6.8.1县财政设立事故灾难应急处置专项资金，各乡镇（街道）财政也要设立事故灾难应急处置工作专项资金。各相关部门应急处置工作所需资金，按原有渠道予以保障。</w:t>
      </w:r>
    </w:p>
    <w:p w14:paraId="2A0662BB">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6.8.2应急处置专项资金主要用于事故灾难应急处置、信息化建设、日常运作和保障、相关科研和成果转化、预案维护等。</w:t>
      </w:r>
    </w:p>
    <w:p w14:paraId="01243C09">
      <w:pPr>
        <w:pStyle w:val="4"/>
        <w:spacing w:line="560" w:lineRule="exact"/>
        <w:ind w:firstLine="643"/>
        <w:rPr>
          <w:rFonts w:ascii="方正楷体_GBK" w:hAnsi="方正楷体_GBK" w:cs="方正楷体_GBK"/>
          <w:b/>
          <w:bCs/>
          <w:color w:val="000000" w:themeColor="text1"/>
          <w:sz w:val="32"/>
          <w:szCs w:val="32"/>
        </w:rPr>
      </w:pPr>
      <w:bookmarkStart w:id="519" w:name="_Toc5731"/>
      <w:bookmarkStart w:id="520" w:name="_Toc4526"/>
      <w:bookmarkStart w:id="521" w:name="_Toc32249"/>
      <w:bookmarkStart w:id="522" w:name="_Toc25543"/>
      <w:bookmarkStart w:id="523" w:name="_Toc19315"/>
      <w:bookmarkStart w:id="524" w:name="_Toc6665"/>
      <w:bookmarkStart w:id="525" w:name="_Toc12540_WPSOffice_Level3"/>
      <w:bookmarkStart w:id="526" w:name="_Toc700"/>
      <w:bookmarkStart w:id="527" w:name="_Toc12000"/>
      <w:bookmarkStart w:id="528" w:name="_Toc23703"/>
      <w:bookmarkStart w:id="529" w:name="_Toc25638"/>
      <w:r>
        <w:rPr>
          <w:rFonts w:hint="eastAsia" w:ascii="方正楷体_GBK" w:hAnsi="方正楷体_GBK" w:cs="方正楷体_GBK"/>
          <w:b/>
          <w:bCs/>
          <w:color w:val="000000" w:themeColor="text1"/>
          <w:sz w:val="32"/>
          <w:szCs w:val="32"/>
        </w:rPr>
        <w:t>6.9社会动员保障</w:t>
      </w:r>
      <w:bookmarkEnd w:id="519"/>
      <w:bookmarkEnd w:id="520"/>
      <w:bookmarkEnd w:id="521"/>
      <w:bookmarkEnd w:id="522"/>
      <w:bookmarkEnd w:id="523"/>
      <w:bookmarkEnd w:id="524"/>
      <w:bookmarkEnd w:id="525"/>
      <w:bookmarkEnd w:id="526"/>
      <w:bookmarkEnd w:id="527"/>
      <w:bookmarkEnd w:id="528"/>
      <w:bookmarkEnd w:id="529"/>
    </w:p>
    <w:p w14:paraId="79872244">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发生较大、重大、特别重大事故灾难时，县事故灾难指挥部应正确判断事故灾难的影响范围，及时向县应急委报告，由县应急委根据情况发布有关社会动员令。</w:t>
      </w:r>
    </w:p>
    <w:p w14:paraId="11CCC858">
      <w:pPr>
        <w:pStyle w:val="4"/>
        <w:spacing w:line="560" w:lineRule="exact"/>
        <w:ind w:firstLine="643"/>
        <w:rPr>
          <w:rFonts w:ascii="方正楷体_GBK" w:hAnsi="方正楷体_GBK" w:cs="方正楷体_GBK"/>
          <w:b/>
          <w:bCs/>
          <w:color w:val="000000" w:themeColor="text1"/>
          <w:sz w:val="32"/>
          <w:szCs w:val="32"/>
        </w:rPr>
      </w:pPr>
      <w:bookmarkStart w:id="530" w:name="_Toc23896"/>
      <w:bookmarkStart w:id="531" w:name="_Toc3394"/>
      <w:bookmarkStart w:id="532" w:name="_Toc12142"/>
      <w:bookmarkStart w:id="533" w:name="_Toc12043"/>
      <w:bookmarkStart w:id="534" w:name="_Toc4285"/>
      <w:bookmarkStart w:id="535" w:name="_Toc2153"/>
      <w:bookmarkStart w:id="536" w:name="_Toc17765"/>
      <w:bookmarkStart w:id="537" w:name="_Toc27833_WPSOffice_Level3"/>
      <w:bookmarkStart w:id="538" w:name="_Toc8383"/>
      <w:bookmarkStart w:id="539" w:name="_Toc24055"/>
      <w:bookmarkStart w:id="540" w:name="_Toc6605"/>
      <w:r>
        <w:rPr>
          <w:rFonts w:hint="eastAsia" w:ascii="方正楷体_GBK" w:hAnsi="方正楷体_GBK" w:cs="方正楷体_GBK"/>
          <w:b/>
          <w:bCs/>
          <w:color w:val="000000" w:themeColor="text1"/>
          <w:sz w:val="32"/>
          <w:szCs w:val="32"/>
        </w:rPr>
        <w:t>6.10应急避难场所保障</w:t>
      </w:r>
      <w:bookmarkEnd w:id="530"/>
      <w:bookmarkEnd w:id="531"/>
      <w:bookmarkEnd w:id="532"/>
      <w:bookmarkEnd w:id="533"/>
      <w:bookmarkEnd w:id="534"/>
      <w:bookmarkEnd w:id="535"/>
      <w:bookmarkEnd w:id="536"/>
      <w:bookmarkEnd w:id="537"/>
      <w:bookmarkEnd w:id="538"/>
      <w:bookmarkEnd w:id="539"/>
      <w:bookmarkEnd w:id="540"/>
    </w:p>
    <w:p w14:paraId="25D21C0B">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6.10.1依据城市规划，在市民生活、工作地周围，规划、改造或建设城市应急避难场所，为市民提供应急状态下紧急疏散、临时生活的安全场地。</w:t>
      </w:r>
    </w:p>
    <w:p w14:paraId="69D03C53">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6.10.2应急避难场所建设结合本地实际情况，考虑人口密度、人群疏散条件、场地安全性、道路畅通情况等因素，并在附近的重要路口设置明显标识牌。临时应急避难场所应具备应急供水、应急棚宿区、应急照明用电和应急厕所等基本设施。长期性避难场所应设置指挥部，配套应急供水、供电、通信、物资、卫生防疫、广播电视等设施。</w:t>
      </w:r>
    </w:p>
    <w:p w14:paraId="279E8D1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6.10.3与公园、广场等公共设施的建设或改造相结合，由县应急局、县规划自然资源局、县城管局、县住房城乡建委、县民政局、县教委等相关部门，本着就近、适用、安全的原则，规划建设我县系列应急避难场所。</w:t>
      </w:r>
    </w:p>
    <w:p w14:paraId="3127738F">
      <w:pPr>
        <w:pStyle w:val="4"/>
        <w:spacing w:line="560" w:lineRule="exact"/>
        <w:ind w:firstLine="643"/>
        <w:rPr>
          <w:rFonts w:ascii="方正楷体_GBK" w:hAnsi="方正楷体_GBK" w:cs="方正楷体_GBK"/>
          <w:b/>
          <w:bCs/>
          <w:color w:val="000000" w:themeColor="text1"/>
          <w:sz w:val="32"/>
          <w:szCs w:val="32"/>
        </w:rPr>
      </w:pPr>
      <w:bookmarkStart w:id="541" w:name="_Toc32009"/>
      <w:bookmarkStart w:id="542" w:name="_Toc24418"/>
      <w:bookmarkStart w:id="543" w:name="_Toc1116"/>
      <w:bookmarkStart w:id="544" w:name="_Toc2513"/>
      <w:bookmarkStart w:id="545" w:name="_Toc18974"/>
      <w:bookmarkStart w:id="546" w:name="_Toc2045"/>
      <w:bookmarkStart w:id="547" w:name="_Toc26531_WPSOffice_Level3"/>
      <w:bookmarkStart w:id="548" w:name="_Toc13597"/>
      <w:bookmarkStart w:id="549" w:name="_Toc29961"/>
      <w:bookmarkStart w:id="550" w:name="_Toc25616"/>
      <w:bookmarkStart w:id="551" w:name="_Toc17694"/>
      <w:r>
        <w:rPr>
          <w:rFonts w:hint="eastAsia" w:ascii="方正楷体_GBK" w:hAnsi="方正楷体_GBK" w:cs="方正楷体_GBK"/>
          <w:b/>
          <w:bCs/>
          <w:color w:val="000000" w:themeColor="text1"/>
          <w:sz w:val="32"/>
          <w:szCs w:val="32"/>
        </w:rPr>
        <w:t>6.11技术储备与保障</w:t>
      </w:r>
      <w:bookmarkEnd w:id="541"/>
      <w:bookmarkEnd w:id="542"/>
      <w:bookmarkEnd w:id="543"/>
      <w:bookmarkEnd w:id="544"/>
      <w:bookmarkEnd w:id="545"/>
      <w:bookmarkEnd w:id="546"/>
      <w:bookmarkEnd w:id="547"/>
      <w:bookmarkEnd w:id="548"/>
      <w:bookmarkEnd w:id="549"/>
      <w:bookmarkEnd w:id="550"/>
      <w:bookmarkEnd w:id="551"/>
    </w:p>
    <w:p w14:paraId="1FB88D02">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6.11.1建立相应的专家数据库，提供多种联系方式，并依托相应的科研机构，建立相应的技术信息系统。组织有关机构和单位开展事故灾难预防、预测、预警和应急处置技术研究，加强技术储备。</w:t>
      </w:r>
    </w:p>
    <w:p w14:paraId="3ADCF1D1">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6.11.2建立事故灾难应急处置的科学决策咨询机制，应急处置重大决策和行动，要进行科学论证和咨询；条件具备时，聘请事故灾难管理、应急处置管理和各灾种应急处置专家。</w:t>
      </w:r>
    </w:p>
    <w:p w14:paraId="3A5D4C27">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6.11.3建立本县综合减灾、应急处置管理模式和运作机制，制定符合我县的事故灾难应急处置管理战略和分阶段实施方案，逐步规范应急处置程序。</w:t>
      </w:r>
    </w:p>
    <w:p w14:paraId="0AC6454B">
      <w:pPr>
        <w:pStyle w:val="4"/>
        <w:spacing w:line="560" w:lineRule="exact"/>
        <w:ind w:firstLine="643"/>
        <w:rPr>
          <w:rFonts w:ascii="方正楷体_GBK" w:hAnsi="方正楷体_GBK" w:cs="方正楷体_GBK"/>
          <w:b/>
          <w:bCs/>
          <w:color w:val="000000" w:themeColor="text1"/>
          <w:sz w:val="32"/>
          <w:szCs w:val="32"/>
        </w:rPr>
      </w:pPr>
      <w:bookmarkStart w:id="552" w:name="_Toc8436"/>
      <w:bookmarkStart w:id="553" w:name="_Toc4378"/>
      <w:bookmarkStart w:id="554" w:name="_Toc4063"/>
      <w:bookmarkStart w:id="555" w:name="_Toc23028"/>
      <w:bookmarkStart w:id="556" w:name="_Toc5150"/>
      <w:bookmarkStart w:id="557" w:name="_Toc7094"/>
      <w:bookmarkStart w:id="558" w:name="_Toc16874"/>
      <w:bookmarkStart w:id="559" w:name="_Toc17073"/>
      <w:bookmarkStart w:id="560" w:name="_Toc16761"/>
      <w:bookmarkStart w:id="561" w:name="_Toc17845"/>
      <w:bookmarkStart w:id="562" w:name="_Toc24437_WPSOffice_Level3"/>
      <w:r>
        <w:rPr>
          <w:rFonts w:hint="eastAsia" w:ascii="方正楷体_GBK" w:hAnsi="方正楷体_GBK" w:cs="方正楷体_GBK"/>
          <w:b/>
          <w:bCs/>
          <w:color w:val="000000" w:themeColor="text1"/>
          <w:sz w:val="32"/>
          <w:szCs w:val="32"/>
        </w:rPr>
        <w:t>6.12应急物资的战略储备保障</w:t>
      </w:r>
      <w:bookmarkEnd w:id="552"/>
      <w:bookmarkEnd w:id="553"/>
      <w:bookmarkEnd w:id="554"/>
      <w:bookmarkEnd w:id="555"/>
      <w:bookmarkEnd w:id="556"/>
      <w:bookmarkEnd w:id="557"/>
      <w:bookmarkEnd w:id="558"/>
      <w:bookmarkEnd w:id="559"/>
      <w:bookmarkEnd w:id="560"/>
      <w:bookmarkEnd w:id="561"/>
      <w:bookmarkEnd w:id="562"/>
    </w:p>
    <w:p w14:paraId="5C4421C0">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 xml:space="preserve">根据我县政府应急处置各类突发事故灾难的需求和经济社会发展的需要，由县应急局根据我县实际情况，会同县政府有关部门及科研单位对水、气、油、粮等战略物资的储备进行研究并提出加强战略储备的措施报县政府批准实施。 </w:t>
      </w:r>
    </w:p>
    <w:p w14:paraId="44173AE2">
      <w:pPr>
        <w:pStyle w:val="3"/>
        <w:adjustRightInd w:val="0"/>
        <w:snapToGrid w:val="0"/>
        <w:spacing w:beforeLines="50" w:afterLines="50" w:line="600" w:lineRule="exact"/>
        <w:ind w:firstLine="643" w:firstLineChars="200"/>
        <w:rPr>
          <w:rFonts w:ascii="方正小标宋_GBK" w:hAnsi="华文楷体" w:eastAsia="方正小标宋_GBK" w:cs="Times New Roman"/>
          <w:sz w:val="32"/>
          <w:szCs w:val="32"/>
        </w:rPr>
      </w:pPr>
      <w:bookmarkStart w:id="563" w:name="_Toc28004"/>
      <w:bookmarkStart w:id="564" w:name="_Toc11038"/>
      <w:bookmarkStart w:id="565" w:name="_Toc27983"/>
      <w:bookmarkStart w:id="566" w:name="_Toc1808"/>
      <w:bookmarkStart w:id="567" w:name="_Toc15308"/>
      <w:bookmarkStart w:id="568" w:name="_Toc15553"/>
      <w:bookmarkStart w:id="569" w:name="_Toc29619_WPSOffice_Level1"/>
      <w:bookmarkStart w:id="570" w:name="_Toc11190"/>
      <w:bookmarkStart w:id="571" w:name="_Toc9039"/>
      <w:bookmarkStart w:id="572" w:name="_Toc7726"/>
      <w:bookmarkStart w:id="573" w:name="_Toc16626"/>
      <w:r>
        <w:rPr>
          <w:rFonts w:hint="eastAsia" w:ascii="方正小标宋_GBK" w:hAnsi="华文楷体" w:eastAsia="方正小标宋_GBK" w:cs="Times New Roman"/>
          <w:sz w:val="32"/>
          <w:szCs w:val="32"/>
        </w:rPr>
        <w:t>7 宣传、培训和演练</w:t>
      </w:r>
      <w:bookmarkEnd w:id="563"/>
      <w:bookmarkEnd w:id="564"/>
      <w:bookmarkEnd w:id="565"/>
      <w:bookmarkEnd w:id="566"/>
      <w:bookmarkEnd w:id="567"/>
      <w:bookmarkEnd w:id="568"/>
      <w:bookmarkEnd w:id="569"/>
      <w:bookmarkEnd w:id="570"/>
      <w:bookmarkEnd w:id="571"/>
      <w:bookmarkEnd w:id="572"/>
      <w:bookmarkEnd w:id="573"/>
    </w:p>
    <w:p w14:paraId="41A30F70">
      <w:pPr>
        <w:pStyle w:val="4"/>
        <w:spacing w:line="560" w:lineRule="exact"/>
        <w:ind w:firstLine="643"/>
        <w:rPr>
          <w:rFonts w:ascii="方正楷体_GBK" w:hAnsi="方正楷体_GBK" w:cs="方正楷体_GBK"/>
          <w:b/>
          <w:bCs/>
          <w:color w:val="000000" w:themeColor="text1"/>
          <w:sz w:val="32"/>
          <w:szCs w:val="32"/>
        </w:rPr>
      </w:pPr>
      <w:bookmarkStart w:id="574" w:name="_Toc10711"/>
      <w:bookmarkStart w:id="575" w:name="_Toc18307"/>
      <w:bookmarkStart w:id="576" w:name="_Toc25683"/>
      <w:bookmarkStart w:id="577" w:name="_Toc29146"/>
      <w:bookmarkStart w:id="578" w:name="_Toc2584"/>
      <w:bookmarkStart w:id="579" w:name="_Toc3264"/>
      <w:bookmarkStart w:id="580" w:name="_Toc13148"/>
      <w:bookmarkStart w:id="581" w:name="_Toc28065"/>
      <w:bookmarkStart w:id="582" w:name="_Toc22476"/>
      <w:bookmarkStart w:id="583" w:name="_Toc26464_WPSOffice_Level1"/>
      <w:bookmarkStart w:id="584" w:name="_Toc18400"/>
      <w:r>
        <w:rPr>
          <w:rFonts w:hint="eastAsia" w:ascii="方正楷体_GBK" w:hAnsi="方正楷体_GBK" w:cs="方正楷体_GBK"/>
          <w:b/>
          <w:bCs/>
          <w:color w:val="000000" w:themeColor="text1"/>
          <w:sz w:val="32"/>
          <w:szCs w:val="32"/>
        </w:rPr>
        <w:t>7.1公众宣传教育</w:t>
      </w:r>
      <w:bookmarkEnd w:id="574"/>
      <w:bookmarkEnd w:id="575"/>
      <w:bookmarkEnd w:id="576"/>
      <w:bookmarkEnd w:id="577"/>
      <w:bookmarkEnd w:id="578"/>
      <w:bookmarkEnd w:id="579"/>
      <w:bookmarkEnd w:id="580"/>
      <w:bookmarkEnd w:id="581"/>
      <w:bookmarkEnd w:id="582"/>
      <w:bookmarkEnd w:id="583"/>
      <w:bookmarkEnd w:id="584"/>
    </w:p>
    <w:p w14:paraId="664E37B5">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通过安全生产月、广播电视、黑板报、挂图等多种手段和方式，向广大市民大力宣传应急法律法规、应急预案、接警部门电话和预防、避险、避灾、自救、互救等安全常识，不断增强公民的安全意识。</w:t>
      </w:r>
    </w:p>
    <w:p w14:paraId="0EE0753D">
      <w:pPr>
        <w:pStyle w:val="4"/>
        <w:spacing w:line="560" w:lineRule="exact"/>
        <w:ind w:firstLine="643"/>
        <w:rPr>
          <w:rFonts w:ascii="方正楷体_GBK" w:hAnsi="方正楷体_GBK" w:cs="方正楷体_GBK"/>
          <w:b/>
          <w:bCs/>
          <w:color w:val="000000" w:themeColor="text1"/>
          <w:sz w:val="32"/>
          <w:szCs w:val="32"/>
        </w:rPr>
      </w:pPr>
      <w:bookmarkStart w:id="585" w:name="_Toc17538"/>
      <w:bookmarkStart w:id="586" w:name="_Toc31682"/>
      <w:bookmarkStart w:id="587" w:name="_Toc17280"/>
      <w:bookmarkStart w:id="588" w:name="_Toc9874"/>
      <w:bookmarkStart w:id="589" w:name="_Toc12956"/>
      <w:bookmarkStart w:id="590" w:name="_Toc5288"/>
      <w:bookmarkStart w:id="591" w:name="_Toc4303_WPSOffice_Level1"/>
      <w:bookmarkStart w:id="592" w:name="_Toc12983"/>
      <w:bookmarkStart w:id="593" w:name="_Toc15984"/>
      <w:bookmarkStart w:id="594" w:name="_Toc21258"/>
      <w:bookmarkStart w:id="595" w:name="_Toc1836"/>
      <w:r>
        <w:rPr>
          <w:rFonts w:hint="eastAsia" w:ascii="方正楷体_GBK" w:hAnsi="方正楷体_GBK" w:cs="方正楷体_GBK"/>
          <w:b/>
          <w:bCs/>
          <w:color w:val="000000" w:themeColor="text1"/>
          <w:sz w:val="32"/>
          <w:szCs w:val="32"/>
        </w:rPr>
        <w:t>7.2培训</w:t>
      </w:r>
      <w:bookmarkEnd w:id="585"/>
      <w:bookmarkEnd w:id="586"/>
      <w:bookmarkEnd w:id="587"/>
      <w:bookmarkEnd w:id="588"/>
      <w:bookmarkEnd w:id="589"/>
      <w:bookmarkEnd w:id="590"/>
      <w:bookmarkEnd w:id="591"/>
      <w:bookmarkEnd w:id="592"/>
      <w:bookmarkEnd w:id="593"/>
      <w:bookmarkEnd w:id="594"/>
      <w:bookmarkEnd w:id="595"/>
    </w:p>
    <w:p w14:paraId="65AFD9D6">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将有关事故灾难应急管理课程列为对干部的培训内容，各级领导、应急管理和救援人员应参加相关知识培训。全县高危行业、高风险领域的生产经营单位负责人、安全管理人员和特种作业操作人员须经安全培训合格后，持证上岗。</w:t>
      </w:r>
    </w:p>
    <w:p w14:paraId="73243575">
      <w:pPr>
        <w:pStyle w:val="4"/>
        <w:spacing w:line="560" w:lineRule="exact"/>
        <w:ind w:firstLine="643"/>
        <w:rPr>
          <w:rFonts w:ascii="方正楷体_GBK" w:hAnsi="方正楷体_GBK" w:cs="方正楷体_GBK"/>
          <w:b/>
          <w:bCs/>
          <w:color w:val="000000" w:themeColor="text1"/>
          <w:sz w:val="32"/>
          <w:szCs w:val="32"/>
        </w:rPr>
      </w:pPr>
      <w:bookmarkStart w:id="596" w:name="_Toc31447"/>
      <w:bookmarkStart w:id="597" w:name="_Toc7277"/>
      <w:bookmarkStart w:id="598" w:name="_Toc22270"/>
      <w:bookmarkStart w:id="599" w:name="_Toc7719"/>
      <w:bookmarkStart w:id="600" w:name="_Toc2788"/>
      <w:bookmarkStart w:id="601" w:name="_Toc11824"/>
      <w:bookmarkStart w:id="602" w:name="_Toc26048"/>
      <w:bookmarkStart w:id="603" w:name="_Toc12989"/>
      <w:bookmarkStart w:id="604" w:name="_Toc29712_WPSOffice_Level1"/>
      <w:bookmarkStart w:id="605" w:name="_Toc24183"/>
      <w:bookmarkStart w:id="606" w:name="_Toc26539"/>
      <w:r>
        <w:rPr>
          <w:rFonts w:hint="eastAsia" w:ascii="方正楷体_GBK" w:hAnsi="方正楷体_GBK" w:cs="方正楷体_GBK"/>
          <w:b/>
          <w:bCs/>
          <w:color w:val="000000" w:themeColor="text1"/>
          <w:sz w:val="32"/>
          <w:szCs w:val="32"/>
        </w:rPr>
        <w:t>7.3演练</w:t>
      </w:r>
      <w:bookmarkEnd w:id="596"/>
      <w:bookmarkEnd w:id="597"/>
      <w:bookmarkEnd w:id="598"/>
      <w:bookmarkEnd w:id="599"/>
      <w:bookmarkEnd w:id="600"/>
      <w:bookmarkEnd w:id="601"/>
      <w:bookmarkEnd w:id="602"/>
      <w:bookmarkEnd w:id="603"/>
      <w:bookmarkEnd w:id="604"/>
      <w:bookmarkEnd w:id="605"/>
      <w:bookmarkEnd w:id="606"/>
    </w:p>
    <w:p w14:paraId="5F66F945">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按照《重庆市突发事件应急预案管理实施办法》规定，县安委办会同县级相关部门每3年至少组织开展1次生产安全事故灾难综合性应急演练。通过演练检验预案的优缺点和应急资源的充分程度，检验应急指挥和职责的发挥程度，提高应急处置能力，总结经验教训，并对预案进行修订完善。</w:t>
      </w:r>
    </w:p>
    <w:p w14:paraId="4D1902AC">
      <w:pPr>
        <w:pStyle w:val="3"/>
        <w:adjustRightInd w:val="0"/>
        <w:snapToGrid w:val="0"/>
        <w:spacing w:beforeLines="50" w:afterLines="50" w:line="600" w:lineRule="exact"/>
        <w:ind w:firstLine="643" w:firstLineChars="200"/>
        <w:rPr>
          <w:rFonts w:ascii="方正小标宋_GBK" w:hAnsi="华文楷体" w:eastAsia="方正小标宋_GBK" w:cs="Times New Roman"/>
          <w:sz w:val="32"/>
          <w:szCs w:val="32"/>
        </w:rPr>
      </w:pPr>
      <w:bookmarkStart w:id="607" w:name="_Toc20375"/>
      <w:bookmarkStart w:id="608" w:name="_Toc24210"/>
      <w:bookmarkStart w:id="609" w:name="_Toc1531"/>
      <w:bookmarkStart w:id="610" w:name="_Toc9431_WPSOffice_Level1"/>
      <w:bookmarkStart w:id="611" w:name="_Toc9319"/>
      <w:bookmarkStart w:id="612" w:name="_Toc27291"/>
      <w:bookmarkStart w:id="613" w:name="_Toc25887"/>
      <w:bookmarkStart w:id="614" w:name="_Toc1257"/>
      <w:bookmarkStart w:id="615" w:name="_Toc4897"/>
      <w:bookmarkStart w:id="616" w:name="_Toc12864"/>
      <w:bookmarkStart w:id="617" w:name="_Toc5031"/>
      <w:r>
        <w:rPr>
          <w:rFonts w:hint="eastAsia" w:ascii="方正小标宋_GBK" w:hAnsi="华文楷体" w:eastAsia="方正小标宋_GBK" w:cs="Times New Roman"/>
          <w:sz w:val="32"/>
          <w:szCs w:val="32"/>
        </w:rPr>
        <w:t>8 附则</w:t>
      </w:r>
      <w:bookmarkEnd w:id="607"/>
      <w:bookmarkEnd w:id="608"/>
      <w:bookmarkEnd w:id="609"/>
      <w:bookmarkEnd w:id="610"/>
      <w:bookmarkEnd w:id="611"/>
      <w:bookmarkEnd w:id="612"/>
      <w:bookmarkEnd w:id="613"/>
      <w:bookmarkEnd w:id="614"/>
      <w:bookmarkEnd w:id="615"/>
      <w:bookmarkEnd w:id="616"/>
      <w:bookmarkEnd w:id="617"/>
    </w:p>
    <w:p w14:paraId="059F11A7">
      <w:pPr>
        <w:pStyle w:val="4"/>
        <w:spacing w:line="560" w:lineRule="exact"/>
        <w:ind w:firstLine="643"/>
        <w:rPr>
          <w:rFonts w:ascii="方正楷体_GBK" w:hAnsi="方正楷体_GBK" w:cs="方正楷体_GBK"/>
          <w:b/>
          <w:bCs/>
          <w:color w:val="000000" w:themeColor="text1"/>
          <w:sz w:val="32"/>
          <w:szCs w:val="32"/>
        </w:rPr>
      </w:pPr>
      <w:bookmarkStart w:id="618" w:name="_Toc22354_WPSOffice_Level1"/>
      <w:bookmarkStart w:id="619" w:name="_Toc4235"/>
      <w:bookmarkStart w:id="620" w:name="_Toc5976"/>
      <w:bookmarkStart w:id="621" w:name="_Toc13763"/>
      <w:bookmarkStart w:id="622" w:name="_Toc4741"/>
      <w:bookmarkStart w:id="623" w:name="_Toc6695"/>
      <w:bookmarkStart w:id="624" w:name="_Toc1389"/>
      <w:bookmarkStart w:id="625" w:name="_Toc19360"/>
      <w:bookmarkStart w:id="626" w:name="_Toc21060"/>
      <w:bookmarkStart w:id="627" w:name="_Toc29229"/>
      <w:bookmarkStart w:id="628" w:name="_Toc27234"/>
      <w:r>
        <w:rPr>
          <w:rFonts w:hint="eastAsia" w:ascii="方正楷体_GBK" w:hAnsi="方正楷体_GBK" w:cs="方正楷体_GBK"/>
          <w:b/>
          <w:bCs/>
          <w:color w:val="000000" w:themeColor="text1"/>
          <w:sz w:val="32"/>
          <w:szCs w:val="32"/>
        </w:rPr>
        <w:t>8.1预案管理</w:t>
      </w:r>
      <w:bookmarkEnd w:id="618"/>
      <w:bookmarkEnd w:id="619"/>
      <w:bookmarkEnd w:id="620"/>
      <w:bookmarkEnd w:id="621"/>
      <w:bookmarkEnd w:id="622"/>
      <w:bookmarkEnd w:id="623"/>
      <w:bookmarkEnd w:id="624"/>
      <w:bookmarkEnd w:id="625"/>
      <w:bookmarkEnd w:id="626"/>
      <w:bookmarkEnd w:id="627"/>
      <w:bookmarkEnd w:id="628"/>
    </w:p>
    <w:p w14:paraId="7F704ADC">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8.1.1 预案评估和修订</w:t>
      </w:r>
    </w:p>
    <w:p w14:paraId="670114E4">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本预案由县安委会办公室（县应急局）负责制定，建立定期评估制度，原则上每5年进行一次本专项应急预案评估。分析评价本预案内容的针对性、实用性和可操作性，实现应急预案的动态优化和科学规范管理。在每次突发事件应急处置或应急预案演练结束后，及时对应急预案进行评估，总结经验教训，提出修订建议。</w:t>
      </w:r>
    </w:p>
    <w:p w14:paraId="3849D58C">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8.1.2 应急预案备案</w:t>
      </w:r>
    </w:p>
    <w:p w14:paraId="685062E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根据《重庆市突发事件应急预案管理实施办法》，本预案由县安委办牵头编制，经县安委会审定，县政府审核通过，以文件形式印发颁布实施，并报送市安委办备案，抄送县应急局。</w:t>
      </w:r>
    </w:p>
    <w:p w14:paraId="1C3F6216">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各乡镇（街道）应参照本预案，制订或修编本行政区域突发事故灾难应急预案，经本级人民政府批准，并报县应急局备案。</w:t>
      </w:r>
    </w:p>
    <w:p w14:paraId="38FFEFFE">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8.1.3 应急预案实施</w:t>
      </w:r>
    </w:p>
    <w:p w14:paraId="48D1577B">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本应急预案自印发之日起实施，原《奉节县生产安全事故综合应急预案》同时废止。县安委办同时负责本预案的维护管理和组织实施。</w:t>
      </w:r>
    </w:p>
    <w:p w14:paraId="45D092C6">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8.1.4 预案解释</w:t>
      </w:r>
    </w:p>
    <w:p w14:paraId="76E12D72">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本预案由县应急局编制并负责解释。</w:t>
      </w:r>
    </w:p>
    <w:p w14:paraId="7C6258E2">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bookmarkStart w:id="629" w:name="_Toc14508"/>
      <w:bookmarkStart w:id="630" w:name="_Toc14578_WPSOffice_Level1"/>
      <w:bookmarkStart w:id="631" w:name="_Toc11465"/>
      <w:bookmarkStart w:id="632" w:name="_Toc8952"/>
      <w:bookmarkStart w:id="633" w:name="_Toc1572"/>
      <w:bookmarkStart w:id="634" w:name="_Toc7069"/>
      <w:bookmarkStart w:id="635" w:name="_Toc11106"/>
      <w:bookmarkStart w:id="636" w:name="_Toc31831"/>
      <w:bookmarkStart w:id="637" w:name="_Toc12702"/>
      <w:bookmarkStart w:id="638" w:name="_Toc28499"/>
      <w:r>
        <w:rPr>
          <w:rFonts w:hint="eastAsia" w:ascii="方正仿宋_GBK" w:hAnsi="方正仿宋_GBK" w:eastAsia="方正仿宋_GBK" w:cs="方正仿宋_GBK"/>
          <w:b/>
          <w:bCs/>
          <w:color w:val="000000" w:themeColor="text1"/>
          <w:sz w:val="32"/>
          <w:szCs w:val="32"/>
        </w:rPr>
        <w:t>8.1.5监督检查与奖惩</w:t>
      </w:r>
      <w:bookmarkEnd w:id="629"/>
      <w:bookmarkEnd w:id="630"/>
      <w:bookmarkEnd w:id="631"/>
      <w:bookmarkEnd w:id="632"/>
      <w:bookmarkEnd w:id="633"/>
      <w:bookmarkEnd w:id="634"/>
      <w:bookmarkEnd w:id="635"/>
      <w:bookmarkEnd w:id="636"/>
      <w:bookmarkEnd w:id="637"/>
      <w:bookmarkEnd w:id="638"/>
    </w:p>
    <w:p w14:paraId="0D744604">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（1）明确监督主体和罚则，对预案实施的全过程进行监督检查，确保应急措施落实到位。</w:t>
      </w:r>
    </w:p>
    <w:p w14:paraId="3B2DD5B5">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（2）参照相关规定，对应急处置和应急管理工作中的先进单位和个人进行表彰奖励，对失职、渎职等行为依法追究有关单位、人员的责任。</w:t>
      </w:r>
    </w:p>
    <w:p w14:paraId="6FC73268">
      <w:pPr>
        <w:pStyle w:val="4"/>
        <w:spacing w:line="560" w:lineRule="exact"/>
        <w:ind w:firstLine="643"/>
        <w:rPr>
          <w:rFonts w:ascii="方正楷体_GBK" w:hAnsi="方正楷体_GBK" w:cs="方正楷体_GBK"/>
          <w:b/>
          <w:bCs/>
          <w:color w:val="000000" w:themeColor="text1"/>
          <w:sz w:val="32"/>
          <w:szCs w:val="32"/>
        </w:rPr>
      </w:pPr>
      <w:bookmarkStart w:id="639" w:name="_Toc21781"/>
      <w:r>
        <w:rPr>
          <w:rFonts w:hint="eastAsia" w:ascii="方正楷体_GBK" w:hAnsi="方正楷体_GBK" w:cs="方正楷体_GBK"/>
          <w:b/>
          <w:bCs/>
          <w:color w:val="000000" w:themeColor="text1"/>
          <w:sz w:val="32"/>
          <w:szCs w:val="32"/>
        </w:rPr>
        <w:t>8.2突发事故灾难分级标准</w:t>
      </w:r>
      <w:bookmarkEnd w:id="639"/>
    </w:p>
    <w:p w14:paraId="726E249D">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突发事故灾难主要包括铁路、轨道、公路、水运等交通运输事故；矿山企业、建设工程、城市桥梁、公共密集场所及企事业单位发生的各类安全事故；造成重大影响和损失的供水、供电、供油、供气等城市生命线环境污染和事故；通信、信息网络、特种设备等事故；重大生态破坏、主城排水系统、溢油事故等。</w:t>
      </w:r>
    </w:p>
    <w:p w14:paraId="1184092D">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8.2.1 生产安全事故</w:t>
      </w:r>
    </w:p>
    <w:p w14:paraId="5E7E0068">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根据生产安全事故造成的人员伤亡或者直接经济损失，事故分为以下等级：</w:t>
      </w:r>
    </w:p>
    <w:p w14:paraId="3BA90615">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（1）一般事故：是指造成3人以下死亡或10人以下重伤（包括急性工业中毒，下同），或1000万元以下直接经济损失的事故。</w:t>
      </w:r>
    </w:p>
    <w:p w14:paraId="7315FADA">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（2）较大事故：是指造成3人以上10人以下死亡，或者10人以上50人以下重伤，或者1000万元以上5000万元以下直接经济损失的事故。</w:t>
      </w:r>
    </w:p>
    <w:p w14:paraId="37293EF5">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（3）重大事故：是指造成10人以上30人以下死亡，或者50人以上100人以下重伤，或者5000万元以上1亿元以下直接经济损失的事故。</w:t>
      </w:r>
    </w:p>
    <w:p w14:paraId="205F5A37">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（4）特别重大事故：是指造成30人以上死亡，或者100人以上重伤，或者1亿元以上直接经济损失的事故。</w:t>
      </w:r>
    </w:p>
    <w:p w14:paraId="0371D32C">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上述有关数量表述中，“以上”含本数，“以下”不含本数。</w:t>
      </w:r>
    </w:p>
    <w:p w14:paraId="106BFDA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8.2.2 环境污染和生态破坏事故</w:t>
      </w:r>
    </w:p>
    <w:p w14:paraId="0803865C">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（1）一般环境污染和生态破坏事故包括：</w:t>
      </w:r>
    </w:p>
    <w:p w14:paraId="0EFC7C27">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①死亡1－2人或中毒（重伤）1－9人的；</w:t>
      </w:r>
    </w:p>
    <w:p w14:paraId="0E5B34E1">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②疏散、转移或隔离群众100人以上、1000人以下的；</w:t>
      </w:r>
    </w:p>
    <w:p w14:paraId="66F8221B">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③直接经济损失10万元以上、50万元以下的；</w:t>
      </w:r>
    </w:p>
    <w:p w14:paraId="70AB3C05">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④集中式饮用水源地取水中断的；</w:t>
      </w:r>
    </w:p>
    <w:p w14:paraId="1FD3710B">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⑤当地经济、社会活动受到其他影响的。</w:t>
      </w:r>
    </w:p>
    <w:p w14:paraId="14C3072C">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（2）较大环境污染和生态破坏事故包括：</w:t>
      </w:r>
    </w:p>
    <w:p w14:paraId="49D45952">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①死亡3－9人或中毒（重伤）10－49人的；</w:t>
      </w:r>
    </w:p>
    <w:p w14:paraId="14920386">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②疏散、转移或隔离群众1000－10000人的；</w:t>
      </w:r>
    </w:p>
    <w:p w14:paraId="6B8729C2">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③直接经济损失50万元以上200万元以下的；</w:t>
      </w:r>
    </w:p>
    <w:p w14:paraId="2705B602">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④乡镇集中式饮用水源地取水中断的；</w:t>
      </w:r>
    </w:p>
    <w:p w14:paraId="7DAC954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⑤当地经济、社会活动受到其他较大影响的。</w:t>
      </w:r>
    </w:p>
    <w:p w14:paraId="007ABD8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（3）重大环境污染和生态破坏事故包括：</w:t>
      </w:r>
    </w:p>
    <w:p w14:paraId="5E31D0C2">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①发生10人以上、30人以下死亡，或50人以上、100人以下中毒，或区域生态功能部分丧失或濒危物种生境受到污染；或因环境污染使当地经济、社会活动受到较大影响，疏散转移群众1万人以上、5万人以下的；或1、2类放射源丢失、被盗或失控；</w:t>
      </w:r>
    </w:p>
    <w:p w14:paraId="29ADFB7B">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②因环境污染造成重要河流、湖泊、水库大面积污染，或县级以上城镇水源地取水中断的污染事故；</w:t>
      </w:r>
    </w:p>
    <w:p w14:paraId="3916F3CA">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③盗伐、滥伐、聚众哄抢森林、林木数量达1000立方米以上、5000立方米（幼树5万－25万株）以下的事件，毁林开垦、乱占林地、非法改变林地用途属防护林和特种用途林林地500亩以上、1500亩以下，属其他林地1000亩以上、3000亩以下的事件；</w:t>
      </w:r>
    </w:p>
    <w:p w14:paraId="2A43950A">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④对国家级自然保护区和风景名胜区造成重大直接经济损失的环境污染事故，或资源开发造成严重环境污染和生态破坏，可能导致主要保护对象或其栖息地遭受毁灭性破坏，或直接威胁当地群众生产、生活和游客安全的事故；</w:t>
      </w:r>
    </w:p>
    <w:p w14:paraId="12A8849A">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⑤由于自然、生物、人为因素造成国家重点保护野生动（植）物种群大批死亡或可能造成物种灭绝事件；</w:t>
      </w:r>
    </w:p>
    <w:p w14:paraId="3AFA8869">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⑥核设施和铀矿冶炼设施发生的，达到进入场区应急状态标准；</w:t>
      </w:r>
    </w:p>
    <w:p w14:paraId="111F17C2">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⑦进口再生原料严重环保超标和进口货物严重核辐射超标或含有爆炸物品的事件；</w:t>
      </w:r>
    </w:p>
    <w:p w14:paraId="04DC5798">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⑧非法倾倒、埋藏剧毒危险废物事件。</w:t>
      </w:r>
    </w:p>
    <w:p w14:paraId="729A5177">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（4）特别重大环境污染和生态破坏事故包括：</w:t>
      </w:r>
    </w:p>
    <w:p w14:paraId="4C1E2780">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①发生30人以上死亡、100人以下中毒（重伤），或因环境事件需疏散、转移群众5万人以上，或直接经济损失1000万元以上，或区域生态功能严重丧失，或濒危物种生存环境遭到严重污染，或因环境污染使当地正常的经济、社会秩序受到严重影响，或1、2类放射源失控造成大范围严重辐射污染后果的；</w:t>
      </w:r>
    </w:p>
    <w:p w14:paraId="0D4CC110">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②因环境污染造成重要城市主要水源地取水中断的污染事故；</w:t>
      </w:r>
    </w:p>
    <w:p w14:paraId="1621188E">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③因危险化学品（含剧毒品）生产和贮运中发生泄漏，严重影响人民群众生产、生活的污染事故；</w:t>
      </w:r>
    </w:p>
    <w:p w14:paraId="455644A2">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④核设施发生需要进入场外应急的严重核事故，或事故辐射后果可能影响邻省的，或按照“国际核事件分级（INSE）标准”3级以上的核事件；</w:t>
      </w:r>
    </w:p>
    <w:p w14:paraId="7B2027A7">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⑤高致病病毒、细菌等微生物在实验室研究过程中造成的特大污染事故；</w:t>
      </w:r>
    </w:p>
    <w:p w14:paraId="7E4D3CD6">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⑥转基因生物对人类、动物、植物、微生物和生态系统构成严重威胁，或造成高度侵袭性、传染性、转移性、致病性和破坏性的灾害；</w:t>
      </w:r>
    </w:p>
    <w:p w14:paraId="3C24B493">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⑦盗伐、滥伐、聚众哄抢森林、林木数量达5000立方米（幼树25万株）以上的事件，毁林开垦、乱占林地、非法改变林地用途属防护林和特种用途林林地1500亩以上，属其他林地3000亩以上的事件。</w:t>
      </w:r>
    </w:p>
    <w:p w14:paraId="544CC19B">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上述分类分级标准中，国务院及其有关部门有其规定的，从其规定。对特殊的事件、事故，可能演化为重大和特别重大级突发事故灾难的不受上述分级标准的限制。</w:t>
      </w:r>
    </w:p>
    <w:p w14:paraId="1433A9C3">
      <w:pPr>
        <w:pStyle w:val="4"/>
        <w:spacing w:line="560" w:lineRule="exact"/>
        <w:ind w:firstLine="643"/>
        <w:rPr>
          <w:rFonts w:ascii="方正楷体_GBK" w:hAnsi="方正楷体_GBK" w:cs="方正楷体_GBK"/>
          <w:b/>
          <w:bCs/>
          <w:color w:val="000000" w:themeColor="text1"/>
          <w:sz w:val="32"/>
          <w:szCs w:val="32"/>
        </w:rPr>
      </w:pPr>
      <w:bookmarkStart w:id="640" w:name="_Toc16049"/>
      <w:r>
        <w:rPr>
          <w:rFonts w:hint="eastAsia" w:ascii="方正楷体_GBK" w:hAnsi="方正楷体_GBK" w:cs="方正楷体_GBK"/>
          <w:b/>
          <w:bCs/>
          <w:color w:val="000000" w:themeColor="text1"/>
          <w:sz w:val="32"/>
          <w:szCs w:val="32"/>
        </w:rPr>
        <w:t>8.3指挥机构主要职责</w:t>
      </w:r>
      <w:bookmarkEnd w:id="640"/>
    </w:p>
    <w:p w14:paraId="2755ACC2">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8.3.1县事故灾难应急指挥部主要职责</w:t>
      </w:r>
    </w:p>
    <w:p w14:paraId="1CDDF5F9">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（1）贯彻落实党中央、国务院，市委、市政府及县委、县政府的决策部署，领导、组织、协调全县事故灾难的应急准备和应急处置工作；</w:t>
      </w:r>
    </w:p>
    <w:p w14:paraId="29B8476B">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（2）负责事故灾难应急救援重大事项的决策，适时发布启动应急响应程序和终止应急响应状态的命令；</w:t>
      </w:r>
    </w:p>
    <w:p w14:paraId="1C63C3E1">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（3）组织指挥救援队伍实施救援行动；</w:t>
      </w:r>
    </w:p>
    <w:p w14:paraId="005498A3">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（4）向上级和市有关部门报告事故和救援情况，必要时，请求协调支援；</w:t>
      </w:r>
    </w:p>
    <w:p w14:paraId="5EA27C1E">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（5）协助事故调查，总结经验教训。</w:t>
      </w:r>
    </w:p>
    <w:p w14:paraId="06A7F7E3">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8.3.2县事故灾难应急指挥部成员单位职责</w:t>
      </w:r>
    </w:p>
    <w:p w14:paraId="5F412324">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应急局：接处事故报告；请示县事故灾难指挥部领导启动生产安全事故灾难应急预案；通知事故应急抢险的有关单位立即赶赴事故灾难现场；及时收集和向指挥部领导、县委办、县府办、市应急局指挥中心报告事故及处置进展情况；及时传达落实县委、县政府及上级领导关于事故处置的指示和批示。负责组织事故灾难处置过程中受灾所需的相关救灾物资，执行抢险救援物资的调度；负责县事故灾难应急指挥部的日常工作；监督检查生产安全事故灾难应急预案启动执行情况；组建事故灾难技术专家组；组织事故灾难调查处理工作；督促、协调有关部门、单位的工作。</w:t>
      </w:r>
    </w:p>
    <w:p w14:paraId="17EB7C93">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县委宣传部：负责组织事故灾难抢险救援过程中的宣传报道工作。</w:t>
      </w:r>
    </w:p>
    <w:p w14:paraId="0BB623E5">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县人武部：根据事故处置需要和县事故灾难应急指挥部部署，负责调动民兵开展事故救援工作。</w:t>
      </w:r>
    </w:p>
    <w:p w14:paraId="02A097F4">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县发展改革委：负责启动本部门应急预案；督促发生事故的企业启动生产安全事故应急预案；组织有关力量，对企业事故灾难及时抢险救援，为抢险救援工作提供必要帮助。</w:t>
      </w:r>
    </w:p>
    <w:p w14:paraId="46F1B316">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县经济信息委：负责启动本部门应急预案；督促所属事故灾难发生企业启动生产安全事故应急预案；组织有关力量，对企业事故灾难及时抢险救援，提供抢险技术方案；负责组织、提供必要的抢险器材和物资等。</w:t>
      </w:r>
    </w:p>
    <w:p w14:paraId="75737C5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教委：负责启动本部门应急预案；督促本县发生事故灾难的教育机构启动生产安全事故应急预案；在对教育机构事故灾难处置中，负责对师生员工的疏散、抢救和牵头善后工作，稳定师生及家长情绪，保持学校正常的教学秩序；为事故灾难处置提供所需的各类资料、器材和物资等。</w:t>
      </w:r>
    </w:p>
    <w:p w14:paraId="77C27CE2">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公安局：负责启动本部门应急预案；督促事故涉及的交警、民爆和事故灾难区域警力启动生产安全事故应急预案；参与事故灾难抢险救援工作，组织事故灾难可能危及区域内的人员疏散撤离，保护现场和财产安全，实施危险区域安全警戒和人员撤离区域的治安管理，实施事故灾难区域周边道路的交通管制，保障救援的道路畅通；参与事故灾难调查处理工作；负责启动较大、重大、特别重大道路交通事故应急预案，及时高效实施事故灾难抢险救援。</w:t>
      </w:r>
    </w:p>
    <w:p w14:paraId="31836F9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纪委监委：对乡镇（街道）和县政府各部门、国家公务员和国家行政机关任命的其他人员履行安全监督管理职责情况以及事故灾难处置情况实施监督；查处乡镇（街道）和县政府各部门、国家公务员和国家行政机关任命的其他人员不履行或者不正确履行安全监督管理职责而发生一般、较大、重大、特别重大责任事故的行为；参与事故调查处理工作。</w:t>
      </w:r>
    </w:p>
    <w:p w14:paraId="69856258">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县民政局：负责启动本部门应急预案；督促本系统涉及事故灾难的单位启动生产安全事故应急预案；做好事故遇难人员殡仪工作，配合善后处理工作。</w:t>
      </w:r>
    </w:p>
    <w:p w14:paraId="29B430E0">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县财政局：为抢险救援工作提供必要的应急资金支持，并对应急资金的安排、使用、管理进行监督，配合善后处理工作。</w:t>
      </w:r>
    </w:p>
    <w:p w14:paraId="0DFE4432">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县人力社保局：负责协调与事故有关的工伤认定和工伤保险理赔工作。</w:t>
      </w:r>
    </w:p>
    <w:p w14:paraId="56CE23C5">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县城管局：负责启动本部门应急预案；督促本系统涉及事故灾难的单位启动应急预案；对市政环卫设施引发的事故，组织力量进行抢险救援，提供必要的抢险救援器材和物资，提供抢险技术支持和相关资料。</w:t>
      </w:r>
    </w:p>
    <w:p w14:paraId="54C9EFC9">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规划自然资源局：负责启动本部门应急预案；督促本系统涉及事故灾难的下属单位启动应急预案。组织各方面力量，对地质灾害和集体土地上房屋拆除等事故灾难实施抢险救援，为抢险救援工作提供相关资料、器材和物资、抢险技术方案。参与非煤矿山等建设工程相关安全生产事故的抢险救援工作，为抢险救援提供必要的技术支持。</w:t>
      </w:r>
    </w:p>
    <w:p w14:paraId="4D8B93CB">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县住房城乡建委：负责启动本部门应急预案；督促本系统涉及事故灾难的单位启动建筑工程等事故应急预案。组织有关力量，对企业事故灾难及时抢险救援，负责提供必要的抢险器材、物资和抢险技术方案。</w:t>
      </w:r>
    </w:p>
    <w:p w14:paraId="6AA1E131">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交通局：负责启动事故涉及海事、公路工程等部门的应急预案；负责督促交通运输行业和交通建设行业涉及事故灾难的单位启动生产安全事故应急预案；组织相关交通事故的抢险救援，提供施救技术方案与设备设施；为各类事故灾难抢险提供所需要的水、陆交通运输和施救便利，为灾区疏散群众组织运输工具。</w:t>
      </w:r>
    </w:p>
    <w:p w14:paraId="1DBFA51C">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水利局：负责启动本部门应急预案；督促本系统涉及事故的单位启动生产安全事故应急预案；对水利工程、城市供水系统，立即组织各方面力量实施抢险，提供抢险救援的各类技术资料、抢险技术方案和必要的抢险救援器材、物资。</w:t>
      </w:r>
    </w:p>
    <w:p w14:paraId="6B5D2141">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县农业农村委：负责启动本部门应急预案；督促本系统涉及事故灾难的单位启动生产安全事故应急预案；对渔业船舶、农业机械事故灾难，组织力量及时抢险救援，为抢险救援提供必要的抢险救援物资器材。</w:t>
      </w:r>
    </w:p>
    <w:p w14:paraId="00A7698D">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商务委：负责启动本部门应急预案；督促本系统涉及事故灾难的单位启动事故灾难处置应急预案；组织力量对所属行业企业的事故进行抢险救援，提供抢险救援所需相关技术资料和抢险技术方案；负责组织协调安全事故抢险的生活必需品调拨和供应工作。</w:t>
      </w:r>
    </w:p>
    <w:p w14:paraId="34204928">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县文化旅游委：负责启动本部门应急预案；督促涉及旅游事故的单位启动生产安全事故应急预案；组织力量对旅游事故灾难实施抢险救援，负责提供抢险技术方案和必要的抢险救援器材、物资。</w:t>
      </w:r>
    </w:p>
    <w:p w14:paraId="639D14DB">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卫生健康委：负责启动本部门应急预案；督促事故所在地医疗单位启动生产安全事故应急预案；确定受伤人员救护与专业治疗定点医院，派出医护人员参与事故灾难抢险救援工作；负责事故灾难现场调配医护人员、医疗器材、应急药品，组织现场救护及伤员转移，负责统计伤亡人员情况。</w:t>
      </w:r>
    </w:p>
    <w:p w14:paraId="635FCAE4">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生态环境局：负责启动事故灾难引发的环境污染事故应急预案；负责对各类事故灾难引发的环境污染和生态环境破坏事故的抢险和处理；负责组织对事故灾难现场及周围区域的环境质量进行监测，配合相关部门提出控制建议，指导消除事故灾难现场遗留的危险物质。</w:t>
      </w:r>
    </w:p>
    <w:p w14:paraId="21B8AA96">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市场监管局：负责启动本部门应急预案；督促本系统涉及事故灾难的单位启动特种设备事故、食品药品生产安全事故应急预案；协调组织应急救援力量，提出相关特种设备事故灾难处置方案，参与事故抢险救援工作，提供必要的抢险救援技术资料和物资、器材，依法组织对相关事故灾难的查处。</w:t>
      </w:r>
    </w:p>
    <w:p w14:paraId="4663750C">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县总工会：参与事故灾难抢险及调查工作；配合当地政府和主管部门做好群众的稳定工作，并为群众提供相关权益咨询，积极支持配合善后处理工作。</w:t>
      </w:r>
    </w:p>
    <w:p w14:paraId="55CB240A">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县气象局：负责启动本单位应急预案；督促本系统启动事故灾难所在地应急气象服务预案；参与雷击事故的抢险救援工作；负责为事故灾难处置提供现场或现场附近风向、风速、温度、气压、雨量等气象资料。</w:t>
      </w:r>
    </w:p>
    <w:p w14:paraId="15B63BBB">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重庆奉节海事处：负责启动本单位事故灾难应急预案；组织水上事故灾难应急救援力量，实施水上事故灾难抢险救援，提出抢险救援技术方案，为抢险救援提供所需的物资器材；负责组织疏散遇险人员，对事故灾难现场水域进行警戒，维护好事故灾难现场通航水域秩序。</w:t>
      </w:r>
    </w:p>
    <w:p w14:paraId="2E094D3A">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县消防救援大队：负责启动本部门应急预案；发挥抢险救援中坚力量，开展事故应急救援工作。</w:t>
      </w:r>
    </w:p>
    <w:p w14:paraId="5A0814E5">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县供销联社：负责启动本部门应急预案；督促本系统所属事故灾难单位启动生产安全事故应急预案；组织有关力量，对所属事故单位及时抢险救援；负责组织、提供必要的抢险器材、物资和技术方案。</w:t>
      </w:r>
    </w:p>
    <w:p w14:paraId="3F6D79A4">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国网重庆奉节供电公司：负责启动本单位应急预案；督促所属事故灾难单位启动生产安全事故应急预案；负责组织力量对电网事故实施应急处置；在事故灾难抢险救援过程中，根据现场指挥部的指令，及时切断或提供电力供应，为抢险救援工作提供必要的技术力量支持。</w:t>
      </w:r>
    </w:p>
    <w:p w14:paraId="315DAFE3">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中国电信奉节分公司、中国移动奉节分公司：负责启动本单位应急预案；对突发通信及互联网事故灾难实施处置；在事故灾难抢险救援过程中，根据现场指挥部的指令，在通信不畅通的地区，为抢险救援工作提供必要的通信支持，保持抢险救援工作的通信畅通。</w:t>
      </w:r>
    </w:p>
    <w:p w14:paraId="3D484FC3">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水投奉节分公司（县自来水公司）：负责启动本单位应急预案和督促所属事故灾难单位启动重大供水生产安全事故应急预案；对突发供水事故灾难实施抢险救援；在事故灾难抢险救援过程中，根据现场指挥部的指令，对生活用水已被污染的地区或疏散群众的临时安置地提供必要的生活用水。同时，为事故灾难抢险救援工作中的洗消、去污等工作提供必要的用水资源。</w:t>
      </w:r>
    </w:p>
    <w:p w14:paraId="21EC0752">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县三峡风天然气公司：负责启动本单位应急预案；对突发供气事故灾难实施抢险救援；根据现场指挥部的指令，及时切断或提供燃气供应。</w:t>
      </w:r>
    </w:p>
    <w:p w14:paraId="0B813B36">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8.3.3县事故灾难应急指挥部办公室职责</w:t>
      </w:r>
    </w:p>
    <w:p w14:paraId="505E58C5">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（1）承担全县事故灾难应急管理综合协调、指导、检查等工作。</w:t>
      </w:r>
    </w:p>
    <w:p w14:paraId="3FD22EED">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（2）根据县政府授权，组织、指导、参与、协调一般和较大事故灾难应急救援。</w:t>
      </w:r>
    </w:p>
    <w:p w14:paraId="2315EF43">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（3）组织成立事故灾难应急管理专家组，评估分析事故风险隐患，及时发布预警信息。</w:t>
      </w:r>
    </w:p>
    <w:p w14:paraId="244A9E61">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（4）组织开展安全生产应急宣传教育、培训、演练工作。</w:t>
      </w:r>
    </w:p>
    <w:p w14:paraId="6B1C5CF9">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（5）根据县政府授权，负责协调在全县范围内紧急征用、调配事故灾难施救物资、器材、设备、车辆和人员；负责事故应急救援及调查处理信息的发布。</w:t>
      </w:r>
    </w:p>
    <w:p w14:paraId="0E2C9A86">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（6）负责组织指挥非煤矿山、危险化学品（烟花爆竹）事故应急救援工作。协调交通、建筑、工商贸等领域的生产安全事故应急救援工作。</w:t>
      </w:r>
    </w:p>
    <w:p w14:paraId="7B5FA30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（7）根据县事故灾难应急指挥部指示，负责向市政府有关机构和县政府报告事故和救援情况，必要时请求协调支援。</w:t>
      </w:r>
    </w:p>
    <w:p w14:paraId="29E398D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（8）完成县事故灾难应急指挥部交办的其他工作。</w:t>
      </w:r>
    </w:p>
    <w:p w14:paraId="46B97B9B">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8.3.4现场指挥部主要职责</w:t>
      </w:r>
    </w:p>
    <w:p w14:paraId="12CF4D66">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（1）现场指挥部统一指挥和组织实施现场应急处置工作，了解事故灾难救援工作进展和灾区需求情况，督促落实县事故灾难应急指挥部的工作部署；</w:t>
      </w:r>
    </w:p>
    <w:p w14:paraId="1301DE57">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（2）协调有关部门和单位调集应急物资、装备；</w:t>
      </w:r>
    </w:p>
    <w:p w14:paraId="0490BE1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（3）协调指导县内有关专业抢险救援队伍以及各方面支援力量参与事故灾难救援行动；</w:t>
      </w:r>
    </w:p>
    <w:p w14:paraId="0B7BE80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（4）协调县级公安、交通运输、商务等部门和周边乡镇（街道）提供交通运输保障；</w:t>
      </w:r>
    </w:p>
    <w:p w14:paraId="7216B82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（5）协调安排灾区伤病群众转移治疗；</w:t>
      </w:r>
    </w:p>
    <w:p w14:paraId="67372713">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（6）协调相关县级部门支持协助灾区乡镇（街道）处置较大次生衍生灾害；</w:t>
      </w:r>
    </w:p>
    <w:p w14:paraId="725B1FFF">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（7）完成县政府和县事故灾难应急指挥部部署的其他任务。</w:t>
      </w:r>
    </w:p>
    <w:p w14:paraId="26642DDA">
      <w:pPr>
        <w:adjustRightInd w:val="0"/>
        <w:snapToGrid w:val="0"/>
        <w:spacing w:line="560" w:lineRule="exact"/>
        <w:ind w:firstLine="643" w:firstLineChars="200"/>
        <w:jc w:val="left"/>
        <w:outlineLvl w:val="2"/>
        <w:rPr>
          <w:rFonts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8.3.5现场指挥部工作组组成及任务</w:t>
      </w:r>
    </w:p>
    <w:p w14:paraId="442171F8">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（1）综合协调组：由县政府办公室牵头，县委宣传部、应急局、行业主部门、事发地乡镇（街道）、事故单位参加。</w:t>
      </w:r>
    </w:p>
    <w:p w14:paraId="365708CA">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其任务为：组织相关部门赶赴现场；传达上级领导指示；调度应急队伍、设备、物资；协调指挥部会议;事故信息报送和新闻发布。</w:t>
      </w:r>
    </w:p>
    <w:p w14:paraId="0F880DD2">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（2）抢险救援组：由事故单位主管部门牵头，专家组、县人武部、武警奉节中队、消防救援大队、事发地乡镇（街道）、事故单位等参加。</w:t>
      </w:r>
    </w:p>
    <w:p w14:paraId="3A356D35">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其任务为：制定抢险救援方案，实施现场抢险救援；负责对受伤人员的现场先期急救和处置。</w:t>
      </w:r>
    </w:p>
    <w:p w14:paraId="2E379DD6">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（3）安全保卫组：由县公安局牵头，武警奉节中队、事发地乡镇（街道）、事故单位等参加。</w:t>
      </w:r>
    </w:p>
    <w:p w14:paraId="066F7F4E">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其任务为:负责现场警戒保卫和交通管制；疏散人员；保护现场；维护秩序；控制事故涉嫌责任人。</w:t>
      </w:r>
    </w:p>
    <w:p w14:paraId="243DE56E">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（4）医疗救治组：由县卫生健康委，事发地乡镇（街道）、县行业主管部门、事故单位等参加。</w:t>
      </w:r>
    </w:p>
    <w:p w14:paraId="277D6839">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其任务为：负责事故受伤人员救护，派出医护专业人员参与事故灾难抢险救援工作。负责事故灾难现场医疗器材、应急药品的调配。</w:t>
      </w:r>
    </w:p>
    <w:p w14:paraId="506B44A9">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（5）善后工作组：由事发地事发乡镇（街道）牵头，县应急局、行业主管部门、县人力社保局、县民政局、县卫生健康委、县财政局、县总工会等及保险公司、事故单位等参加。</w:t>
      </w:r>
    </w:p>
    <w:p w14:paraId="13D75E05">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其任务为：做好死者家属和受伤人员安抚工作；安置临时被疏散人员；组织开展理赔工作，维护社会稳定。</w:t>
      </w:r>
    </w:p>
    <w:p w14:paraId="395D491E">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（6）后勤保障组：由县行业主管部门牵头，财政局、商务委、民政局、交通局、事发地乡镇（街道）、事故单位。</w:t>
      </w:r>
    </w:p>
    <w:p w14:paraId="7994C29C">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其任务为：负责抢险救援及事故调查工作人员的生活保障、食宿安排等。提供抢险救援和事故调查工作必要的办公用品设备、车辆保障。为抢险救援工作提供所需的人力、物力、财力，交通运输，电力及通讯保障等。</w:t>
      </w:r>
    </w:p>
    <w:p w14:paraId="3EF0DA77">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（7）环境监测组：由县生态环境局牵头，县行业主管部门、县气象局、县卫生健康委、事发地乡镇（街道）、事故单位等参加。</w:t>
      </w:r>
    </w:p>
    <w:p w14:paraId="6F349634">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其任务为：对环境影响进行评估和监测、预测，防止次生灾害事故的发生。</w:t>
      </w:r>
    </w:p>
    <w:p w14:paraId="64E4CC0E">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（8）舆情导控组：由县委宣传部牵头，县委办公室、县政府办公室、县委网信办、县应急局、县融媒体中心等参加。</w:t>
      </w:r>
    </w:p>
    <w:p w14:paraId="3E9BEF73">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其任务为：负责事故新闻的采集、编写、发布，协调新闻媒体及时报道事故动态和进展情况。同时，密切监控网络舆情，实时采取对策消除舆论负面影响。</w:t>
      </w:r>
    </w:p>
    <w:p w14:paraId="69CF7469">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（9）专家组：由县应急局牵头，聘请重庆市应急救援专家，组成事故灾难应急专家组。</w:t>
      </w:r>
    </w:p>
    <w:p w14:paraId="5277C72D">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其任务为：为本县事故灾难应急准备和救援工作提供意见和建议；向县现场应急指挥部提供应急处置技术方案；参与事故调查，提出事故原因分析意见。</w:t>
      </w:r>
    </w:p>
    <w:p w14:paraId="16C6758C">
      <w:pPr>
        <w:pStyle w:val="3"/>
        <w:adjustRightInd w:val="0"/>
        <w:snapToGrid w:val="0"/>
        <w:spacing w:beforeLines="50" w:afterLines="50" w:line="600" w:lineRule="exact"/>
        <w:ind w:firstLine="643" w:firstLineChars="200"/>
        <w:rPr>
          <w:rFonts w:ascii="方正小标宋_GBK" w:hAnsi="华文楷体" w:eastAsia="方正小标宋_GBK" w:cs="Times New Roman"/>
          <w:sz w:val="32"/>
          <w:szCs w:val="32"/>
        </w:rPr>
      </w:pPr>
      <w:bookmarkStart w:id="641" w:name="_Toc9898"/>
      <w:bookmarkStart w:id="642" w:name="_Toc20625_WPSOffice_Level2"/>
      <w:bookmarkStart w:id="643" w:name="_Toc19893"/>
      <w:bookmarkStart w:id="644" w:name="_Toc14528"/>
      <w:bookmarkStart w:id="645" w:name="_Toc11162"/>
      <w:bookmarkStart w:id="646" w:name="_Toc9286"/>
      <w:bookmarkStart w:id="647" w:name="_Toc19361"/>
      <w:bookmarkStart w:id="648" w:name="_Toc22926"/>
      <w:bookmarkStart w:id="649" w:name="_Toc12025"/>
      <w:bookmarkStart w:id="650" w:name="_Toc30388"/>
      <w:bookmarkStart w:id="651" w:name="_Toc3413"/>
      <w:r>
        <w:rPr>
          <w:rFonts w:hint="eastAsia" w:ascii="方正小标宋_GBK" w:hAnsi="华文楷体" w:eastAsia="方正小标宋_GBK" w:cs="Times New Roman"/>
          <w:sz w:val="32"/>
          <w:szCs w:val="32"/>
        </w:rPr>
        <w:t>9 附</w:t>
      </w:r>
      <w:bookmarkEnd w:id="641"/>
      <w:bookmarkEnd w:id="642"/>
      <w:bookmarkEnd w:id="643"/>
      <w:bookmarkEnd w:id="644"/>
      <w:bookmarkEnd w:id="645"/>
      <w:bookmarkEnd w:id="646"/>
      <w:bookmarkEnd w:id="647"/>
      <w:bookmarkEnd w:id="648"/>
      <w:bookmarkEnd w:id="649"/>
      <w:bookmarkEnd w:id="650"/>
      <w:r>
        <w:rPr>
          <w:rFonts w:hint="eastAsia" w:ascii="方正小标宋_GBK" w:hAnsi="华文楷体" w:eastAsia="方正小标宋_GBK" w:cs="Times New Roman"/>
          <w:sz w:val="32"/>
          <w:szCs w:val="32"/>
        </w:rPr>
        <w:t>录</w:t>
      </w:r>
      <w:bookmarkEnd w:id="651"/>
    </w:p>
    <w:p w14:paraId="430EB004">
      <w:pPr>
        <w:pStyle w:val="4"/>
        <w:ind w:firstLine="640"/>
        <w:rPr>
          <w:rFonts w:ascii="方正楷体_GBK" w:hAnsi="方正楷体_GBK" w:cs="方正楷体_GBK"/>
          <w:b/>
          <w:bCs/>
          <w:color w:val="000000" w:themeColor="text1"/>
          <w:szCs w:val="32"/>
        </w:rPr>
      </w:pPr>
      <w:bookmarkStart w:id="652" w:name="_Toc1455"/>
      <w:bookmarkStart w:id="653" w:name="_Toc304"/>
      <w:bookmarkStart w:id="654" w:name="_Toc1141"/>
      <w:bookmarkStart w:id="655" w:name="_Toc23008"/>
      <w:bookmarkStart w:id="656" w:name="_Toc12291"/>
      <w:bookmarkStart w:id="657" w:name="_Toc4377"/>
      <w:bookmarkStart w:id="658" w:name="_Toc2168_WPSOffice_Level1"/>
      <w:bookmarkStart w:id="659" w:name="_Toc9801"/>
      <w:bookmarkStart w:id="660" w:name="_Toc6463"/>
      <w:bookmarkStart w:id="661" w:name="_Toc12990141"/>
      <w:bookmarkStart w:id="662" w:name="_Toc12990167"/>
      <w:bookmarkStart w:id="663" w:name="_Toc12990191"/>
      <w:bookmarkStart w:id="664" w:name="_Toc12991066"/>
      <w:bookmarkStart w:id="665" w:name="_Toc12990249"/>
      <w:r>
        <w:rPr>
          <w:rFonts w:hint="eastAsia" w:ascii="方正楷体_GBK" w:hAnsi="方正楷体_GBK" w:cs="方正楷体_GBK"/>
          <w:bCs/>
          <w:kern w:val="44"/>
          <w:sz w:val="32"/>
          <w:szCs w:val="32"/>
        </w:rPr>
        <w:t xml:space="preserve">9.1 </w:t>
      </w:r>
      <w:r>
        <w:rPr>
          <w:rFonts w:hint="eastAsia" w:ascii="方正楷体_GBK" w:hAnsi="方正楷体_GBK" w:cs="方正楷体_GBK"/>
          <w:b/>
          <w:kern w:val="44"/>
          <w:sz w:val="32"/>
          <w:szCs w:val="32"/>
        </w:rPr>
        <w:t>奉节县（易发）事故灾难现状情况表</w:t>
      </w:r>
      <w:bookmarkEnd w:id="652"/>
      <w:bookmarkEnd w:id="653"/>
      <w:bookmarkEnd w:id="654"/>
      <w:bookmarkEnd w:id="655"/>
      <w:bookmarkEnd w:id="656"/>
      <w:bookmarkEnd w:id="657"/>
      <w:bookmarkEnd w:id="658"/>
      <w:bookmarkEnd w:id="659"/>
      <w:bookmarkEnd w:id="660"/>
    </w:p>
    <w:tbl>
      <w:tblPr>
        <w:tblStyle w:val="17"/>
        <w:tblW w:w="89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6675"/>
      </w:tblGrid>
      <w:tr w14:paraId="3C717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51" w:type="dxa"/>
            <w:tcBorders>
              <w:tl2br w:val="nil"/>
              <w:tr2bl w:val="nil"/>
            </w:tcBorders>
            <w:vAlign w:val="center"/>
          </w:tcPr>
          <w:p w14:paraId="0CC3A9F4">
            <w:pPr>
              <w:adjustRightInd w:val="0"/>
              <w:snapToGrid w:val="0"/>
              <w:spacing w:line="260" w:lineRule="atLeast"/>
              <w:jc w:val="center"/>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事   故</w:t>
            </w:r>
          </w:p>
        </w:tc>
        <w:tc>
          <w:tcPr>
            <w:tcW w:w="6675" w:type="dxa"/>
            <w:tcBorders>
              <w:tl2br w:val="nil"/>
              <w:tr2bl w:val="nil"/>
            </w:tcBorders>
            <w:vAlign w:val="center"/>
          </w:tcPr>
          <w:p w14:paraId="14FBC2E0">
            <w:pPr>
              <w:adjustRightInd w:val="0"/>
              <w:snapToGrid w:val="0"/>
              <w:spacing w:line="260" w:lineRule="atLeast"/>
              <w:jc w:val="center"/>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现     状    情    况</w:t>
            </w:r>
          </w:p>
        </w:tc>
      </w:tr>
      <w:tr w14:paraId="6ED63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51" w:type="dxa"/>
            <w:tcBorders>
              <w:tl2br w:val="nil"/>
              <w:tr2bl w:val="nil"/>
            </w:tcBorders>
            <w:vAlign w:val="center"/>
          </w:tcPr>
          <w:p w14:paraId="0D2A0C1D">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道路交通事故</w:t>
            </w:r>
          </w:p>
        </w:tc>
        <w:tc>
          <w:tcPr>
            <w:tcW w:w="6675" w:type="dxa"/>
            <w:tcBorders>
              <w:tl2br w:val="nil"/>
              <w:tr2bl w:val="nil"/>
            </w:tcBorders>
            <w:vAlign w:val="center"/>
          </w:tcPr>
          <w:p w14:paraId="3C79DB91">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全县机动车保有量19.18万辆，其中班线客运257辆、农村客运461辆、公交客运154辆、货运2718辆、校车21辆，有面包车4026辆、非营运大客车42辆、营转非客车5辆。全县共有重点车辆驾驶人20844人，其中重点车辆从业人员1514人、占比7.2%。客运企业16家，货运企业16家。我县地处山岭重丘，公路坡度陡、弯道多、桥梁多、隧道多、边坡多、且雾天和雨季时间较长，容易发生重特大交通事故。</w:t>
            </w:r>
          </w:p>
        </w:tc>
      </w:tr>
      <w:tr w14:paraId="37E5C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251" w:type="dxa"/>
            <w:tcBorders>
              <w:tl2br w:val="nil"/>
              <w:tr2bl w:val="nil"/>
            </w:tcBorders>
            <w:vAlign w:val="center"/>
          </w:tcPr>
          <w:p w14:paraId="53355E61">
            <w:pPr>
              <w:adjustRightInd w:val="0"/>
              <w:snapToGrid w:val="0"/>
              <w:spacing w:line="260" w:lineRule="atLeast"/>
              <w:jc w:val="center"/>
              <w:rPr>
                <w:rFonts w:ascii="方正仿宋_GBK" w:hAnsi="方正仿宋_GBK" w:eastAsia="方正仿宋_GBK" w:cs="方正仿宋_GBK"/>
                <w:color w:val="000000"/>
                <w:spacing w:val="-20"/>
                <w:sz w:val="28"/>
                <w:szCs w:val="28"/>
              </w:rPr>
            </w:pPr>
            <w:r>
              <w:rPr>
                <w:rFonts w:hint="eastAsia" w:ascii="方正仿宋_GBK" w:hAnsi="方正仿宋_GBK" w:eastAsia="方正仿宋_GBK" w:cs="方正仿宋_GBK"/>
                <w:color w:val="000000"/>
                <w:spacing w:val="-20"/>
                <w:sz w:val="28"/>
                <w:szCs w:val="28"/>
              </w:rPr>
              <w:t>高速公路</w:t>
            </w:r>
            <w:r>
              <w:rPr>
                <w:rFonts w:hint="eastAsia" w:ascii="方正仿宋_GBK" w:hAnsi="方正仿宋_GBK" w:eastAsia="方正仿宋_GBK" w:cs="方正仿宋_GBK"/>
                <w:color w:val="000000"/>
                <w:spacing w:val="-6"/>
                <w:sz w:val="28"/>
                <w:szCs w:val="28"/>
              </w:rPr>
              <w:t>交通</w:t>
            </w:r>
            <w:r>
              <w:rPr>
                <w:rFonts w:hint="eastAsia" w:ascii="方正仿宋_GBK" w:hAnsi="方正仿宋_GBK" w:eastAsia="方正仿宋_GBK" w:cs="方正仿宋_GBK"/>
                <w:color w:val="000000"/>
                <w:spacing w:val="-20"/>
                <w:sz w:val="28"/>
                <w:szCs w:val="28"/>
              </w:rPr>
              <w:t>事故</w:t>
            </w:r>
          </w:p>
        </w:tc>
        <w:tc>
          <w:tcPr>
            <w:tcW w:w="6675" w:type="dxa"/>
            <w:tcBorders>
              <w:tl2br w:val="nil"/>
              <w:tr2bl w:val="nil"/>
            </w:tcBorders>
            <w:vAlign w:val="center"/>
          </w:tcPr>
          <w:p w14:paraId="78219A5D">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2021年底，全县高速公路101.3公里，由于奉节地处山岭重丘，高速公路坡道多、弯道多、桥梁多、隧道多、边坡多，且雾天和雨季时间较长，和奉节特殊的地质环境，容易发生重大交通伤亡事故和其他影响高速公路畅通的自然灾害事故。</w:t>
            </w:r>
          </w:p>
        </w:tc>
      </w:tr>
      <w:tr w14:paraId="2F06C3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251" w:type="dxa"/>
            <w:tcBorders>
              <w:tl2br w:val="nil"/>
              <w:tr2bl w:val="nil"/>
            </w:tcBorders>
            <w:vAlign w:val="center"/>
          </w:tcPr>
          <w:p w14:paraId="2200F535">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水上交通事故</w:t>
            </w:r>
          </w:p>
        </w:tc>
        <w:tc>
          <w:tcPr>
            <w:tcW w:w="6675" w:type="dxa"/>
            <w:tcBorders>
              <w:tl2br w:val="nil"/>
              <w:tr2bl w:val="nil"/>
            </w:tcBorders>
            <w:vAlign w:val="center"/>
          </w:tcPr>
          <w:p w14:paraId="234165AA">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奉节境内有“一江四河”水资源丰富，其中：长江干线43.6公里，梅溪河等4条支叉河流61.4公里，支流通航里程37.5公里，按支流航道定级，拟定Ⅱ级级航道18公里、季节Ⅱ级级航道18公里，等外级航道19.5公里、季节Ⅳ级航道19.5公里。奉节县支流、叉河均处于三峡库区尾水末端，受水位消落影响极大，其通航保证率为100%左右。现有涉渡船乡镇6个，6道渡口，6处停靠点，6艘渡船，（机动渡船4艘、人力渡2艘）。随着三峡库区蓄水，部分大桥通航孔净空尺度不足，船舶碰撞桥梁导致桥梁受损、甚至垮塌。暴风、暴雨、暴雪、冰冻、浓雾、突风、洪水、泥石流、山体滑坡等极端自然灾害，可能对交通基础设施、水路运输造成重大危害。</w:t>
            </w:r>
          </w:p>
        </w:tc>
      </w:tr>
      <w:tr w14:paraId="0B8BE5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251" w:type="dxa"/>
            <w:tcBorders>
              <w:tl2br w:val="nil"/>
              <w:tr2bl w:val="nil"/>
            </w:tcBorders>
            <w:vAlign w:val="center"/>
          </w:tcPr>
          <w:p w14:paraId="13A3B6CF">
            <w:pPr>
              <w:adjustRightInd w:val="0"/>
              <w:snapToGrid w:val="0"/>
              <w:spacing w:line="260" w:lineRule="atLeas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旅游安全事故</w:t>
            </w:r>
          </w:p>
        </w:tc>
        <w:tc>
          <w:tcPr>
            <w:tcW w:w="6675" w:type="dxa"/>
            <w:tcBorders>
              <w:tl2br w:val="nil"/>
              <w:tr2bl w:val="nil"/>
            </w:tcBorders>
            <w:vAlign w:val="center"/>
          </w:tcPr>
          <w:p w14:paraId="3B56C205">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旅游安全工作复杂，吃、住、行、游、购、娱、体验、健身等，在构成旅游活动的各个要素环节上都存在事故风险的隐患且呈复合叠加态势。</w:t>
            </w:r>
          </w:p>
        </w:tc>
      </w:tr>
      <w:tr w14:paraId="5E97A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51" w:type="dxa"/>
            <w:tcBorders>
              <w:tl2br w:val="nil"/>
              <w:tr2bl w:val="nil"/>
            </w:tcBorders>
            <w:vAlign w:val="center"/>
          </w:tcPr>
          <w:p w14:paraId="7334A19E">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危险化学品事故</w:t>
            </w:r>
          </w:p>
        </w:tc>
        <w:tc>
          <w:tcPr>
            <w:tcW w:w="6675" w:type="dxa"/>
            <w:tcBorders>
              <w:tl2br w:val="nil"/>
              <w:tr2bl w:val="nil"/>
            </w:tcBorders>
            <w:vAlign w:val="center"/>
          </w:tcPr>
          <w:p w14:paraId="623877DE">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是装卸等特殊作业未按照操作规程进行，存在危险化学品泄漏、冻伤和火灾爆炸的安全风险；二是安全设施设备损坏、失效、未定期检查或操作失误，导致生产安全事故；三是现场管理不到位，车辆在站内发生碰撞，在危险区域打手机吸烟等不安全的行为导致事故发生；四是使用非专业的运输工具运输，禁忌物混装导致的火灾爆炸事故。</w:t>
            </w:r>
          </w:p>
        </w:tc>
      </w:tr>
      <w:tr w14:paraId="58BD80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51" w:type="dxa"/>
            <w:tcBorders>
              <w:tl2br w:val="nil"/>
              <w:tr2bl w:val="nil"/>
            </w:tcBorders>
            <w:vAlign w:val="center"/>
          </w:tcPr>
          <w:p w14:paraId="03A588BB">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民用爆炸物事故</w:t>
            </w:r>
          </w:p>
        </w:tc>
        <w:tc>
          <w:tcPr>
            <w:tcW w:w="6675" w:type="dxa"/>
            <w:tcBorders>
              <w:tl2br w:val="nil"/>
              <w:tr2bl w:val="nil"/>
            </w:tcBorders>
            <w:vAlign w:val="center"/>
          </w:tcPr>
          <w:p w14:paraId="743A66F0">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储存、运输过程，如不严格落实安全管理规定和遵守操作规程容易引发火灾爆炸事故。</w:t>
            </w:r>
          </w:p>
        </w:tc>
      </w:tr>
      <w:tr w14:paraId="1F6A24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251" w:type="dxa"/>
            <w:tcBorders>
              <w:tl2br w:val="nil"/>
              <w:tr2bl w:val="nil"/>
            </w:tcBorders>
            <w:vAlign w:val="center"/>
          </w:tcPr>
          <w:p w14:paraId="1D2C2E3F">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烟花爆竹事故</w:t>
            </w:r>
          </w:p>
        </w:tc>
        <w:tc>
          <w:tcPr>
            <w:tcW w:w="6675" w:type="dxa"/>
            <w:tcBorders>
              <w:tl2br w:val="nil"/>
              <w:tr2bl w:val="nil"/>
            </w:tcBorders>
            <w:vAlign w:val="center"/>
          </w:tcPr>
          <w:p w14:paraId="07167696">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一是烟花爆竹储存期间遇明火、雷电、静电易引发火灾爆炸；二是烟花爆竹配送过程中车辆故障、人员违规驾车、装卸作业等引发意外事故。</w:t>
            </w:r>
          </w:p>
        </w:tc>
      </w:tr>
      <w:tr w14:paraId="093043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51" w:type="dxa"/>
            <w:tcBorders>
              <w:tl2br w:val="nil"/>
              <w:tr2bl w:val="nil"/>
            </w:tcBorders>
            <w:vAlign w:val="center"/>
          </w:tcPr>
          <w:p w14:paraId="6EFE0B80">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矿山安全事故</w:t>
            </w:r>
          </w:p>
        </w:tc>
        <w:tc>
          <w:tcPr>
            <w:tcW w:w="6675" w:type="dxa"/>
            <w:tcBorders>
              <w:tl2br w:val="nil"/>
              <w:tr2bl w:val="nil"/>
            </w:tcBorders>
            <w:vAlign w:val="center"/>
          </w:tcPr>
          <w:p w14:paraId="330FC6FB">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企业规模小、少数安全基础条件较差，从业人员安全意识淡薄，安全设施配备不到位，易引发生产安全事故。</w:t>
            </w:r>
          </w:p>
        </w:tc>
      </w:tr>
      <w:tr w14:paraId="78E78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51" w:type="dxa"/>
            <w:tcBorders>
              <w:tl2br w:val="nil"/>
              <w:tr2bl w:val="nil"/>
            </w:tcBorders>
            <w:vAlign w:val="center"/>
          </w:tcPr>
          <w:p w14:paraId="67506F3C">
            <w:pPr>
              <w:adjustRightInd w:val="0"/>
              <w:snapToGrid w:val="0"/>
              <w:spacing w:line="260" w:lineRule="atLeast"/>
              <w:jc w:val="center"/>
              <w:rPr>
                <w:rFonts w:ascii="方正仿宋_GBK" w:hAnsi="方正仿宋_GBK" w:eastAsia="方正仿宋_GBK" w:cs="方正仿宋_GBK"/>
                <w:color w:val="000000"/>
                <w:spacing w:val="-20"/>
                <w:sz w:val="28"/>
                <w:szCs w:val="28"/>
              </w:rPr>
            </w:pPr>
            <w:r>
              <w:rPr>
                <w:rFonts w:hint="eastAsia" w:ascii="方正仿宋_GBK" w:hAnsi="方正仿宋_GBK" w:eastAsia="方正仿宋_GBK" w:cs="方正仿宋_GBK"/>
                <w:color w:val="000000"/>
                <w:spacing w:val="-20"/>
                <w:sz w:val="28"/>
                <w:szCs w:val="28"/>
              </w:rPr>
              <w:t>建筑施工事故</w:t>
            </w:r>
          </w:p>
        </w:tc>
        <w:tc>
          <w:tcPr>
            <w:tcW w:w="6675" w:type="dxa"/>
            <w:tcBorders>
              <w:tl2br w:val="nil"/>
              <w:tr2bl w:val="nil"/>
            </w:tcBorders>
            <w:vAlign w:val="center"/>
          </w:tcPr>
          <w:p w14:paraId="5CAA326D">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一线作业工人违规违章作业、安全防护设施不到位、部分项目经理等关键岗位人员履职不到位等因素容易发生安全事故。</w:t>
            </w:r>
          </w:p>
        </w:tc>
      </w:tr>
      <w:tr w14:paraId="2EE5E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251" w:type="dxa"/>
            <w:tcBorders>
              <w:tl2br w:val="nil"/>
              <w:tr2bl w:val="nil"/>
            </w:tcBorders>
            <w:vAlign w:val="center"/>
          </w:tcPr>
          <w:p w14:paraId="5FED34D4">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公共密集场所事故</w:t>
            </w:r>
          </w:p>
        </w:tc>
        <w:tc>
          <w:tcPr>
            <w:tcW w:w="6675" w:type="dxa"/>
            <w:tcBorders>
              <w:tl2br w:val="nil"/>
              <w:tr2bl w:val="nil"/>
            </w:tcBorders>
            <w:vAlign w:val="center"/>
          </w:tcPr>
          <w:p w14:paraId="7F1C6CA4">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公共娱乐场所、旅馆、宾馆、饭店、营业性餐馆、商场等属事故多点。</w:t>
            </w:r>
          </w:p>
        </w:tc>
      </w:tr>
      <w:tr w14:paraId="061A3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251" w:type="dxa"/>
            <w:tcBorders>
              <w:tl2br w:val="nil"/>
              <w:tr2bl w:val="nil"/>
            </w:tcBorders>
            <w:vAlign w:val="center"/>
          </w:tcPr>
          <w:p w14:paraId="6F81748C">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供电安全事故</w:t>
            </w:r>
          </w:p>
        </w:tc>
        <w:tc>
          <w:tcPr>
            <w:tcW w:w="6675" w:type="dxa"/>
            <w:tcBorders>
              <w:tl2br w:val="nil"/>
              <w:tr2bl w:val="nil"/>
            </w:tcBorders>
            <w:vAlign w:val="center"/>
          </w:tcPr>
          <w:p w14:paraId="2413C5FE">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发生电力事故，将可能造成大面积停电，甚至大电网事故。</w:t>
            </w:r>
          </w:p>
        </w:tc>
      </w:tr>
      <w:tr w14:paraId="6B145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251" w:type="dxa"/>
            <w:tcBorders>
              <w:tl2br w:val="nil"/>
              <w:tr2bl w:val="nil"/>
            </w:tcBorders>
            <w:vAlign w:val="center"/>
          </w:tcPr>
          <w:p w14:paraId="7CE67BE4">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燃气供应安全事故</w:t>
            </w:r>
          </w:p>
        </w:tc>
        <w:tc>
          <w:tcPr>
            <w:tcW w:w="6675" w:type="dxa"/>
            <w:tcBorders>
              <w:tl2br w:val="nil"/>
              <w:tr2bl w:val="nil"/>
            </w:tcBorders>
            <w:vAlign w:val="center"/>
          </w:tcPr>
          <w:p w14:paraId="47DC4EDD">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部分城区天然气管网建成时间较早，有锈蚀、穿孔造成漏气的风险，部分天然气用户安全用气意识淡薄，随意更改厨房设置、使用已达到强制报废年限的灶具（热水器）等行为造成安全隐患。</w:t>
            </w:r>
          </w:p>
        </w:tc>
      </w:tr>
      <w:tr w14:paraId="65E611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1" w:type="dxa"/>
            <w:tcBorders>
              <w:tl2br w:val="nil"/>
              <w:tr2bl w:val="nil"/>
            </w:tcBorders>
            <w:vAlign w:val="center"/>
          </w:tcPr>
          <w:p w14:paraId="64F326B1">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成品油经营储存安全事故</w:t>
            </w:r>
          </w:p>
        </w:tc>
        <w:tc>
          <w:tcPr>
            <w:tcW w:w="6675" w:type="dxa"/>
            <w:tcBorders>
              <w:tl2br w:val="nil"/>
              <w:tr2bl w:val="nil"/>
            </w:tcBorders>
            <w:vAlign w:val="center"/>
          </w:tcPr>
          <w:p w14:paraId="1F3B47F1">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人员操作不规范，安全措施落实不到位，设施设备不符合规范要求，以及自然灾害和恐怖袭击事件影响诱发事故。</w:t>
            </w:r>
          </w:p>
        </w:tc>
      </w:tr>
      <w:tr w14:paraId="580BFD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251" w:type="dxa"/>
            <w:tcBorders>
              <w:tl2br w:val="nil"/>
              <w:tr2bl w:val="nil"/>
            </w:tcBorders>
            <w:vAlign w:val="center"/>
          </w:tcPr>
          <w:p w14:paraId="55BFE4F3">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供水安全事故</w:t>
            </w:r>
          </w:p>
        </w:tc>
        <w:tc>
          <w:tcPr>
            <w:tcW w:w="6675" w:type="dxa"/>
            <w:tcBorders>
              <w:tl2br w:val="nil"/>
              <w:tr2bl w:val="nil"/>
            </w:tcBorders>
            <w:vAlign w:val="center"/>
          </w:tcPr>
          <w:p w14:paraId="654A89C7">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随着城建设发展，城市用水量大，供给不足的矛盾多，管网老化，易暴裂；加之建房或地质灾害等原因，易造成水质污染等事故。</w:t>
            </w:r>
          </w:p>
        </w:tc>
      </w:tr>
      <w:tr w14:paraId="61FD4E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2251" w:type="dxa"/>
            <w:tcBorders>
              <w:tl2br w:val="nil"/>
              <w:tr2bl w:val="nil"/>
            </w:tcBorders>
            <w:vAlign w:val="center"/>
          </w:tcPr>
          <w:p w14:paraId="07EFE784">
            <w:pPr>
              <w:adjustRightInd w:val="0"/>
              <w:snapToGrid w:val="0"/>
              <w:spacing w:line="260" w:lineRule="atLeas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地下排水系统安全事故</w:t>
            </w:r>
          </w:p>
        </w:tc>
        <w:tc>
          <w:tcPr>
            <w:tcW w:w="6675" w:type="dxa"/>
            <w:tcBorders>
              <w:tl2br w:val="nil"/>
              <w:tr2bl w:val="nil"/>
            </w:tcBorders>
            <w:vAlign w:val="center"/>
          </w:tcPr>
          <w:p w14:paraId="07F87AAE">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我县市政设施因投入经费不足和分散的管理体制，地下排水系统陈旧老化、设计标准低、断面小，排水设施本身的沼气以及易燃、易爆物质流入地下排水设施，易造成地下排水设施爆炸事故。</w:t>
            </w:r>
          </w:p>
        </w:tc>
      </w:tr>
      <w:tr w14:paraId="44828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251" w:type="dxa"/>
            <w:tcBorders>
              <w:tl2br w:val="nil"/>
              <w:tr2bl w:val="nil"/>
            </w:tcBorders>
            <w:vAlign w:val="center"/>
          </w:tcPr>
          <w:p w14:paraId="66D8A6CB">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特种设备事故</w:t>
            </w:r>
          </w:p>
        </w:tc>
        <w:tc>
          <w:tcPr>
            <w:tcW w:w="6675" w:type="dxa"/>
            <w:tcBorders>
              <w:tl2br w:val="nil"/>
              <w:tr2bl w:val="nil"/>
            </w:tcBorders>
            <w:vAlign w:val="center"/>
          </w:tcPr>
          <w:p w14:paraId="1B931288">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是企业主体责任落实程度存在差距，部分企业应急演练不扎实、设备日常管理不够细致；二是作业人员素质能力参差不齐，存在部分作业人员无证上岗的情况；三是部分设备未办理登记注册便投入使用、不按规定进行日常维护保养。</w:t>
            </w:r>
          </w:p>
        </w:tc>
      </w:tr>
      <w:tr w14:paraId="094EB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2251" w:type="dxa"/>
            <w:tcBorders>
              <w:tl2br w:val="nil"/>
              <w:tr2bl w:val="nil"/>
            </w:tcBorders>
            <w:vAlign w:val="center"/>
          </w:tcPr>
          <w:p w14:paraId="6664918E">
            <w:pPr>
              <w:adjustRightInd w:val="0"/>
              <w:snapToGrid w:val="0"/>
              <w:spacing w:line="260" w:lineRule="atLeast"/>
              <w:jc w:val="center"/>
              <w:rPr>
                <w:rFonts w:ascii="方正仿宋_GBK" w:hAnsi="方正仿宋_GBK" w:eastAsia="方正仿宋_GBK" w:cs="方正仿宋_GBK"/>
                <w:color w:val="000000"/>
                <w:spacing w:val="-30"/>
                <w:sz w:val="28"/>
                <w:szCs w:val="28"/>
              </w:rPr>
            </w:pPr>
            <w:r>
              <w:rPr>
                <w:rFonts w:hint="eastAsia" w:ascii="方正仿宋_GBK" w:hAnsi="方正仿宋_GBK" w:eastAsia="方正仿宋_GBK" w:cs="方正仿宋_GBK"/>
                <w:color w:val="000000"/>
                <w:spacing w:val="-10"/>
                <w:sz w:val="28"/>
                <w:szCs w:val="28"/>
              </w:rPr>
              <w:t>环境污染和生态破坏事故</w:t>
            </w:r>
          </w:p>
        </w:tc>
        <w:tc>
          <w:tcPr>
            <w:tcW w:w="6675" w:type="dxa"/>
            <w:tcBorders>
              <w:tl2br w:val="nil"/>
              <w:tr2bl w:val="nil"/>
            </w:tcBorders>
            <w:vAlign w:val="center"/>
          </w:tcPr>
          <w:p w14:paraId="5CAF8CEF">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奉节县处于库区腹心，“一江五河”流域面积大，岸线长，次级河流多，回水区富营养化；集中和分散式饮用水源地保护区范围内存在居民生活污水、畜禽养殖废水、废弃物等污染物排放、不科学施用农药化肥形成的农业面源污染产生；工业企业废水不达标或违法排污等污染物排放进入水体；工业企业废气、餐饮业油烟排放，汽车尾气、城市建设施工扬尘和道路扬尘、垃圾焚烧等非稳定性行业废气、粉尘排放。企事业单位危险化学物质、危险废物等有毒有害物品水上陆上运输以及储存、使用过程中存在发生泄漏、爆炸、燃烧等安全事故风险造成大气和水环境污染突发环境事件。</w:t>
            </w:r>
          </w:p>
        </w:tc>
      </w:tr>
      <w:tr w14:paraId="38E9B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51" w:type="dxa"/>
            <w:tcBorders>
              <w:tl2br w:val="nil"/>
              <w:tr2bl w:val="nil"/>
            </w:tcBorders>
            <w:vAlign w:val="center"/>
          </w:tcPr>
          <w:p w14:paraId="20817915">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突发事件通讯保障</w:t>
            </w:r>
          </w:p>
        </w:tc>
        <w:tc>
          <w:tcPr>
            <w:tcW w:w="6675" w:type="dxa"/>
            <w:tcBorders>
              <w:tl2br w:val="nil"/>
              <w:tr2bl w:val="nil"/>
            </w:tcBorders>
            <w:vAlign w:val="center"/>
          </w:tcPr>
          <w:p w14:paraId="60F9E270">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各国有通讯企业，网络运营商，电信企业初步具备应对突发公共事件的能力。</w:t>
            </w:r>
          </w:p>
        </w:tc>
      </w:tr>
      <w:tr w14:paraId="6E9B2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2251" w:type="dxa"/>
            <w:tcBorders>
              <w:tl2br w:val="nil"/>
              <w:tr2bl w:val="nil"/>
            </w:tcBorders>
            <w:vAlign w:val="center"/>
          </w:tcPr>
          <w:p w14:paraId="1FBAEE11">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信息网络事故</w:t>
            </w:r>
          </w:p>
        </w:tc>
        <w:tc>
          <w:tcPr>
            <w:tcW w:w="6675" w:type="dxa"/>
            <w:tcBorders>
              <w:tl2br w:val="nil"/>
              <w:tr2bl w:val="nil"/>
            </w:tcBorders>
            <w:vAlign w:val="center"/>
          </w:tcPr>
          <w:p w14:paraId="2B805073">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拥有国家一级光缆1161公里，二级光缆2786公里。信息安全产品缺乏核心竞争力；信息网络安全法律法规和标准不完善；信息网络安全管理薄弱；网上有害信息传播、病害入侵、网络攻击和失迷事件时有发生，网络犯罪呈上升趋势。</w:t>
            </w:r>
          </w:p>
        </w:tc>
      </w:tr>
      <w:tr w14:paraId="260758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251" w:type="dxa"/>
            <w:tcBorders>
              <w:tl2br w:val="nil"/>
              <w:tr2bl w:val="nil"/>
            </w:tcBorders>
            <w:vAlign w:val="center"/>
          </w:tcPr>
          <w:p w14:paraId="2A752162">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广播电视网络设施事故</w:t>
            </w:r>
          </w:p>
        </w:tc>
        <w:tc>
          <w:tcPr>
            <w:tcW w:w="6675" w:type="dxa"/>
            <w:tcBorders>
              <w:tl2br w:val="nil"/>
              <w:tr2bl w:val="nil"/>
            </w:tcBorders>
            <w:vAlign w:val="center"/>
          </w:tcPr>
          <w:p w14:paraId="166A35B2">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一级微波干线、二级微波干线、奉节移动通信公司共建基站等</w:t>
            </w:r>
          </w:p>
        </w:tc>
      </w:tr>
    </w:tbl>
    <w:p w14:paraId="79372DD4">
      <w:pPr>
        <w:pStyle w:val="7"/>
        <w:rPr>
          <w:rFonts w:hAnsi="方正仿宋_GBK" w:cs="方正仿宋_GBK"/>
          <w:bCs/>
          <w:color w:val="000000" w:themeColor="text1"/>
          <w:kern w:val="44"/>
          <w:szCs w:val="32"/>
        </w:rPr>
      </w:pPr>
    </w:p>
    <w:p w14:paraId="47007983">
      <w:pPr>
        <w:pStyle w:val="7"/>
        <w:rPr>
          <w:rFonts w:hAnsi="方正仿宋_GBK" w:cs="方正仿宋_GBK"/>
          <w:bCs/>
          <w:color w:val="000000" w:themeColor="text1"/>
          <w:kern w:val="44"/>
          <w:szCs w:val="32"/>
        </w:rPr>
      </w:pPr>
    </w:p>
    <w:p w14:paraId="750DA263">
      <w:pPr>
        <w:adjustRightInd w:val="0"/>
        <w:snapToGrid w:val="0"/>
        <w:spacing w:line="560" w:lineRule="atLeast"/>
        <w:jc w:val="left"/>
        <w:rPr>
          <w:rFonts w:ascii="方正仿宋_GBK" w:hAnsi="方正仿宋_GBK" w:eastAsia="方正仿宋_GBK" w:cs="方正仿宋_GBK"/>
          <w:bCs/>
          <w:color w:val="000000" w:themeColor="text1"/>
          <w:kern w:val="44"/>
          <w:szCs w:val="32"/>
        </w:rPr>
      </w:pPr>
    </w:p>
    <w:bookmarkEnd w:id="661"/>
    <w:bookmarkEnd w:id="662"/>
    <w:bookmarkEnd w:id="663"/>
    <w:bookmarkEnd w:id="664"/>
    <w:bookmarkEnd w:id="665"/>
    <w:p w14:paraId="0F2A6E0C">
      <w:pPr>
        <w:pStyle w:val="4"/>
        <w:ind w:firstLine="640"/>
        <w:rPr>
          <w:rFonts w:ascii="方正仿宋_GBK" w:eastAsia="方正仿宋_GBK"/>
          <w:bCs/>
          <w:kern w:val="44"/>
          <w:sz w:val="32"/>
          <w:szCs w:val="32"/>
        </w:rPr>
        <w:sectPr>
          <w:footerReference r:id="rId4" w:type="default"/>
          <w:pgSz w:w="11905" w:h="16838"/>
          <w:pgMar w:top="2098" w:right="1531" w:bottom="1984" w:left="1531" w:header="850" w:footer="1417" w:gutter="0"/>
          <w:pgNumType w:fmt="numberInDash"/>
          <w:cols w:space="0" w:num="1"/>
          <w:docGrid w:type="lines" w:linePitch="336" w:charSpace="0"/>
        </w:sectPr>
      </w:pPr>
      <w:bookmarkStart w:id="666" w:name="_Toc5987"/>
      <w:bookmarkStart w:id="667" w:name="_Toc10427"/>
      <w:bookmarkStart w:id="668" w:name="_Toc12991067"/>
      <w:bookmarkStart w:id="669" w:name="_Toc271982551"/>
      <w:bookmarkStart w:id="670" w:name="_Toc20723"/>
      <w:bookmarkStart w:id="671" w:name="_Toc12990168"/>
      <w:bookmarkStart w:id="672" w:name="_Toc9162"/>
      <w:bookmarkStart w:id="673" w:name="_Toc12990192"/>
      <w:bookmarkStart w:id="674" w:name="_Toc30659"/>
      <w:bookmarkStart w:id="675" w:name="_Toc11546"/>
      <w:bookmarkStart w:id="676" w:name="_Toc26637"/>
      <w:bookmarkStart w:id="677" w:name="_Toc12990250"/>
      <w:bookmarkStart w:id="678" w:name="_Toc12990142"/>
    </w:p>
    <w:p w14:paraId="0440BF86">
      <w:pPr>
        <w:autoSpaceDE w:val="0"/>
        <w:autoSpaceDN w:val="0"/>
        <w:adjustRightInd w:val="0"/>
        <w:spacing w:line="560" w:lineRule="exact"/>
        <w:outlineLvl w:val="1"/>
        <w:rPr>
          <w:rFonts w:ascii="方正楷体_GBK" w:hAnsi="方正楷体_GBK" w:eastAsia="方正楷体_GBK" w:cs="方正楷体_GBK"/>
          <w:b/>
          <w:bCs/>
          <w:color w:val="000000"/>
          <w:sz w:val="32"/>
          <w:szCs w:val="32"/>
        </w:rPr>
      </w:pPr>
      <w:bookmarkStart w:id="679" w:name="_Toc21371"/>
      <w:bookmarkStart w:id="680" w:name="_Toc20629"/>
      <w:bookmarkStart w:id="681" w:name="_Toc1877"/>
      <w:bookmarkStart w:id="682" w:name="_Toc11835"/>
      <w:bookmarkStart w:id="683" w:name="_Toc25332"/>
      <w:bookmarkStart w:id="684" w:name="_Toc21647"/>
      <w:bookmarkStart w:id="685" w:name="_Toc6675"/>
      <w:bookmarkStart w:id="686" w:name="_Toc30507"/>
      <w:bookmarkStart w:id="687" w:name="_Toc11561"/>
      <w:r>
        <w:rPr>
          <w:rFonts w:hint="eastAsia" w:ascii="方正楷体_GBK" w:hAnsi="方正楷体_GBK" w:eastAsia="方正楷体_GBK" w:cs="方正楷体_GBK"/>
          <w:b/>
          <w:bCs/>
          <w:color w:val="000000"/>
          <w:sz w:val="32"/>
          <w:szCs w:val="32"/>
        </w:rPr>
        <w:t>9.2奉节县生产安全事故灾难专项应急预案体系框架图</w:t>
      </w:r>
      <w:bookmarkEnd w:id="679"/>
      <w:bookmarkEnd w:id="680"/>
      <w:bookmarkEnd w:id="681"/>
      <w:bookmarkEnd w:id="682"/>
      <w:bookmarkEnd w:id="683"/>
      <w:bookmarkEnd w:id="684"/>
      <w:bookmarkEnd w:id="685"/>
      <w:bookmarkEnd w:id="686"/>
    </w:p>
    <w:p w14:paraId="35A0D54B">
      <w:pPr>
        <w:autoSpaceDE w:val="0"/>
        <w:autoSpaceDN w:val="0"/>
        <w:adjustRightInd w:val="0"/>
        <w:spacing w:line="560" w:lineRule="exact"/>
        <w:rPr>
          <w:rFonts w:ascii="方正仿宋_GBK" w:hAnsi="方正仿宋_GBK" w:eastAsia="方正仿宋_GBK" w:cs="方正仿宋_GBK"/>
          <w:color w:val="000000"/>
          <w:sz w:val="32"/>
          <w:szCs w:val="32"/>
        </w:rPr>
      </w:pPr>
      <w:r>
        <w:rPr>
          <w:rFonts w:ascii="宋体" w:hAnsi="宋体" w:eastAsia="宋体" w:cs="Times New Roman"/>
          <w:b/>
          <w:bCs/>
          <w:color w:val="000000"/>
          <w:sz w:val="24"/>
        </w:rPr>
        <mc:AlternateContent>
          <mc:Choice Requires="wps">
            <w:drawing>
              <wp:anchor distT="0" distB="0" distL="114300" distR="114300" simplePos="0" relativeHeight="251774976" behindDoc="0" locked="0" layoutInCell="1" allowOverlap="1">
                <wp:simplePos x="0" y="0"/>
                <wp:positionH relativeFrom="column">
                  <wp:posOffset>664845</wp:posOffset>
                </wp:positionH>
                <wp:positionV relativeFrom="paragraph">
                  <wp:posOffset>65405</wp:posOffset>
                </wp:positionV>
                <wp:extent cx="2643505" cy="325120"/>
                <wp:effectExtent l="4445" t="4445" r="19050" b="13335"/>
                <wp:wrapNone/>
                <wp:docPr id="19" name="流程图: 过程 19"/>
                <wp:cNvGraphicFramePr/>
                <a:graphic xmlns:a="http://schemas.openxmlformats.org/drawingml/2006/main">
                  <a:graphicData uri="http://schemas.microsoft.com/office/word/2010/wordprocessingShape">
                    <wps:wsp>
                      <wps:cNvSpPr/>
                      <wps:spPr>
                        <a:xfrm>
                          <a:off x="0" y="0"/>
                          <a:ext cx="2643505" cy="325120"/>
                        </a:xfrm>
                        <a:prstGeom prst="flowChartProcess">
                          <a:avLst/>
                        </a:prstGeom>
                        <a:noFill/>
                        <a:ln w="9525" cap="flat" cmpd="sng">
                          <a:solidFill>
                            <a:srgbClr val="000000"/>
                          </a:solidFill>
                          <a:prstDash val="solid"/>
                          <a:miter/>
                          <a:headEnd type="none" w="med" len="med"/>
                          <a:tailEnd type="none" w="med" len="med"/>
                        </a:ln>
                        <a:effectLst/>
                      </wps:spPr>
                      <wps:txbx>
                        <w:txbxContent>
                          <w:p w14:paraId="5436BB90">
                            <w:pPr>
                              <w:jc w:val="center"/>
                              <w:rPr>
                                <w:rFonts w:ascii="仿宋" w:hAnsi="仿宋" w:eastAsia="仿宋" w:cs="仿宋"/>
                                <w:color w:val="000000"/>
                                <w:sz w:val="24"/>
                              </w:rPr>
                            </w:pPr>
                            <w:r>
                              <w:rPr>
                                <w:rFonts w:hint="eastAsia" w:ascii="仿宋" w:hAnsi="仿宋" w:eastAsia="仿宋" w:cs="仿宋"/>
                                <w:color w:val="000000"/>
                                <w:sz w:val="24"/>
                              </w:rPr>
                              <w:t>重庆市突发事故灾难专项应急预案</w:t>
                            </w:r>
                          </w:p>
                        </w:txbxContent>
                      </wps:txbx>
                      <wps:bodyPr upright="1"/>
                    </wps:wsp>
                  </a:graphicData>
                </a:graphic>
              </wp:anchor>
            </w:drawing>
          </mc:Choice>
          <mc:Fallback>
            <w:pict>
              <v:shape id="_x0000_s1026" o:spid="_x0000_s1026" o:spt="109" type="#_x0000_t109" style="position:absolute;left:0pt;margin-left:52.35pt;margin-top:5.15pt;height:25.6pt;width:208.15pt;z-index:251774976;mso-width-relative:page;mso-height-relative:page;" filled="f" stroked="t" coordsize="21600,21600" o:gfxdata="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jzjwNYAAAAJAQAADwAA&#10;AAAAAAABACAAAAAiAAAAZHJzL2Rvd25yZXYueG1sUEsBAhQAFAAAAAgAh07iQBudkXoYAgAAJwQA&#10;AA4AAAAAAAAAAQAgAAAAJQEAAGRycy9lMm9Eb2MueG1sUEsFBgAAAAAGAAYAWQEAAK8FAAAAAA==&#10;">
                <v:fill on="f" focussize="0,0"/>
                <v:stroke color="#000000" joinstyle="miter"/>
                <v:imagedata o:title=""/>
                <o:lock v:ext="edit" aspectratio="f"/>
                <v:textbox>
                  <w:txbxContent>
                    <w:p w14:paraId="5436BB90">
                      <w:pPr>
                        <w:jc w:val="center"/>
                        <w:rPr>
                          <w:rFonts w:ascii="仿宋" w:hAnsi="仿宋" w:eastAsia="仿宋" w:cs="仿宋"/>
                          <w:color w:val="000000"/>
                          <w:sz w:val="24"/>
                        </w:rPr>
                      </w:pPr>
                      <w:r>
                        <w:rPr>
                          <w:rFonts w:hint="eastAsia" w:ascii="仿宋" w:hAnsi="仿宋" w:eastAsia="仿宋" w:cs="仿宋"/>
                          <w:color w:val="000000"/>
                          <w:sz w:val="24"/>
                        </w:rPr>
                        <w:t>重庆市突发事故灾难专项应急预案</w:t>
                      </w:r>
                    </w:p>
                  </w:txbxContent>
                </v:textbox>
              </v:shape>
            </w:pict>
          </mc:Fallback>
        </mc:AlternateContent>
      </w:r>
    </w:p>
    <w:p w14:paraId="7C3DCDFC">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76000" behindDoc="0" locked="0" layoutInCell="1" allowOverlap="1">
                <wp:simplePos x="0" y="0"/>
                <wp:positionH relativeFrom="column">
                  <wp:posOffset>3086735</wp:posOffset>
                </wp:positionH>
                <wp:positionV relativeFrom="paragraph">
                  <wp:posOffset>216535</wp:posOffset>
                </wp:positionV>
                <wp:extent cx="1791970" cy="483235"/>
                <wp:effectExtent l="4445" t="4445" r="13335" b="7620"/>
                <wp:wrapNone/>
                <wp:docPr id="17" name="流程图: 过程 17"/>
                <wp:cNvGraphicFramePr/>
                <a:graphic xmlns:a="http://schemas.openxmlformats.org/drawingml/2006/main">
                  <a:graphicData uri="http://schemas.microsoft.com/office/word/2010/wordprocessingShape">
                    <wps:wsp>
                      <wps:cNvSpPr/>
                      <wps:spPr>
                        <a:xfrm>
                          <a:off x="0" y="0"/>
                          <a:ext cx="1791970" cy="483235"/>
                        </a:xfrm>
                        <a:prstGeom prst="flowChartProcess">
                          <a:avLst/>
                        </a:prstGeom>
                        <a:noFill/>
                        <a:ln w="9525" cap="flat" cmpd="sng">
                          <a:solidFill>
                            <a:srgbClr val="000000"/>
                          </a:solidFill>
                          <a:prstDash val="solid"/>
                          <a:miter/>
                          <a:headEnd type="none" w="med" len="med"/>
                          <a:tailEnd type="none" w="med" len="med"/>
                        </a:ln>
                        <a:effectLst/>
                      </wps:spPr>
                      <wps:txbx>
                        <w:txbxContent>
                          <w:p w14:paraId="377C2B3D">
                            <w:pPr>
                              <w:jc w:val="center"/>
                              <w:rPr>
                                <w:rFonts w:ascii="仿宋" w:hAnsi="仿宋" w:eastAsia="仿宋" w:cs="仿宋"/>
                                <w:color w:val="000000"/>
                                <w:sz w:val="24"/>
                              </w:rPr>
                            </w:pPr>
                            <w:r>
                              <w:rPr>
                                <w:rFonts w:hint="eastAsia" w:ascii="仿宋" w:hAnsi="仿宋" w:eastAsia="仿宋" w:cs="仿宋"/>
                                <w:color w:val="000000"/>
                                <w:sz w:val="24"/>
                              </w:rPr>
                              <w:t>奉节县突发事件</w:t>
                            </w:r>
                          </w:p>
                          <w:p w14:paraId="380DCE08">
                            <w:pPr>
                              <w:jc w:val="center"/>
                              <w:rPr>
                                <w:rFonts w:ascii="仿宋" w:hAnsi="仿宋" w:eastAsia="仿宋" w:cs="仿宋"/>
                                <w:color w:val="000000"/>
                                <w:sz w:val="24"/>
                              </w:rPr>
                            </w:pPr>
                            <w:r>
                              <w:rPr>
                                <w:rFonts w:hint="eastAsia" w:ascii="仿宋" w:hAnsi="仿宋" w:eastAsia="仿宋" w:cs="仿宋"/>
                                <w:color w:val="000000"/>
                                <w:sz w:val="24"/>
                              </w:rPr>
                              <w:t>总体应急预案</w:t>
                            </w:r>
                          </w:p>
                        </w:txbxContent>
                      </wps:txbx>
                      <wps:bodyPr upright="1"/>
                    </wps:wsp>
                  </a:graphicData>
                </a:graphic>
              </wp:anchor>
            </w:drawing>
          </mc:Choice>
          <mc:Fallback>
            <w:pict>
              <v:shape id="_x0000_s1026" o:spid="_x0000_s1026" o:spt="109" type="#_x0000_t109" style="position:absolute;left:0pt;margin-left:243.05pt;margin-top:17.05pt;height:38.05pt;width:141.1pt;z-index:251776000;mso-width-relative:page;mso-height-relative:page;" filled="f" stroked="t" coordsize="21600,21600" o:gfxdata="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7/nCNgAAAAKAQAA&#10;DwAAAAAAAAABACAAAAAiAAAAZHJzL2Rvd25yZXYueG1sUEsBAhQAFAAAAAgAh07iQJb1Zf4ZAgAA&#10;JwQAAA4AAAAAAAAAAQAgAAAAJwEAAGRycy9lMm9Eb2MueG1sUEsFBgAAAAAGAAYAWQEAALIFAAAA&#10;AA==&#10;">
                <v:fill on="f" focussize="0,0"/>
                <v:stroke color="#000000" joinstyle="miter"/>
                <v:imagedata o:title=""/>
                <o:lock v:ext="edit" aspectratio="f"/>
                <v:textbox>
                  <w:txbxContent>
                    <w:p w14:paraId="377C2B3D">
                      <w:pPr>
                        <w:jc w:val="center"/>
                        <w:rPr>
                          <w:rFonts w:ascii="仿宋" w:hAnsi="仿宋" w:eastAsia="仿宋" w:cs="仿宋"/>
                          <w:color w:val="000000"/>
                          <w:sz w:val="24"/>
                        </w:rPr>
                      </w:pPr>
                      <w:r>
                        <w:rPr>
                          <w:rFonts w:hint="eastAsia" w:ascii="仿宋" w:hAnsi="仿宋" w:eastAsia="仿宋" w:cs="仿宋"/>
                          <w:color w:val="000000"/>
                          <w:sz w:val="24"/>
                        </w:rPr>
                        <w:t>奉节县突发事件</w:t>
                      </w:r>
                    </w:p>
                    <w:p w14:paraId="380DCE08">
                      <w:pPr>
                        <w:jc w:val="center"/>
                        <w:rPr>
                          <w:rFonts w:ascii="仿宋" w:hAnsi="仿宋" w:eastAsia="仿宋" w:cs="仿宋"/>
                          <w:color w:val="000000"/>
                          <w:sz w:val="24"/>
                        </w:rPr>
                      </w:pPr>
                      <w:r>
                        <w:rPr>
                          <w:rFonts w:hint="eastAsia" w:ascii="仿宋" w:hAnsi="仿宋" w:eastAsia="仿宋" w:cs="仿宋"/>
                          <w:color w:val="000000"/>
                          <w:sz w:val="24"/>
                        </w:rPr>
                        <w:t>总体应急预案</w:t>
                      </w:r>
                    </w:p>
                  </w:txbxContent>
                </v:textbox>
              </v:shape>
            </w:pict>
          </mc:Fallback>
        </mc:AlternateContent>
      </w:r>
      <w:r>
        <w:rPr>
          <w:rFonts w:ascii="宋体" w:hAnsi="宋体" w:eastAsia="方正黑体_GBK" w:cs="Times New Roman"/>
          <w:b/>
          <w:bCs/>
          <w:color w:val="000000"/>
          <w:sz w:val="24"/>
        </w:rPr>
        <mc:AlternateContent>
          <mc:Choice Requires="wps">
            <w:drawing>
              <wp:anchor distT="0" distB="0" distL="114300" distR="114300" simplePos="0" relativeHeight="251777024" behindDoc="0" locked="0" layoutInCell="1" allowOverlap="1">
                <wp:simplePos x="0" y="0"/>
                <wp:positionH relativeFrom="column">
                  <wp:posOffset>1859915</wp:posOffset>
                </wp:positionH>
                <wp:positionV relativeFrom="paragraph">
                  <wp:posOffset>55245</wp:posOffset>
                </wp:positionV>
                <wp:extent cx="17145" cy="911860"/>
                <wp:effectExtent l="22225" t="0" r="36830" b="2540"/>
                <wp:wrapNone/>
                <wp:docPr id="18" name="直接连接符 18"/>
                <wp:cNvGraphicFramePr/>
                <a:graphic xmlns:a="http://schemas.openxmlformats.org/drawingml/2006/main">
                  <a:graphicData uri="http://schemas.microsoft.com/office/word/2010/wordprocessingShape">
                    <wps:wsp>
                      <wps:cNvCnPr/>
                      <wps:spPr>
                        <a:xfrm>
                          <a:off x="0" y="0"/>
                          <a:ext cx="17145" cy="9118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46.45pt;margin-top:4.35pt;height:71.8pt;width:1.35pt;z-index:251777024;mso-width-relative:page;mso-height-relative:page;" filled="f" stroked="t" coordsize="21600,21600" o:gfxdata="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&#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B75j2gAAAAkBAAAPAAAAAAAAAAEAIAAAACIAAABk&#10;cnMvZG93bnJldi54bWxQSwECFAAUAAAACACHTuJAPLfHsAQCAAD7AwAADgAAAAAAAAABACAAAAAp&#10;AQAAZHJzL2Uyb0RvYy54bWxQSwUGAAAAAAYABgBZAQAAnwUAAAAA&#10;">
                <v:fill on="f" focussize="0,0"/>
                <v:stroke color="#000000" joinstyle="round" endarrow="block"/>
                <v:imagedata o:title=""/>
                <o:lock v:ext="edit" aspectratio="f"/>
              </v:line>
            </w:pict>
          </mc:Fallback>
        </mc:AlternateContent>
      </w:r>
    </w:p>
    <w:p w14:paraId="610F8142">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81120" behindDoc="0" locked="0" layoutInCell="1" allowOverlap="1">
                <wp:simplePos x="0" y="0"/>
                <wp:positionH relativeFrom="column">
                  <wp:posOffset>4014470</wp:posOffset>
                </wp:positionH>
                <wp:positionV relativeFrom="paragraph">
                  <wp:posOffset>279400</wp:posOffset>
                </wp:positionV>
                <wp:extent cx="11430" cy="265430"/>
                <wp:effectExtent l="34925" t="0" r="29845" b="1270"/>
                <wp:wrapNone/>
                <wp:docPr id="20" name="直接连接符 20"/>
                <wp:cNvGraphicFramePr/>
                <a:graphic xmlns:a="http://schemas.openxmlformats.org/drawingml/2006/main">
                  <a:graphicData uri="http://schemas.microsoft.com/office/word/2010/wordprocessingShape">
                    <wps:wsp>
                      <wps:cNvCnPr/>
                      <wps:spPr>
                        <a:xfrm flipH="1">
                          <a:off x="0" y="0"/>
                          <a:ext cx="11430" cy="26543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16.1pt;margin-top:22pt;height:20.9pt;width:0.9pt;z-index:251781120;mso-width-relative:page;mso-height-relative:page;" filled="f" stroked="t" coordsize="21600,21600" o:gfxdata="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oC/E2gAAAAkBAAAPAAAAAAAAAAEAIAAA&#10;ACIAAABkcnMvZG93bnJldi54bWxQSwECFAAUAAAACACHTuJAy0ZuMgoCAAAFBAAADgAAAAAAAAAB&#10;ACAAAAApAQAAZHJzL2Uyb0RvYy54bWxQSwUGAAAAAAYABgBZAQAApQUAAAAA&#10;">
                <v:fill on="f" focussize="0,0"/>
                <v:stroke color="#000000" joinstyle="round" endarrow="block"/>
                <v:imagedata o:title=""/>
                <o:lock v:ext="edit" aspectratio="f"/>
              </v:line>
            </w:pict>
          </mc:Fallback>
        </mc:AlternateContent>
      </w:r>
      <w:r>
        <w:rPr>
          <w:rFonts w:ascii="宋体" w:hAnsi="宋体" w:eastAsia="方正黑体_GBK" w:cs="Times New Roman"/>
          <w:b/>
          <w:bCs/>
          <w:color w:val="000000"/>
          <w:sz w:val="24"/>
        </w:rPr>
        <mc:AlternateContent>
          <mc:Choice Requires="wps">
            <w:drawing>
              <wp:anchor distT="0" distB="0" distL="114300" distR="114300" simplePos="0" relativeHeight="251778048" behindDoc="0" locked="0" layoutInCell="1" allowOverlap="1">
                <wp:simplePos x="0" y="0"/>
                <wp:positionH relativeFrom="column">
                  <wp:posOffset>1881505</wp:posOffset>
                </wp:positionH>
                <wp:positionV relativeFrom="paragraph">
                  <wp:posOffset>5715</wp:posOffset>
                </wp:positionV>
                <wp:extent cx="1211580" cy="5715"/>
                <wp:effectExtent l="0" t="37465" r="7620" b="33020"/>
                <wp:wrapNone/>
                <wp:docPr id="21" name="直接连接符 21"/>
                <wp:cNvGraphicFramePr/>
                <a:graphic xmlns:a="http://schemas.openxmlformats.org/drawingml/2006/main">
                  <a:graphicData uri="http://schemas.microsoft.com/office/word/2010/wordprocessingShape">
                    <wps:wsp>
                      <wps:cNvCnPr/>
                      <wps:spPr>
                        <a:xfrm flipH="1" flipV="1">
                          <a:off x="0" y="0"/>
                          <a:ext cx="1211580" cy="57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148.15pt;margin-top:0.45pt;height:0.45pt;width:95.4pt;z-index:251778048;mso-width-relative:page;mso-height-relative:page;" filled="f" stroked="t" coordsize="21600,21600" o:gfxdata="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Gtji1QAAAAYBAAAPAAAAAAAAAAEAIAAA&#10;ACIAAABkcnMvZG93bnJldi54bWxQSwECFAAUAAAACACHTuJAuZUA5g8CAAAPBAAADgAAAAAAAAAB&#10;ACAAAAAkAQAAZHJzL2Uyb0RvYy54bWxQSwUGAAAAAAYABgBZAQAApQUAAAAA&#10;">
                <v:fill on="f" focussize="0,0"/>
                <v:stroke color="#000000" joinstyle="round" endarrow="block"/>
                <v:imagedata o:title=""/>
                <o:lock v:ext="edit" aspectratio="f"/>
              </v:line>
            </w:pict>
          </mc:Fallback>
        </mc:AlternateContent>
      </w:r>
    </w:p>
    <w:p w14:paraId="5BD4452A">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83168" behindDoc="0" locked="0" layoutInCell="1" allowOverlap="1">
                <wp:simplePos x="0" y="0"/>
                <wp:positionH relativeFrom="column">
                  <wp:posOffset>2940050</wp:posOffset>
                </wp:positionH>
                <wp:positionV relativeFrom="paragraph">
                  <wp:posOffset>153670</wp:posOffset>
                </wp:positionV>
                <wp:extent cx="2207260" cy="502285"/>
                <wp:effectExtent l="5080" t="5080" r="16510" b="6985"/>
                <wp:wrapNone/>
                <wp:docPr id="25" name="流程图: 过程 25"/>
                <wp:cNvGraphicFramePr/>
                <a:graphic xmlns:a="http://schemas.openxmlformats.org/drawingml/2006/main">
                  <a:graphicData uri="http://schemas.microsoft.com/office/word/2010/wordprocessingShape">
                    <wps:wsp>
                      <wps:cNvSpPr/>
                      <wps:spPr>
                        <a:xfrm>
                          <a:off x="0" y="0"/>
                          <a:ext cx="2207260" cy="502285"/>
                        </a:xfrm>
                        <a:prstGeom prst="flowChartProcess">
                          <a:avLst/>
                        </a:prstGeom>
                        <a:noFill/>
                        <a:ln w="9525" cap="flat" cmpd="sng">
                          <a:solidFill>
                            <a:srgbClr val="000000"/>
                          </a:solidFill>
                          <a:prstDash val="solid"/>
                          <a:miter/>
                          <a:headEnd type="none" w="med" len="med"/>
                          <a:tailEnd type="none" w="med" len="med"/>
                        </a:ln>
                        <a:effectLst/>
                      </wps:spPr>
                      <wps:txbx>
                        <w:txbxContent>
                          <w:p w14:paraId="2CDD1D9C">
                            <w:pPr>
                              <w:jc w:val="center"/>
                              <w:rPr>
                                <w:rFonts w:ascii="仿宋" w:hAnsi="仿宋" w:eastAsia="仿宋" w:cs="仿宋"/>
                                <w:color w:val="000000"/>
                                <w:sz w:val="24"/>
                              </w:rPr>
                            </w:pPr>
                            <w:r>
                              <w:rPr>
                                <w:rFonts w:hint="eastAsia" w:ascii="仿宋" w:hAnsi="仿宋" w:eastAsia="仿宋" w:cs="仿宋"/>
                                <w:color w:val="000000"/>
                                <w:sz w:val="24"/>
                              </w:rPr>
                              <w:t>奉节县所辖乡镇（街道）</w:t>
                            </w:r>
                          </w:p>
                          <w:p w14:paraId="5B66C703">
                            <w:pPr>
                              <w:jc w:val="center"/>
                              <w:rPr>
                                <w:rFonts w:ascii="仿宋" w:hAnsi="仿宋" w:eastAsia="仿宋" w:cs="仿宋"/>
                                <w:color w:val="000000"/>
                                <w:sz w:val="24"/>
                              </w:rPr>
                            </w:pPr>
                            <w:r>
                              <w:rPr>
                                <w:rFonts w:hint="eastAsia" w:ascii="仿宋" w:hAnsi="仿宋" w:eastAsia="仿宋" w:cs="仿宋"/>
                                <w:color w:val="000000"/>
                                <w:sz w:val="24"/>
                              </w:rPr>
                              <w:t>突发事件应急预案</w:t>
                            </w:r>
                          </w:p>
                        </w:txbxContent>
                      </wps:txbx>
                      <wps:bodyPr upright="1"/>
                    </wps:wsp>
                  </a:graphicData>
                </a:graphic>
              </wp:anchor>
            </w:drawing>
          </mc:Choice>
          <mc:Fallback>
            <w:pict>
              <v:shape id="_x0000_s1026" o:spid="_x0000_s1026" o:spt="109" type="#_x0000_t109" style="position:absolute;left:0pt;margin-left:231.5pt;margin-top:12.1pt;height:39.55pt;width:173.8pt;z-index:251783168;mso-width-relative:page;mso-height-relative:page;" filled="f" stroked="t" coordsize="21600,21600" o:gfxdata="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XNzxHYAAAACgEAAA8A&#10;AAAAAAAAAQAgAAAAIgAAAGRycy9kb3ducmV2LnhtbFBLAQIUABQAAAAIAIdO4kDQi6BEFwIAACcE&#10;AAAOAAAAAAAAAAEAIAAAACcBAABkcnMvZTJvRG9jLnhtbFBLBQYAAAAABgAGAFkBAACwBQAAAAA=&#10;">
                <v:fill on="f" focussize="0,0"/>
                <v:stroke color="#000000" joinstyle="miter"/>
                <v:imagedata o:title=""/>
                <o:lock v:ext="edit" aspectratio="f"/>
                <v:textbox>
                  <w:txbxContent>
                    <w:p w14:paraId="2CDD1D9C">
                      <w:pPr>
                        <w:jc w:val="center"/>
                        <w:rPr>
                          <w:rFonts w:ascii="仿宋" w:hAnsi="仿宋" w:eastAsia="仿宋" w:cs="仿宋"/>
                          <w:color w:val="000000"/>
                          <w:sz w:val="24"/>
                        </w:rPr>
                      </w:pPr>
                      <w:r>
                        <w:rPr>
                          <w:rFonts w:hint="eastAsia" w:ascii="仿宋" w:hAnsi="仿宋" w:eastAsia="仿宋" w:cs="仿宋"/>
                          <w:color w:val="000000"/>
                          <w:sz w:val="24"/>
                        </w:rPr>
                        <w:t>奉节县所辖乡镇（街道）</w:t>
                      </w:r>
                    </w:p>
                    <w:p w14:paraId="5B66C703">
                      <w:pPr>
                        <w:jc w:val="center"/>
                        <w:rPr>
                          <w:rFonts w:ascii="仿宋" w:hAnsi="仿宋" w:eastAsia="仿宋" w:cs="仿宋"/>
                          <w:color w:val="000000"/>
                          <w:sz w:val="24"/>
                        </w:rPr>
                      </w:pPr>
                      <w:r>
                        <w:rPr>
                          <w:rFonts w:hint="eastAsia" w:ascii="仿宋" w:hAnsi="仿宋" w:eastAsia="仿宋" w:cs="仿宋"/>
                          <w:color w:val="000000"/>
                          <w:sz w:val="24"/>
                        </w:rPr>
                        <w:t>突发事件应急预案</w:t>
                      </w:r>
                    </w:p>
                  </w:txbxContent>
                </v:textbox>
              </v:shape>
            </w:pict>
          </mc:Fallback>
        </mc:AlternateContent>
      </w:r>
      <w:r>
        <w:rPr>
          <w:rFonts w:ascii="宋体" w:hAnsi="宋体" w:eastAsia="方正黑体_GBK" w:cs="Times New Roman"/>
          <w:b/>
          <w:bCs/>
          <w:color w:val="000000"/>
          <w:sz w:val="24"/>
        </w:rPr>
        <mc:AlternateContent>
          <mc:Choice Requires="wps">
            <w:drawing>
              <wp:anchor distT="0" distB="0" distL="114300" distR="114300" simplePos="0" relativeHeight="251782144" behindDoc="0" locked="0" layoutInCell="1" allowOverlap="1">
                <wp:simplePos x="0" y="0"/>
                <wp:positionH relativeFrom="column">
                  <wp:posOffset>777240</wp:posOffset>
                </wp:positionH>
                <wp:positionV relativeFrom="paragraph">
                  <wp:posOffset>141605</wp:posOffset>
                </wp:positionV>
                <wp:extent cx="2060575" cy="511810"/>
                <wp:effectExtent l="4445" t="5080" r="11430" b="16510"/>
                <wp:wrapNone/>
                <wp:docPr id="26" name="流程图: 过程 26"/>
                <wp:cNvGraphicFramePr/>
                <a:graphic xmlns:a="http://schemas.openxmlformats.org/drawingml/2006/main">
                  <a:graphicData uri="http://schemas.microsoft.com/office/word/2010/wordprocessingShape">
                    <wps:wsp>
                      <wps:cNvSpPr/>
                      <wps:spPr>
                        <a:xfrm>
                          <a:off x="0" y="0"/>
                          <a:ext cx="2060575" cy="511810"/>
                        </a:xfrm>
                        <a:prstGeom prst="flowChartProcess">
                          <a:avLst/>
                        </a:prstGeom>
                        <a:noFill/>
                        <a:ln w="9525" cap="flat" cmpd="sng">
                          <a:solidFill>
                            <a:srgbClr val="000000"/>
                          </a:solidFill>
                          <a:prstDash val="solid"/>
                          <a:miter/>
                          <a:headEnd type="none" w="med" len="med"/>
                          <a:tailEnd type="none" w="med" len="med"/>
                        </a:ln>
                        <a:effectLst/>
                      </wps:spPr>
                      <wps:txbx>
                        <w:txbxContent>
                          <w:p w14:paraId="07BF44C6">
                            <w:pPr>
                              <w:jc w:val="center"/>
                              <w:rPr>
                                <w:rFonts w:ascii="仿宋" w:hAnsi="仿宋" w:eastAsia="仿宋" w:cs="仿宋"/>
                                <w:color w:val="000000"/>
                                <w:sz w:val="24"/>
                              </w:rPr>
                            </w:pPr>
                            <w:r>
                              <w:rPr>
                                <w:rFonts w:hint="eastAsia" w:ascii="仿宋" w:hAnsi="仿宋" w:eastAsia="仿宋" w:cs="仿宋"/>
                                <w:color w:val="000000"/>
                                <w:sz w:val="24"/>
                              </w:rPr>
                              <w:t>奉节县生产安全事故灾难</w:t>
                            </w:r>
                          </w:p>
                          <w:p w14:paraId="4F4CA80B">
                            <w:pPr>
                              <w:jc w:val="center"/>
                              <w:rPr>
                                <w:rFonts w:ascii="仿宋" w:hAnsi="仿宋" w:eastAsia="仿宋" w:cs="仿宋"/>
                                <w:color w:val="000000"/>
                                <w:sz w:val="24"/>
                              </w:rPr>
                            </w:pPr>
                            <w:r>
                              <w:rPr>
                                <w:rFonts w:hint="eastAsia" w:ascii="仿宋" w:hAnsi="仿宋" w:eastAsia="仿宋" w:cs="仿宋"/>
                                <w:color w:val="000000"/>
                                <w:sz w:val="24"/>
                              </w:rPr>
                              <w:t>专项应急预案</w:t>
                            </w:r>
                          </w:p>
                        </w:txbxContent>
                      </wps:txbx>
                      <wps:bodyPr upright="1"/>
                    </wps:wsp>
                  </a:graphicData>
                </a:graphic>
              </wp:anchor>
            </w:drawing>
          </mc:Choice>
          <mc:Fallback>
            <w:pict>
              <v:shape id="_x0000_s1026" o:spid="_x0000_s1026" o:spt="109" type="#_x0000_t109" style="position:absolute;left:0pt;margin-left:61.2pt;margin-top:11.15pt;height:40.3pt;width:162.25pt;z-index:251782144;mso-width-relative:page;mso-height-relative:page;" filled="f" stroked="t" coordsize="21600,21600" o:gfxdata="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n/+CLXAAAACgEAAA8A&#10;AAAAAAAAAQAgAAAAIgAAAGRycy9kb3ducmV2LnhtbFBLAQIUABQAAAAIAIdO4kB9NOeKGAIAACcE&#10;AAAOAAAAAAAAAAEAIAAAACYBAABkcnMvZTJvRG9jLnhtbFBLBQYAAAAABgAGAFkBAACwBQAAAAA=&#10;">
                <v:fill on="f" focussize="0,0"/>
                <v:stroke color="#000000" joinstyle="miter"/>
                <v:imagedata o:title=""/>
                <o:lock v:ext="edit" aspectratio="f"/>
                <v:textbox>
                  <w:txbxContent>
                    <w:p w14:paraId="07BF44C6">
                      <w:pPr>
                        <w:jc w:val="center"/>
                        <w:rPr>
                          <w:rFonts w:ascii="仿宋" w:hAnsi="仿宋" w:eastAsia="仿宋" w:cs="仿宋"/>
                          <w:color w:val="000000"/>
                          <w:sz w:val="24"/>
                        </w:rPr>
                      </w:pPr>
                      <w:r>
                        <w:rPr>
                          <w:rFonts w:hint="eastAsia" w:ascii="仿宋" w:hAnsi="仿宋" w:eastAsia="仿宋" w:cs="仿宋"/>
                          <w:color w:val="000000"/>
                          <w:sz w:val="24"/>
                        </w:rPr>
                        <w:t>奉节县生产安全事故灾难</w:t>
                      </w:r>
                    </w:p>
                    <w:p w14:paraId="4F4CA80B">
                      <w:pPr>
                        <w:jc w:val="center"/>
                        <w:rPr>
                          <w:rFonts w:ascii="仿宋" w:hAnsi="仿宋" w:eastAsia="仿宋" w:cs="仿宋"/>
                          <w:color w:val="000000"/>
                          <w:sz w:val="24"/>
                        </w:rPr>
                      </w:pPr>
                      <w:r>
                        <w:rPr>
                          <w:rFonts w:hint="eastAsia" w:ascii="仿宋" w:hAnsi="仿宋" w:eastAsia="仿宋" w:cs="仿宋"/>
                          <w:color w:val="000000"/>
                          <w:sz w:val="24"/>
                        </w:rPr>
                        <w:t>专项应急预案</w:t>
                      </w:r>
                    </w:p>
                  </w:txbxContent>
                </v:textbox>
              </v:shape>
            </w:pict>
          </mc:Fallback>
        </mc:AlternateContent>
      </w:r>
    </w:p>
    <w:p w14:paraId="5E5149BD">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79072" behindDoc="0" locked="0" layoutInCell="1" allowOverlap="1">
                <wp:simplePos x="0" y="0"/>
                <wp:positionH relativeFrom="column">
                  <wp:posOffset>1845310</wp:posOffset>
                </wp:positionH>
                <wp:positionV relativeFrom="paragraph">
                  <wp:posOffset>256540</wp:posOffset>
                </wp:positionV>
                <wp:extent cx="12700" cy="944245"/>
                <wp:effectExtent l="26670" t="0" r="36830" b="8255"/>
                <wp:wrapNone/>
                <wp:docPr id="24" name="直接连接符 24"/>
                <wp:cNvGraphicFramePr/>
                <a:graphic xmlns:a="http://schemas.openxmlformats.org/drawingml/2006/main">
                  <a:graphicData uri="http://schemas.microsoft.com/office/word/2010/wordprocessingShape">
                    <wps:wsp>
                      <wps:cNvCnPr/>
                      <wps:spPr>
                        <a:xfrm>
                          <a:off x="0" y="0"/>
                          <a:ext cx="12700" cy="9442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45.3pt;margin-top:20.2pt;height:74.35pt;width:1pt;z-index:251779072;mso-width-relative:page;mso-height-relative:page;" filled="f" stroked="t" coordsize="21600,21600" o:gfxdata="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EWSLXaAAAACgEAAA8AAAAAAAAAAQAgAAAAIgAAAGRy&#10;cy9kb3ducmV2LnhtbFBLAQIUABQAAAAIAIdO4kB18pZvAwIAAPsDAAAOAAAAAAAAAAEAIAAAACkB&#10;AABkcnMvZTJvRG9jLnhtbFBLBQYAAAAABgAGAFkBAACeBQAAAAA=&#10;">
                <v:fill on="f" focussize="0,0"/>
                <v:stroke color="#000000" joinstyle="round" endarrow="block"/>
                <v:imagedata o:title=""/>
                <o:lock v:ext="edit" aspectratio="f"/>
              </v:line>
            </w:pict>
          </mc:Fallback>
        </mc:AlternateContent>
      </w:r>
      <w:r>
        <w:rPr>
          <w:rFonts w:ascii="宋体" w:hAnsi="宋体" w:eastAsia="方正黑体_GBK" w:cs="Times New Roman"/>
          <w:b/>
          <w:bCs/>
          <w:color w:val="000000"/>
          <w:sz w:val="24"/>
        </w:rPr>
        <mc:AlternateContent>
          <mc:Choice Requires="wps">
            <w:drawing>
              <wp:anchor distT="0" distB="0" distL="114300" distR="114300" simplePos="0" relativeHeight="251780096" behindDoc="0" locked="0" layoutInCell="1" allowOverlap="1">
                <wp:simplePos x="0" y="0"/>
                <wp:positionH relativeFrom="column">
                  <wp:posOffset>4034155</wp:posOffset>
                </wp:positionH>
                <wp:positionV relativeFrom="paragraph">
                  <wp:posOffset>237490</wp:posOffset>
                </wp:positionV>
                <wp:extent cx="1905" cy="378460"/>
                <wp:effectExtent l="36830" t="0" r="37465" b="2540"/>
                <wp:wrapNone/>
                <wp:docPr id="27" name="直接连接符 27"/>
                <wp:cNvGraphicFramePr/>
                <a:graphic xmlns:a="http://schemas.openxmlformats.org/drawingml/2006/main">
                  <a:graphicData uri="http://schemas.microsoft.com/office/word/2010/wordprocessingShape">
                    <wps:wsp>
                      <wps:cNvCnPr/>
                      <wps:spPr>
                        <a:xfrm>
                          <a:off x="0" y="0"/>
                          <a:ext cx="1905" cy="3784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17.65pt;margin-top:18.7pt;height:29.8pt;width:0.15pt;z-index:251780096;mso-width-relative:page;mso-height-relative:page;" filled="f" stroked="t" coordsize="21600,21600" o:gfxdata="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71erNoAAAAJAQAADwAAAAAAAAABACAAAAAiAAAA&#10;ZHJzL2Rvd25yZXYueG1sUEsBAhQAFAAAAAgAh07iQOr6B/oFAgAA+gMAAA4AAAAAAAAAAQAgAAAA&#10;KQEAAGRycy9lMm9Eb2MueG1sUEsFBgAAAAAGAAYAWQEAAKAFAAAAAA==&#10;">
                <v:fill on="f" focussize="0,0"/>
                <v:stroke color="#000000" joinstyle="round" endarrow="block"/>
                <v:imagedata o:title=""/>
                <o:lock v:ext="edit" aspectratio="f"/>
              </v:line>
            </w:pict>
          </mc:Fallback>
        </mc:AlternateContent>
      </w:r>
    </w:p>
    <w:p w14:paraId="7B79802C">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84192" behindDoc="0" locked="0" layoutInCell="1" allowOverlap="1">
                <wp:simplePos x="0" y="0"/>
                <wp:positionH relativeFrom="column">
                  <wp:posOffset>2980690</wp:posOffset>
                </wp:positionH>
                <wp:positionV relativeFrom="paragraph">
                  <wp:posOffset>193040</wp:posOffset>
                </wp:positionV>
                <wp:extent cx="2422525" cy="507365"/>
                <wp:effectExtent l="5080" t="4445" r="10795" b="21590"/>
                <wp:wrapNone/>
                <wp:docPr id="23" name="流程图: 过程 23"/>
                <wp:cNvGraphicFramePr/>
                <a:graphic xmlns:a="http://schemas.openxmlformats.org/drawingml/2006/main">
                  <a:graphicData uri="http://schemas.microsoft.com/office/word/2010/wordprocessingShape">
                    <wps:wsp>
                      <wps:cNvSpPr/>
                      <wps:spPr>
                        <a:xfrm>
                          <a:off x="0" y="0"/>
                          <a:ext cx="2422525" cy="507365"/>
                        </a:xfrm>
                        <a:prstGeom prst="flowChartProcess">
                          <a:avLst/>
                        </a:prstGeom>
                        <a:noFill/>
                        <a:ln w="9525" cap="flat" cmpd="sng">
                          <a:solidFill>
                            <a:srgbClr val="000000"/>
                          </a:solidFill>
                          <a:prstDash val="solid"/>
                          <a:miter/>
                          <a:headEnd type="none" w="med" len="med"/>
                          <a:tailEnd type="none" w="med" len="med"/>
                        </a:ln>
                        <a:effectLst/>
                      </wps:spPr>
                      <wps:txbx>
                        <w:txbxContent>
                          <w:p w14:paraId="2C5F182D">
                            <w:pPr>
                              <w:jc w:val="center"/>
                              <w:rPr>
                                <w:rFonts w:ascii="仿宋" w:hAnsi="仿宋" w:eastAsia="仿宋" w:cs="仿宋"/>
                                <w:color w:val="000000"/>
                                <w:sz w:val="24"/>
                              </w:rPr>
                            </w:pPr>
                            <w:r>
                              <w:rPr>
                                <w:rFonts w:hint="eastAsia" w:ascii="仿宋" w:hAnsi="仿宋" w:eastAsia="仿宋" w:cs="仿宋"/>
                                <w:color w:val="000000"/>
                                <w:sz w:val="24"/>
                              </w:rPr>
                              <w:t>奉节县所辖乡镇（街道）</w:t>
                            </w:r>
                          </w:p>
                          <w:p w14:paraId="371FEF62">
                            <w:pPr>
                              <w:jc w:val="center"/>
                              <w:rPr>
                                <w:rFonts w:ascii="仿宋" w:hAnsi="仿宋" w:eastAsia="仿宋" w:cs="仿宋"/>
                                <w:color w:val="000000"/>
                                <w:sz w:val="24"/>
                              </w:rPr>
                            </w:pPr>
                            <w:r>
                              <w:rPr>
                                <w:rFonts w:hint="eastAsia" w:ascii="仿宋" w:hAnsi="仿宋" w:eastAsia="仿宋" w:cs="仿宋"/>
                                <w:color w:val="000000"/>
                                <w:sz w:val="24"/>
                              </w:rPr>
                              <w:t>突发生产安全事故灾难应急预案</w:t>
                            </w:r>
                          </w:p>
                        </w:txbxContent>
                      </wps:txbx>
                      <wps:bodyPr upright="1"/>
                    </wps:wsp>
                  </a:graphicData>
                </a:graphic>
              </wp:anchor>
            </w:drawing>
          </mc:Choice>
          <mc:Fallback>
            <w:pict>
              <v:shape id="_x0000_s1026" o:spid="_x0000_s1026" o:spt="109" type="#_x0000_t109" style="position:absolute;left:0pt;margin-left:234.7pt;margin-top:15.2pt;height:39.95pt;width:190.75pt;z-index:251784192;mso-width-relative:page;mso-height-relative:page;" filled="f" stroked="t" coordsize="21600,21600" o:gfxdata="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dQlCzZAAAACgEAAA8A&#10;AAAAAAAAAQAgAAAAIgAAAGRycy9kb3ducmV2LnhtbFBLAQIUABQAAAAIAIdO4kDzaeStFgIAACcE&#10;AAAOAAAAAAAAAAEAIAAAACgBAABkcnMvZTJvRG9jLnhtbFBLBQYAAAAABgAGAFkBAACwBQAAAAA=&#10;">
                <v:fill on="f" focussize="0,0"/>
                <v:stroke color="#000000" joinstyle="miter"/>
                <v:imagedata o:title=""/>
                <o:lock v:ext="edit" aspectratio="f"/>
                <v:textbox>
                  <w:txbxContent>
                    <w:p w14:paraId="2C5F182D">
                      <w:pPr>
                        <w:jc w:val="center"/>
                        <w:rPr>
                          <w:rFonts w:ascii="仿宋" w:hAnsi="仿宋" w:eastAsia="仿宋" w:cs="仿宋"/>
                          <w:color w:val="000000"/>
                          <w:sz w:val="24"/>
                        </w:rPr>
                      </w:pPr>
                      <w:r>
                        <w:rPr>
                          <w:rFonts w:hint="eastAsia" w:ascii="仿宋" w:hAnsi="仿宋" w:eastAsia="仿宋" w:cs="仿宋"/>
                          <w:color w:val="000000"/>
                          <w:sz w:val="24"/>
                        </w:rPr>
                        <w:t>奉节县所辖乡镇（街道）</w:t>
                      </w:r>
                    </w:p>
                    <w:p w14:paraId="371FEF62">
                      <w:pPr>
                        <w:jc w:val="center"/>
                        <w:rPr>
                          <w:rFonts w:ascii="仿宋" w:hAnsi="仿宋" w:eastAsia="仿宋" w:cs="仿宋"/>
                          <w:color w:val="000000"/>
                          <w:sz w:val="24"/>
                        </w:rPr>
                      </w:pPr>
                      <w:r>
                        <w:rPr>
                          <w:rFonts w:hint="eastAsia" w:ascii="仿宋" w:hAnsi="仿宋" w:eastAsia="仿宋" w:cs="仿宋"/>
                          <w:color w:val="000000"/>
                          <w:sz w:val="24"/>
                        </w:rPr>
                        <w:t>突发生产安全事故灾难应急预案</w:t>
                      </w:r>
                    </w:p>
                  </w:txbxContent>
                </v:textbox>
              </v:shape>
            </w:pict>
          </mc:Fallback>
        </mc:AlternateContent>
      </w:r>
    </w:p>
    <w:p w14:paraId="515612D8">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86240" behindDoc="0" locked="0" layoutInCell="1" allowOverlap="1">
                <wp:simplePos x="0" y="0"/>
                <wp:positionH relativeFrom="column">
                  <wp:posOffset>348615</wp:posOffset>
                </wp:positionH>
                <wp:positionV relativeFrom="paragraph">
                  <wp:posOffset>387350</wp:posOffset>
                </wp:positionV>
                <wp:extent cx="4897120" cy="4582160"/>
                <wp:effectExtent l="4445" t="4445" r="13335" b="23495"/>
                <wp:wrapNone/>
                <wp:docPr id="22" name="流程图: 过程 22"/>
                <wp:cNvGraphicFramePr/>
                <a:graphic xmlns:a="http://schemas.openxmlformats.org/drawingml/2006/main">
                  <a:graphicData uri="http://schemas.microsoft.com/office/word/2010/wordprocessingShape">
                    <wps:wsp>
                      <wps:cNvSpPr/>
                      <wps:spPr>
                        <a:xfrm>
                          <a:off x="0" y="0"/>
                          <a:ext cx="4897120" cy="4582160"/>
                        </a:xfrm>
                        <a:prstGeom prst="flowChartProcess">
                          <a:avLst/>
                        </a:prstGeom>
                        <a:noFill/>
                        <a:ln w="9525" cap="flat" cmpd="sng">
                          <a:solidFill>
                            <a:srgbClr val="000000"/>
                          </a:solidFill>
                          <a:prstDash val="solid"/>
                          <a:miter/>
                          <a:headEnd type="none" w="med" len="med"/>
                          <a:tailEnd type="none" w="med" len="med"/>
                        </a:ln>
                        <a:effectLst/>
                      </wps:spPr>
                      <wps:txbx>
                        <w:txbxContent>
                          <w:p w14:paraId="2AC52AE2">
                            <w:pPr>
                              <w:rPr>
                                <w:rFonts w:ascii="仿宋" w:hAnsi="仿宋" w:eastAsia="仿宋" w:cs="仿宋"/>
                                <w:color w:val="000000"/>
                                <w:sz w:val="24"/>
                              </w:rPr>
                            </w:pPr>
                            <w:r>
                              <w:rPr>
                                <w:rFonts w:hint="eastAsia" w:ascii="仿宋" w:hAnsi="仿宋" w:eastAsia="仿宋" w:cs="仿宋"/>
                                <w:color w:val="000000"/>
                                <w:sz w:val="24"/>
                              </w:rPr>
                              <w:t>1.奉节县道路交通事故应急预案（县公安局）</w:t>
                            </w:r>
                          </w:p>
                          <w:p w14:paraId="723A99AC">
                            <w:pPr>
                              <w:rPr>
                                <w:rFonts w:ascii="仿宋" w:hAnsi="仿宋" w:eastAsia="仿宋" w:cs="仿宋"/>
                                <w:color w:val="000000"/>
                                <w:sz w:val="24"/>
                              </w:rPr>
                            </w:pPr>
                            <w:r>
                              <w:rPr>
                                <w:rFonts w:hint="eastAsia" w:ascii="仿宋" w:hAnsi="仿宋" w:eastAsia="仿宋" w:cs="仿宋"/>
                                <w:color w:val="000000"/>
                                <w:sz w:val="24"/>
                              </w:rPr>
                              <w:t>2.奉节县水上交通事故应急预案（县交通局）</w:t>
                            </w:r>
                          </w:p>
                          <w:p w14:paraId="596502FD">
                            <w:pPr>
                              <w:rPr>
                                <w:rFonts w:ascii="仿宋" w:hAnsi="仿宋" w:eastAsia="仿宋" w:cs="仿宋"/>
                                <w:color w:val="000000"/>
                                <w:sz w:val="24"/>
                              </w:rPr>
                            </w:pPr>
                            <w:r>
                              <w:rPr>
                                <w:rFonts w:hint="eastAsia" w:ascii="仿宋" w:hAnsi="仿宋" w:eastAsia="仿宋" w:cs="仿宋"/>
                                <w:color w:val="000000"/>
                                <w:sz w:val="24"/>
                              </w:rPr>
                              <w:t>3.奉节县特种交通工具突发事故应急预案（县交通局）</w:t>
                            </w:r>
                          </w:p>
                          <w:p w14:paraId="18C4915C">
                            <w:pPr>
                              <w:rPr>
                                <w:rFonts w:ascii="仿宋" w:hAnsi="仿宋" w:eastAsia="仿宋" w:cs="仿宋"/>
                                <w:color w:val="000000"/>
                                <w:sz w:val="24"/>
                              </w:rPr>
                            </w:pPr>
                            <w:r>
                              <w:rPr>
                                <w:rFonts w:hint="eastAsia" w:ascii="仿宋" w:hAnsi="仿宋" w:eastAsia="仿宋" w:cs="仿宋"/>
                                <w:color w:val="000000"/>
                                <w:sz w:val="24"/>
                              </w:rPr>
                              <w:t>4.奉节县危险化学品事故应急预案（县应急局）</w:t>
                            </w:r>
                          </w:p>
                          <w:p w14:paraId="11235B23">
                            <w:pPr>
                              <w:rPr>
                                <w:rFonts w:ascii="仿宋" w:hAnsi="仿宋" w:eastAsia="仿宋" w:cs="仿宋"/>
                                <w:color w:val="000000"/>
                                <w:sz w:val="24"/>
                              </w:rPr>
                            </w:pPr>
                            <w:r>
                              <w:rPr>
                                <w:rFonts w:hint="eastAsia" w:ascii="仿宋" w:hAnsi="仿宋" w:eastAsia="仿宋" w:cs="仿宋"/>
                                <w:color w:val="000000"/>
                                <w:sz w:val="24"/>
                              </w:rPr>
                              <w:t>5.奉节县民爆物品安全事故应急预案（县公安局）</w:t>
                            </w:r>
                          </w:p>
                          <w:p w14:paraId="544DEB9F">
                            <w:pPr>
                              <w:rPr>
                                <w:rFonts w:ascii="仿宋" w:hAnsi="仿宋" w:eastAsia="仿宋" w:cs="仿宋"/>
                                <w:color w:val="000000"/>
                                <w:sz w:val="24"/>
                              </w:rPr>
                            </w:pPr>
                            <w:r>
                              <w:rPr>
                                <w:rFonts w:hint="eastAsia" w:ascii="仿宋" w:hAnsi="仿宋" w:eastAsia="仿宋" w:cs="仿宋"/>
                                <w:color w:val="000000"/>
                                <w:sz w:val="24"/>
                              </w:rPr>
                              <w:t>6.奉节县工程建设安全事故应急预案（县住房城乡建委）</w:t>
                            </w:r>
                          </w:p>
                          <w:p w14:paraId="71F552A4">
                            <w:pPr>
                              <w:rPr>
                                <w:rFonts w:ascii="仿宋" w:hAnsi="仿宋" w:eastAsia="仿宋" w:cs="仿宋"/>
                                <w:color w:val="000000"/>
                                <w:sz w:val="24"/>
                              </w:rPr>
                            </w:pPr>
                            <w:r>
                              <w:rPr>
                                <w:rFonts w:hint="eastAsia" w:ascii="仿宋" w:hAnsi="仿宋" w:eastAsia="仿宋" w:cs="仿宋"/>
                                <w:color w:val="000000"/>
                                <w:sz w:val="24"/>
                              </w:rPr>
                              <w:t>7.奉节县非煤矿山安全事故应急预案（县应急局）</w:t>
                            </w:r>
                          </w:p>
                          <w:p w14:paraId="0486303E">
                            <w:pPr>
                              <w:rPr>
                                <w:rFonts w:ascii="仿宋" w:hAnsi="仿宋" w:eastAsia="仿宋" w:cs="仿宋"/>
                                <w:color w:val="000000"/>
                                <w:sz w:val="24"/>
                              </w:rPr>
                            </w:pPr>
                            <w:r>
                              <w:rPr>
                                <w:rFonts w:hint="eastAsia" w:ascii="仿宋" w:hAnsi="仿宋" w:eastAsia="仿宋" w:cs="仿宋"/>
                                <w:color w:val="000000"/>
                                <w:sz w:val="24"/>
                              </w:rPr>
                              <w:t>8.奉节县工贸行业生产安全事故应急预案（县应急局）</w:t>
                            </w:r>
                          </w:p>
                          <w:p w14:paraId="3B0094A7">
                            <w:pPr>
                              <w:rPr>
                                <w:rFonts w:ascii="仿宋" w:hAnsi="仿宋" w:eastAsia="仿宋" w:cs="仿宋"/>
                                <w:color w:val="000000"/>
                                <w:sz w:val="24"/>
                              </w:rPr>
                            </w:pPr>
                            <w:r>
                              <w:rPr>
                                <w:rFonts w:hint="eastAsia" w:ascii="仿宋" w:hAnsi="仿宋" w:eastAsia="仿宋" w:cs="仿宋"/>
                                <w:color w:val="000000"/>
                                <w:sz w:val="24"/>
                              </w:rPr>
                              <w:t>9.奉节县公共密集场所安全事故应急预案（县公安局）</w:t>
                            </w:r>
                          </w:p>
                          <w:p w14:paraId="0F2750E9">
                            <w:pPr>
                              <w:rPr>
                                <w:rFonts w:ascii="仿宋" w:hAnsi="仿宋" w:eastAsia="仿宋" w:cs="仿宋"/>
                                <w:color w:val="000000"/>
                                <w:sz w:val="24"/>
                              </w:rPr>
                            </w:pPr>
                            <w:r>
                              <w:rPr>
                                <w:rFonts w:hint="eastAsia" w:ascii="仿宋" w:hAnsi="仿宋" w:eastAsia="仿宋" w:cs="仿宋"/>
                                <w:color w:val="000000"/>
                                <w:sz w:val="24"/>
                              </w:rPr>
                              <w:t>10.奉节县供电安全事故应急预案（县经济信息委）</w:t>
                            </w:r>
                          </w:p>
                          <w:p w14:paraId="0EB0C61F">
                            <w:pPr>
                              <w:rPr>
                                <w:rFonts w:ascii="仿宋" w:hAnsi="仿宋" w:eastAsia="仿宋" w:cs="仿宋"/>
                                <w:color w:val="000000"/>
                                <w:sz w:val="24"/>
                              </w:rPr>
                            </w:pPr>
                            <w:r>
                              <w:rPr>
                                <w:rFonts w:hint="eastAsia" w:ascii="仿宋" w:hAnsi="仿宋" w:eastAsia="仿宋" w:cs="仿宋"/>
                                <w:color w:val="000000"/>
                                <w:sz w:val="24"/>
                              </w:rPr>
                              <w:t>11.奉节县燃气供应安全事故应急预案（县经济信息委）</w:t>
                            </w:r>
                          </w:p>
                          <w:p w14:paraId="64EAD69B">
                            <w:pPr>
                              <w:rPr>
                                <w:rFonts w:ascii="仿宋" w:hAnsi="仿宋" w:eastAsia="仿宋" w:cs="仿宋"/>
                                <w:color w:val="000000"/>
                                <w:sz w:val="24"/>
                              </w:rPr>
                            </w:pPr>
                            <w:r>
                              <w:rPr>
                                <w:rFonts w:hint="eastAsia" w:ascii="仿宋" w:hAnsi="仿宋" w:eastAsia="仿宋" w:cs="仿宋"/>
                                <w:color w:val="000000"/>
                                <w:sz w:val="24"/>
                              </w:rPr>
                              <w:t>12.奉节县成品油经营储存安全事故应急预案（县商务委）</w:t>
                            </w:r>
                          </w:p>
                          <w:p w14:paraId="39D875C7">
                            <w:pPr>
                              <w:rPr>
                                <w:rFonts w:ascii="仿宋" w:hAnsi="仿宋" w:eastAsia="仿宋" w:cs="仿宋"/>
                                <w:color w:val="000000"/>
                                <w:sz w:val="24"/>
                              </w:rPr>
                            </w:pPr>
                            <w:r>
                              <w:rPr>
                                <w:rFonts w:hint="eastAsia" w:ascii="仿宋" w:hAnsi="仿宋" w:eastAsia="仿宋" w:cs="仿宋"/>
                                <w:color w:val="000000"/>
                                <w:sz w:val="24"/>
                              </w:rPr>
                              <w:t>13.奉节县供水安全事故应急预案（县水利局）</w:t>
                            </w:r>
                          </w:p>
                          <w:p w14:paraId="0C0CC355">
                            <w:pPr>
                              <w:rPr>
                                <w:rFonts w:ascii="仿宋" w:hAnsi="仿宋" w:eastAsia="仿宋" w:cs="仿宋"/>
                                <w:color w:val="000000"/>
                                <w:sz w:val="24"/>
                              </w:rPr>
                            </w:pPr>
                            <w:r>
                              <w:rPr>
                                <w:rFonts w:hint="eastAsia" w:ascii="仿宋" w:hAnsi="仿宋" w:eastAsia="仿宋" w:cs="仿宋"/>
                                <w:color w:val="000000"/>
                                <w:sz w:val="24"/>
                              </w:rPr>
                              <w:t>14.奉节县地下排水系统安全事故应急预案（县城管局）</w:t>
                            </w:r>
                          </w:p>
                          <w:p w14:paraId="7B67AE55">
                            <w:pPr>
                              <w:rPr>
                                <w:rFonts w:ascii="仿宋" w:hAnsi="仿宋" w:eastAsia="仿宋" w:cs="仿宋"/>
                                <w:color w:val="000000"/>
                                <w:sz w:val="24"/>
                              </w:rPr>
                            </w:pPr>
                            <w:r>
                              <w:rPr>
                                <w:rFonts w:hint="eastAsia" w:ascii="仿宋" w:hAnsi="仿宋" w:eastAsia="仿宋" w:cs="仿宋"/>
                                <w:color w:val="000000"/>
                                <w:sz w:val="24"/>
                              </w:rPr>
                              <w:t>15.奉节县重特大火灾事故应急预案（县消防救援大队）</w:t>
                            </w:r>
                          </w:p>
                          <w:p w14:paraId="6DC18170">
                            <w:pPr>
                              <w:rPr>
                                <w:rFonts w:ascii="仿宋" w:hAnsi="仿宋" w:eastAsia="仿宋" w:cs="仿宋"/>
                                <w:color w:val="000000"/>
                                <w:sz w:val="24"/>
                              </w:rPr>
                            </w:pPr>
                            <w:r>
                              <w:rPr>
                                <w:rFonts w:hint="eastAsia" w:ascii="仿宋" w:hAnsi="仿宋" w:eastAsia="仿宋" w:cs="仿宋"/>
                                <w:color w:val="000000"/>
                                <w:sz w:val="24"/>
                              </w:rPr>
                              <w:t>16.奉节县特种设备安全事故应急预案（县市场监管局）</w:t>
                            </w:r>
                          </w:p>
                          <w:p w14:paraId="47F25A74">
                            <w:pPr>
                              <w:rPr>
                                <w:rFonts w:ascii="仿宋" w:hAnsi="仿宋" w:eastAsia="仿宋" w:cs="仿宋"/>
                                <w:color w:val="000000"/>
                                <w:sz w:val="24"/>
                              </w:rPr>
                            </w:pPr>
                            <w:r>
                              <w:rPr>
                                <w:rFonts w:hint="eastAsia" w:ascii="仿宋" w:hAnsi="仿宋" w:eastAsia="仿宋" w:cs="仿宋"/>
                                <w:color w:val="000000"/>
                                <w:sz w:val="24"/>
                              </w:rPr>
                              <w:t>17.奉节县重大环境污染和生态破坏事故应急预案（县生态环境局）</w:t>
                            </w:r>
                          </w:p>
                          <w:p w14:paraId="2BB9F61B">
                            <w:pPr>
                              <w:rPr>
                                <w:rFonts w:ascii="仿宋" w:hAnsi="仿宋" w:eastAsia="仿宋" w:cs="仿宋"/>
                                <w:color w:val="000000"/>
                                <w:sz w:val="24"/>
                              </w:rPr>
                            </w:pPr>
                            <w:r>
                              <w:rPr>
                                <w:rFonts w:hint="eastAsia" w:ascii="仿宋" w:hAnsi="仿宋" w:eastAsia="仿宋" w:cs="仿宋"/>
                                <w:color w:val="000000"/>
                                <w:sz w:val="24"/>
                              </w:rPr>
                              <w:t>18.奉节县突发事件通讯保障预案（县经济信息委）</w:t>
                            </w:r>
                          </w:p>
                          <w:p w14:paraId="1E0F20B4">
                            <w:pPr>
                              <w:rPr>
                                <w:rFonts w:ascii="仿宋" w:hAnsi="仿宋" w:eastAsia="仿宋" w:cs="仿宋"/>
                                <w:color w:val="000000"/>
                                <w:sz w:val="24"/>
                              </w:rPr>
                            </w:pPr>
                            <w:r>
                              <w:rPr>
                                <w:rFonts w:hint="eastAsia" w:ascii="仿宋" w:hAnsi="仿宋" w:eastAsia="仿宋" w:cs="仿宋"/>
                                <w:color w:val="000000"/>
                                <w:sz w:val="24"/>
                              </w:rPr>
                              <w:t>19.奉节县信息网络事故应急预案（县经济信息委）</w:t>
                            </w:r>
                          </w:p>
                          <w:p w14:paraId="0BC821D3">
                            <w:pPr>
                              <w:rPr>
                                <w:rFonts w:ascii="仿宋" w:hAnsi="仿宋" w:eastAsia="仿宋" w:cs="仿宋"/>
                                <w:color w:val="000000"/>
                                <w:sz w:val="24"/>
                              </w:rPr>
                            </w:pPr>
                            <w:r>
                              <w:rPr>
                                <w:rFonts w:hint="eastAsia" w:ascii="仿宋" w:hAnsi="仿宋" w:eastAsia="仿宋" w:cs="仿宋"/>
                                <w:color w:val="000000"/>
                                <w:sz w:val="24"/>
                              </w:rPr>
                              <w:t>20.奉节县广播电视网络设施事故应急预案（县文化旅游委）</w:t>
                            </w:r>
                          </w:p>
                        </w:txbxContent>
                      </wps:txbx>
                      <wps:bodyPr upright="1"/>
                    </wps:wsp>
                  </a:graphicData>
                </a:graphic>
              </wp:anchor>
            </w:drawing>
          </mc:Choice>
          <mc:Fallback>
            <w:pict>
              <v:shape id="_x0000_s1026" o:spid="_x0000_s1026" o:spt="109" type="#_x0000_t109" style="position:absolute;left:0pt;margin-left:27.45pt;margin-top:30.5pt;height:360.8pt;width:385.6pt;z-index:251786240;mso-width-relative:page;mso-height-relative:page;" filled="f" stroked="t" coordsize="21600,21600" o:gfxdata="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Qm+tcAAAAJAQAA&#10;DwAAAAAAAAABACAAAAAiAAAAZHJzL2Rvd25yZXYueG1sUEsBAhQAFAAAAAgAh07iQAKxITQaAgAA&#10;KAQAAA4AAAAAAAAAAQAgAAAAJgEAAGRycy9lMm9Eb2MueG1sUEsFBgAAAAAGAAYAWQEAALIFAAAA&#10;AA==&#10;">
                <v:fill on="f" focussize="0,0"/>
                <v:stroke color="#000000" joinstyle="miter"/>
                <v:imagedata o:title=""/>
                <o:lock v:ext="edit" aspectratio="f"/>
                <v:textbox>
                  <w:txbxContent>
                    <w:p w14:paraId="2AC52AE2">
                      <w:pPr>
                        <w:rPr>
                          <w:rFonts w:ascii="仿宋" w:hAnsi="仿宋" w:eastAsia="仿宋" w:cs="仿宋"/>
                          <w:color w:val="000000"/>
                          <w:sz w:val="24"/>
                        </w:rPr>
                      </w:pPr>
                      <w:r>
                        <w:rPr>
                          <w:rFonts w:hint="eastAsia" w:ascii="仿宋" w:hAnsi="仿宋" w:eastAsia="仿宋" w:cs="仿宋"/>
                          <w:color w:val="000000"/>
                          <w:sz w:val="24"/>
                        </w:rPr>
                        <w:t>1.奉节县道路交通事故应急预案（县公安局）</w:t>
                      </w:r>
                    </w:p>
                    <w:p w14:paraId="723A99AC">
                      <w:pPr>
                        <w:rPr>
                          <w:rFonts w:ascii="仿宋" w:hAnsi="仿宋" w:eastAsia="仿宋" w:cs="仿宋"/>
                          <w:color w:val="000000"/>
                          <w:sz w:val="24"/>
                        </w:rPr>
                      </w:pPr>
                      <w:r>
                        <w:rPr>
                          <w:rFonts w:hint="eastAsia" w:ascii="仿宋" w:hAnsi="仿宋" w:eastAsia="仿宋" w:cs="仿宋"/>
                          <w:color w:val="000000"/>
                          <w:sz w:val="24"/>
                        </w:rPr>
                        <w:t>2.奉节县水上交通事故应急预案（县交通局）</w:t>
                      </w:r>
                    </w:p>
                    <w:p w14:paraId="596502FD">
                      <w:pPr>
                        <w:rPr>
                          <w:rFonts w:ascii="仿宋" w:hAnsi="仿宋" w:eastAsia="仿宋" w:cs="仿宋"/>
                          <w:color w:val="000000"/>
                          <w:sz w:val="24"/>
                        </w:rPr>
                      </w:pPr>
                      <w:r>
                        <w:rPr>
                          <w:rFonts w:hint="eastAsia" w:ascii="仿宋" w:hAnsi="仿宋" w:eastAsia="仿宋" w:cs="仿宋"/>
                          <w:color w:val="000000"/>
                          <w:sz w:val="24"/>
                        </w:rPr>
                        <w:t>3.奉节县特种交通工具突发事故应急预案（县交通局）</w:t>
                      </w:r>
                    </w:p>
                    <w:p w14:paraId="18C4915C">
                      <w:pPr>
                        <w:rPr>
                          <w:rFonts w:ascii="仿宋" w:hAnsi="仿宋" w:eastAsia="仿宋" w:cs="仿宋"/>
                          <w:color w:val="000000"/>
                          <w:sz w:val="24"/>
                        </w:rPr>
                      </w:pPr>
                      <w:r>
                        <w:rPr>
                          <w:rFonts w:hint="eastAsia" w:ascii="仿宋" w:hAnsi="仿宋" w:eastAsia="仿宋" w:cs="仿宋"/>
                          <w:color w:val="000000"/>
                          <w:sz w:val="24"/>
                        </w:rPr>
                        <w:t>4.奉节县危险化学品事故应急预案（县应急局）</w:t>
                      </w:r>
                    </w:p>
                    <w:p w14:paraId="11235B23">
                      <w:pPr>
                        <w:rPr>
                          <w:rFonts w:ascii="仿宋" w:hAnsi="仿宋" w:eastAsia="仿宋" w:cs="仿宋"/>
                          <w:color w:val="000000"/>
                          <w:sz w:val="24"/>
                        </w:rPr>
                      </w:pPr>
                      <w:r>
                        <w:rPr>
                          <w:rFonts w:hint="eastAsia" w:ascii="仿宋" w:hAnsi="仿宋" w:eastAsia="仿宋" w:cs="仿宋"/>
                          <w:color w:val="000000"/>
                          <w:sz w:val="24"/>
                        </w:rPr>
                        <w:t>5.奉节县民爆物品安全事故应急预案（县公安局）</w:t>
                      </w:r>
                    </w:p>
                    <w:p w14:paraId="544DEB9F">
                      <w:pPr>
                        <w:rPr>
                          <w:rFonts w:ascii="仿宋" w:hAnsi="仿宋" w:eastAsia="仿宋" w:cs="仿宋"/>
                          <w:color w:val="000000"/>
                          <w:sz w:val="24"/>
                        </w:rPr>
                      </w:pPr>
                      <w:r>
                        <w:rPr>
                          <w:rFonts w:hint="eastAsia" w:ascii="仿宋" w:hAnsi="仿宋" w:eastAsia="仿宋" w:cs="仿宋"/>
                          <w:color w:val="000000"/>
                          <w:sz w:val="24"/>
                        </w:rPr>
                        <w:t>6.奉节县工程建设安全事故应急预案（县住房城乡建委）</w:t>
                      </w:r>
                    </w:p>
                    <w:p w14:paraId="71F552A4">
                      <w:pPr>
                        <w:rPr>
                          <w:rFonts w:ascii="仿宋" w:hAnsi="仿宋" w:eastAsia="仿宋" w:cs="仿宋"/>
                          <w:color w:val="000000"/>
                          <w:sz w:val="24"/>
                        </w:rPr>
                      </w:pPr>
                      <w:r>
                        <w:rPr>
                          <w:rFonts w:hint="eastAsia" w:ascii="仿宋" w:hAnsi="仿宋" w:eastAsia="仿宋" w:cs="仿宋"/>
                          <w:color w:val="000000"/>
                          <w:sz w:val="24"/>
                        </w:rPr>
                        <w:t>7.奉节县非煤矿山安全事故应急预案（县应急局）</w:t>
                      </w:r>
                    </w:p>
                    <w:p w14:paraId="0486303E">
                      <w:pPr>
                        <w:rPr>
                          <w:rFonts w:ascii="仿宋" w:hAnsi="仿宋" w:eastAsia="仿宋" w:cs="仿宋"/>
                          <w:color w:val="000000"/>
                          <w:sz w:val="24"/>
                        </w:rPr>
                      </w:pPr>
                      <w:r>
                        <w:rPr>
                          <w:rFonts w:hint="eastAsia" w:ascii="仿宋" w:hAnsi="仿宋" w:eastAsia="仿宋" w:cs="仿宋"/>
                          <w:color w:val="000000"/>
                          <w:sz w:val="24"/>
                        </w:rPr>
                        <w:t>8.奉节县工贸行业生产安全事故应急预案（县应急局）</w:t>
                      </w:r>
                    </w:p>
                    <w:p w14:paraId="3B0094A7">
                      <w:pPr>
                        <w:rPr>
                          <w:rFonts w:ascii="仿宋" w:hAnsi="仿宋" w:eastAsia="仿宋" w:cs="仿宋"/>
                          <w:color w:val="000000"/>
                          <w:sz w:val="24"/>
                        </w:rPr>
                      </w:pPr>
                      <w:r>
                        <w:rPr>
                          <w:rFonts w:hint="eastAsia" w:ascii="仿宋" w:hAnsi="仿宋" w:eastAsia="仿宋" w:cs="仿宋"/>
                          <w:color w:val="000000"/>
                          <w:sz w:val="24"/>
                        </w:rPr>
                        <w:t>9.奉节县公共密集场所安全事故应急预案（县公安局）</w:t>
                      </w:r>
                    </w:p>
                    <w:p w14:paraId="0F2750E9">
                      <w:pPr>
                        <w:rPr>
                          <w:rFonts w:ascii="仿宋" w:hAnsi="仿宋" w:eastAsia="仿宋" w:cs="仿宋"/>
                          <w:color w:val="000000"/>
                          <w:sz w:val="24"/>
                        </w:rPr>
                      </w:pPr>
                      <w:r>
                        <w:rPr>
                          <w:rFonts w:hint="eastAsia" w:ascii="仿宋" w:hAnsi="仿宋" w:eastAsia="仿宋" w:cs="仿宋"/>
                          <w:color w:val="000000"/>
                          <w:sz w:val="24"/>
                        </w:rPr>
                        <w:t>10.奉节县供电安全事故应急预案（县经济信息委）</w:t>
                      </w:r>
                    </w:p>
                    <w:p w14:paraId="0EB0C61F">
                      <w:pPr>
                        <w:rPr>
                          <w:rFonts w:ascii="仿宋" w:hAnsi="仿宋" w:eastAsia="仿宋" w:cs="仿宋"/>
                          <w:color w:val="000000"/>
                          <w:sz w:val="24"/>
                        </w:rPr>
                      </w:pPr>
                      <w:r>
                        <w:rPr>
                          <w:rFonts w:hint="eastAsia" w:ascii="仿宋" w:hAnsi="仿宋" w:eastAsia="仿宋" w:cs="仿宋"/>
                          <w:color w:val="000000"/>
                          <w:sz w:val="24"/>
                        </w:rPr>
                        <w:t>11.奉节县燃气供应安全事故应急预案（县经济信息委）</w:t>
                      </w:r>
                    </w:p>
                    <w:p w14:paraId="64EAD69B">
                      <w:pPr>
                        <w:rPr>
                          <w:rFonts w:ascii="仿宋" w:hAnsi="仿宋" w:eastAsia="仿宋" w:cs="仿宋"/>
                          <w:color w:val="000000"/>
                          <w:sz w:val="24"/>
                        </w:rPr>
                      </w:pPr>
                      <w:r>
                        <w:rPr>
                          <w:rFonts w:hint="eastAsia" w:ascii="仿宋" w:hAnsi="仿宋" w:eastAsia="仿宋" w:cs="仿宋"/>
                          <w:color w:val="000000"/>
                          <w:sz w:val="24"/>
                        </w:rPr>
                        <w:t>12.奉节县成品油经营储存安全事故应急预案（县商务委）</w:t>
                      </w:r>
                    </w:p>
                    <w:p w14:paraId="39D875C7">
                      <w:pPr>
                        <w:rPr>
                          <w:rFonts w:ascii="仿宋" w:hAnsi="仿宋" w:eastAsia="仿宋" w:cs="仿宋"/>
                          <w:color w:val="000000"/>
                          <w:sz w:val="24"/>
                        </w:rPr>
                      </w:pPr>
                      <w:r>
                        <w:rPr>
                          <w:rFonts w:hint="eastAsia" w:ascii="仿宋" w:hAnsi="仿宋" w:eastAsia="仿宋" w:cs="仿宋"/>
                          <w:color w:val="000000"/>
                          <w:sz w:val="24"/>
                        </w:rPr>
                        <w:t>13.奉节县供水安全事故应急预案（县水利局）</w:t>
                      </w:r>
                    </w:p>
                    <w:p w14:paraId="0C0CC355">
                      <w:pPr>
                        <w:rPr>
                          <w:rFonts w:ascii="仿宋" w:hAnsi="仿宋" w:eastAsia="仿宋" w:cs="仿宋"/>
                          <w:color w:val="000000"/>
                          <w:sz w:val="24"/>
                        </w:rPr>
                      </w:pPr>
                      <w:r>
                        <w:rPr>
                          <w:rFonts w:hint="eastAsia" w:ascii="仿宋" w:hAnsi="仿宋" w:eastAsia="仿宋" w:cs="仿宋"/>
                          <w:color w:val="000000"/>
                          <w:sz w:val="24"/>
                        </w:rPr>
                        <w:t>14.奉节县地下排水系统安全事故应急预案（县城管局）</w:t>
                      </w:r>
                    </w:p>
                    <w:p w14:paraId="7B67AE55">
                      <w:pPr>
                        <w:rPr>
                          <w:rFonts w:ascii="仿宋" w:hAnsi="仿宋" w:eastAsia="仿宋" w:cs="仿宋"/>
                          <w:color w:val="000000"/>
                          <w:sz w:val="24"/>
                        </w:rPr>
                      </w:pPr>
                      <w:r>
                        <w:rPr>
                          <w:rFonts w:hint="eastAsia" w:ascii="仿宋" w:hAnsi="仿宋" w:eastAsia="仿宋" w:cs="仿宋"/>
                          <w:color w:val="000000"/>
                          <w:sz w:val="24"/>
                        </w:rPr>
                        <w:t>15.奉节县重特大火灾事故应急预案（县消防救援大队）</w:t>
                      </w:r>
                    </w:p>
                    <w:p w14:paraId="6DC18170">
                      <w:pPr>
                        <w:rPr>
                          <w:rFonts w:ascii="仿宋" w:hAnsi="仿宋" w:eastAsia="仿宋" w:cs="仿宋"/>
                          <w:color w:val="000000"/>
                          <w:sz w:val="24"/>
                        </w:rPr>
                      </w:pPr>
                      <w:r>
                        <w:rPr>
                          <w:rFonts w:hint="eastAsia" w:ascii="仿宋" w:hAnsi="仿宋" w:eastAsia="仿宋" w:cs="仿宋"/>
                          <w:color w:val="000000"/>
                          <w:sz w:val="24"/>
                        </w:rPr>
                        <w:t>16.奉节县特种设备安全事故应急预案（县市场监管局）</w:t>
                      </w:r>
                    </w:p>
                    <w:p w14:paraId="47F25A74">
                      <w:pPr>
                        <w:rPr>
                          <w:rFonts w:ascii="仿宋" w:hAnsi="仿宋" w:eastAsia="仿宋" w:cs="仿宋"/>
                          <w:color w:val="000000"/>
                          <w:sz w:val="24"/>
                        </w:rPr>
                      </w:pPr>
                      <w:r>
                        <w:rPr>
                          <w:rFonts w:hint="eastAsia" w:ascii="仿宋" w:hAnsi="仿宋" w:eastAsia="仿宋" w:cs="仿宋"/>
                          <w:color w:val="000000"/>
                          <w:sz w:val="24"/>
                        </w:rPr>
                        <w:t>17.奉节县重大环境污染和生态破坏事故应急预案（县生态环境局）</w:t>
                      </w:r>
                    </w:p>
                    <w:p w14:paraId="2BB9F61B">
                      <w:pPr>
                        <w:rPr>
                          <w:rFonts w:ascii="仿宋" w:hAnsi="仿宋" w:eastAsia="仿宋" w:cs="仿宋"/>
                          <w:color w:val="000000"/>
                          <w:sz w:val="24"/>
                        </w:rPr>
                      </w:pPr>
                      <w:r>
                        <w:rPr>
                          <w:rFonts w:hint="eastAsia" w:ascii="仿宋" w:hAnsi="仿宋" w:eastAsia="仿宋" w:cs="仿宋"/>
                          <w:color w:val="000000"/>
                          <w:sz w:val="24"/>
                        </w:rPr>
                        <w:t>18.奉节县突发事件通讯保障预案（县经济信息委）</w:t>
                      </w:r>
                    </w:p>
                    <w:p w14:paraId="1E0F20B4">
                      <w:pPr>
                        <w:rPr>
                          <w:rFonts w:ascii="仿宋" w:hAnsi="仿宋" w:eastAsia="仿宋" w:cs="仿宋"/>
                          <w:color w:val="000000"/>
                          <w:sz w:val="24"/>
                        </w:rPr>
                      </w:pPr>
                      <w:r>
                        <w:rPr>
                          <w:rFonts w:hint="eastAsia" w:ascii="仿宋" w:hAnsi="仿宋" w:eastAsia="仿宋" w:cs="仿宋"/>
                          <w:color w:val="000000"/>
                          <w:sz w:val="24"/>
                        </w:rPr>
                        <w:t>19.奉节县信息网络事故应急预案（县经济信息委）</w:t>
                      </w:r>
                    </w:p>
                    <w:p w14:paraId="0BC821D3">
                      <w:pPr>
                        <w:rPr>
                          <w:rFonts w:ascii="仿宋" w:hAnsi="仿宋" w:eastAsia="仿宋" w:cs="仿宋"/>
                          <w:color w:val="000000"/>
                          <w:sz w:val="24"/>
                        </w:rPr>
                      </w:pPr>
                      <w:r>
                        <w:rPr>
                          <w:rFonts w:hint="eastAsia" w:ascii="仿宋" w:hAnsi="仿宋" w:eastAsia="仿宋" w:cs="仿宋"/>
                          <w:color w:val="000000"/>
                          <w:sz w:val="24"/>
                        </w:rPr>
                        <w:t>20.奉节县广播电视网络设施事故应急预案（县文化旅游委）</w:t>
                      </w:r>
                    </w:p>
                  </w:txbxContent>
                </v:textbox>
              </v:shape>
            </w:pict>
          </mc:Fallback>
        </mc:AlternateContent>
      </w:r>
      <w:r>
        <w:rPr>
          <w:rFonts w:ascii="宋体" w:hAnsi="宋体" w:eastAsia="方正黑体_GBK" w:cs="Times New Roman"/>
          <w:b/>
          <w:bCs/>
          <w:color w:val="000000"/>
          <w:sz w:val="24"/>
        </w:rPr>
        <mc:AlternateContent>
          <mc:Choice Requires="wps">
            <w:drawing>
              <wp:anchor distT="0" distB="0" distL="114300" distR="114300" simplePos="0" relativeHeight="251785216" behindDoc="0" locked="0" layoutInCell="1" allowOverlap="1">
                <wp:simplePos x="0" y="0"/>
                <wp:positionH relativeFrom="column">
                  <wp:posOffset>1891665</wp:posOffset>
                </wp:positionH>
                <wp:positionV relativeFrom="paragraph">
                  <wp:posOffset>16510</wp:posOffset>
                </wp:positionV>
                <wp:extent cx="1101725" cy="5715"/>
                <wp:effectExtent l="0" t="37465" r="3175" b="33020"/>
                <wp:wrapNone/>
                <wp:docPr id="28" name="直接连接符 28"/>
                <wp:cNvGraphicFramePr/>
                <a:graphic xmlns:a="http://schemas.openxmlformats.org/drawingml/2006/main">
                  <a:graphicData uri="http://schemas.microsoft.com/office/word/2010/wordprocessingShape">
                    <wps:wsp>
                      <wps:cNvCnPr/>
                      <wps:spPr>
                        <a:xfrm flipV="1">
                          <a:off x="0" y="0"/>
                          <a:ext cx="1101725" cy="57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48.95pt;margin-top:1.3pt;height:0.45pt;width:86.75pt;z-index:251785216;mso-width-relative:page;mso-height-relative:page;" filled="f" stroked="t" coordsize="21600,21600" o:gfxdata="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uWB8zYAAAABwEAAA8AAAAAAAAAAQAgAAAAIgAA&#10;AGRycy9kb3ducmV2LnhtbFBLAQIUABQAAAAIAIdO4kBDDfOrCAIAAAUEAAAOAAAAAAAAAAEAIAAA&#10;ACcBAABkcnMvZTJvRG9jLnhtbFBLBQYAAAAABgAGAFkBAAChBQAAAAA=&#10;">
                <v:fill on="f" focussize="0,0"/>
                <v:stroke color="#000000" joinstyle="round" endarrow="block"/>
                <v:imagedata o:title=""/>
                <o:lock v:ext="edit" aspectratio="f"/>
              </v:line>
            </w:pict>
          </mc:Fallback>
        </mc:AlternateContent>
      </w:r>
    </w:p>
    <w:p w14:paraId="3D8121FC">
      <w:pPr>
        <w:autoSpaceDE w:val="0"/>
        <w:autoSpaceDN w:val="0"/>
        <w:adjustRightInd w:val="0"/>
        <w:rPr>
          <w:rFonts w:ascii="方正仿宋_GBK" w:hAnsi="方正仿宋_GBK" w:eastAsia="方正仿宋_GBK" w:cs="方正仿宋_GBK"/>
          <w:color w:val="000000"/>
          <w:sz w:val="32"/>
          <w:szCs w:val="32"/>
        </w:rPr>
      </w:pPr>
    </w:p>
    <w:p w14:paraId="60048C43">
      <w:pPr>
        <w:autoSpaceDE w:val="0"/>
        <w:autoSpaceDN w:val="0"/>
        <w:adjustRightInd w:val="0"/>
        <w:rPr>
          <w:rFonts w:ascii="方正仿宋_GBK" w:hAnsi="方正仿宋_GBK" w:eastAsia="方正仿宋_GBK" w:cs="方正仿宋_GBK"/>
          <w:color w:val="000000"/>
          <w:sz w:val="32"/>
          <w:szCs w:val="32"/>
        </w:rPr>
      </w:pPr>
    </w:p>
    <w:p w14:paraId="43057D4C">
      <w:pPr>
        <w:autoSpaceDE w:val="0"/>
        <w:autoSpaceDN w:val="0"/>
        <w:adjustRightInd w:val="0"/>
        <w:rPr>
          <w:rFonts w:ascii="方正仿宋_GBK" w:hAnsi="方正仿宋_GBK" w:eastAsia="方正仿宋_GBK" w:cs="方正仿宋_GBK"/>
          <w:color w:val="000000"/>
          <w:sz w:val="32"/>
          <w:szCs w:val="32"/>
        </w:rPr>
      </w:pPr>
    </w:p>
    <w:p w14:paraId="04E176CA">
      <w:pPr>
        <w:autoSpaceDE w:val="0"/>
        <w:autoSpaceDN w:val="0"/>
        <w:adjustRightInd w:val="0"/>
        <w:rPr>
          <w:rFonts w:ascii="方正仿宋_GBK" w:hAnsi="方正仿宋_GBK" w:eastAsia="方正仿宋_GBK" w:cs="方正仿宋_GBK"/>
          <w:color w:val="000000"/>
          <w:sz w:val="32"/>
          <w:szCs w:val="32"/>
        </w:rPr>
      </w:pPr>
    </w:p>
    <w:p w14:paraId="08548A52">
      <w:pPr>
        <w:autoSpaceDE w:val="0"/>
        <w:autoSpaceDN w:val="0"/>
        <w:adjustRightInd w:val="0"/>
        <w:rPr>
          <w:rFonts w:ascii="方正仿宋_GBK" w:hAnsi="方正仿宋_GBK" w:eastAsia="方正仿宋_GBK" w:cs="方正仿宋_GBK"/>
          <w:color w:val="000000"/>
          <w:sz w:val="32"/>
          <w:szCs w:val="32"/>
        </w:rPr>
      </w:pPr>
    </w:p>
    <w:p w14:paraId="1292D28B">
      <w:pPr>
        <w:autoSpaceDE w:val="0"/>
        <w:autoSpaceDN w:val="0"/>
        <w:adjustRightInd w:val="0"/>
        <w:rPr>
          <w:rFonts w:ascii="方正仿宋_GBK" w:hAnsi="方正仿宋_GBK" w:eastAsia="方正仿宋_GBK" w:cs="方正仿宋_GBK"/>
          <w:color w:val="000000"/>
          <w:sz w:val="32"/>
          <w:szCs w:val="32"/>
        </w:rPr>
      </w:pPr>
    </w:p>
    <w:p w14:paraId="6AA86A58">
      <w:pPr>
        <w:autoSpaceDE w:val="0"/>
        <w:autoSpaceDN w:val="0"/>
        <w:adjustRightInd w:val="0"/>
        <w:rPr>
          <w:rFonts w:ascii="方正仿宋_GBK" w:hAnsi="方正仿宋_GBK" w:eastAsia="方正仿宋_GBK" w:cs="方正仿宋_GBK"/>
          <w:color w:val="000000"/>
          <w:sz w:val="32"/>
          <w:szCs w:val="32"/>
        </w:rPr>
      </w:pPr>
    </w:p>
    <w:p w14:paraId="3EEA88F2">
      <w:pPr>
        <w:autoSpaceDE w:val="0"/>
        <w:autoSpaceDN w:val="0"/>
        <w:adjustRightInd w:val="0"/>
        <w:rPr>
          <w:rFonts w:ascii="方正仿宋_GBK" w:hAnsi="方正仿宋_GBK" w:eastAsia="方正仿宋_GBK" w:cs="方正仿宋_GBK"/>
          <w:color w:val="000000"/>
          <w:sz w:val="32"/>
          <w:szCs w:val="32"/>
        </w:rPr>
      </w:pPr>
    </w:p>
    <w:p w14:paraId="24F983D9">
      <w:pPr>
        <w:autoSpaceDE w:val="0"/>
        <w:autoSpaceDN w:val="0"/>
        <w:adjustRightInd w:val="0"/>
        <w:rPr>
          <w:rFonts w:ascii="方正仿宋_GBK" w:hAnsi="方正仿宋_GBK" w:eastAsia="方正仿宋_GBK" w:cs="方正仿宋_GBK"/>
          <w:color w:val="000000"/>
          <w:sz w:val="32"/>
          <w:szCs w:val="32"/>
        </w:rPr>
      </w:pPr>
    </w:p>
    <w:p w14:paraId="11259298">
      <w:pPr>
        <w:autoSpaceDE w:val="0"/>
        <w:autoSpaceDN w:val="0"/>
        <w:adjustRightInd w:val="0"/>
        <w:rPr>
          <w:rFonts w:ascii="方正仿宋_GBK" w:hAnsi="方正仿宋_GBK" w:eastAsia="方正仿宋_GBK" w:cs="方正仿宋_GBK"/>
          <w:color w:val="000000"/>
          <w:sz w:val="32"/>
          <w:szCs w:val="32"/>
        </w:rPr>
      </w:pPr>
    </w:p>
    <w:p w14:paraId="547FF0A4">
      <w:pPr>
        <w:autoSpaceDE w:val="0"/>
        <w:autoSpaceDN w:val="0"/>
        <w:adjustRightInd w:val="0"/>
        <w:rPr>
          <w:rFonts w:ascii="方正仿宋_GBK" w:hAnsi="方正仿宋_GBK" w:eastAsia="方正仿宋_GBK" w:cs="方正仿宋_GBK"/>
          <w:color w:val="000000"/>
          <w:sz w:val="32"/>
          <w:szCs w:val="32"/>
        </w:rPr>
      </w:pPr>
    </w:p>
    <w:p w14:paraId="5CBAC77F">
      <w:pPr>
        <w:rPr>
          <w:rFonts w:ascii="方正仿宋_GBK" w:hAnsi="方正仿宋_GBK" w:eastAsia="方正仿宋_GBK" w:cs="方正仿宋_GBK"/>
          <w:sz w:val="32"/>
          <w:szCs w:val="32"/>
        </w:rPr>
        <w:sectPr>
          <w:pgSz w:w="11905" w:h="16838"/>
          <w:pgMar w:top="2098" w:right="1531" w:bottom="1984" w:left="1531" w:header="850" w:footer="1417" w:gutter="0"/>
          <w:pgNumType w:fmt="numberInDash"/>
          <w:cols w:space="0" w:num="1"/>
          <w:docGrid w:type="lines" w:linePitch="336" w:charSpace="0"/>
        </w:sectPr>
      </w:pPr>
    </w:p>
    <w:p w14:paraId="7FF4AEB3">
      <w:pPr>
        <w:pStyle w:val="4"/>
        <w:ind w:firstLine="640"/>
        <w:rPr>
          <w:rFonts w:ascii="方正楷体_GBK" w:hAnsi="方正楷体_GBK" w:cs="方正楷体_GBK"/>
          <w:bCs/>
          <w:kern w:val="44"/>
          <w:sz w:val="32"/>
          <w:szCs w:val="32"/>
        </w:rPr>
      </w:pPr>
      <w:bookmarkStart w:id="688" w:name="_Toc2126"/>
      <w:r>
        <w:rPr>
          <w:rFonts w:hint="eastAsia" w:ascii="方正楷体_GBK" w:hAnsi="方正楷体_GBK" w:cs="方正楷体_GBK"/>
          <w:bCs/>
          <w:kern w:val="44"/>
          <w:sz w:val="32"/>
          <w:szCs w:val="32"/>
        </w:rPr>
        <w:t>9.3奉节县事故灾难应急织体系框架图</w:t>
      </w:r>
      <w:bookmarkEnd w:id="688"/>
    </w:p>
    <w:p w14:paraId="381BFF81">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43232" behindDoc="0" locked="0" layoutInCell="1" allowOverlap="1">
                <wp:simplePos x="0" y="0"/>
                <wp:positionH relativeFrom="column">
                  <wp:posOffset>2681605</wp:posOffset>
                </wp:positionH>
                <wp:positionV relativeFrom="paragraph">
                  <wp:posOffset>396240</wp:posOffset>
                </wp:positionV>
                <wp:extent cx="635" cy="666115"/>
                <wp:effectExtent l="38100" t="0" r="37465" b="635"/>
                <wp:wrapNone/>
                <wp:docPr id="7" name="直接连接符 7"/>
                <wp:cNvGraphicFramePr/>
                <a:graphic xmlns:a="http://schemas.openxmlformats.org/drawingml/2006/main">
                  <a:graphicData uri="http://schemas.microsoft.com/office/word/2010/wordprocessingShape">
                    <wps:wsp>
                      <wps:cNvCnPr/>
                      <wps:spPr>
                        <a:xfrm flipH="1">
                          <a:off x="0" y="0"/>
                          <a:ext cx="635" cy="6661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11.15pt;margin-top:31.2pt;height:52.45pt;width:0.05pt;z-index:251743232;mso-width-relative:page;mso-height-relative:page;" filled="f" stroked="t" coordsize="21600,21600" o:gfxdata="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7kic22QAAAAoBAAAPAAAAAAAAAAEAIAAAACIA&#10;AABkcnMvZG93bnJldi54bWxQSwECFAAUAAAACACHTuJAj9IFmAgCAAABBAAADgAAAAAAAAABACAA&#10;AAAoAQAAZHJzL2Uyb0RvYy54bWxQSwUGAAAAAAYABgBZAQAAogUAAAAA&#10;">
                <v:fill on="f" focussize="0,0"/>
                <v:stroke color="#000000" joinstyle="round" endarrow="block"/>
                <v:imagedata o:title=""/>
                <o:lock v:ext="edit" aspectratio="f"/>
              </v:line>
            </w:pict>
          </mc:Fallback>
        </mc:AlternateContent>
      </w:r>
      <w:r>
        <w:rPr>
          <w:rFonts w:ascii="宋体" w:hAnsi="宋体" w:eastAsia="方正黑体_GBK" w:cs="Times New Roman"/>
          <w:b/>
          <w:bCs/>
          <w:color w:val="000000"/>
          <w:sz w:val="24"/>
        </w:rPr>
        <mc:AlternateContent>
          <mc:Choice Requires="wps">
            <w:drawing>
              <wp:anchor distT="0" distB="0" distL="114300" distR="114300" simplePos="0" relativeHeight="251742208" behindDoc="0" locked="0" layoutInCell="1" allowOverlap="1">
                <wp:simplePos x="0" y="0"/>
                <wp:positionH relativeFrom="column">
                  <wp:posOffset>1344930</wp:posOffset>
                </wp:positionH>
                <wp:positionV relativeFrom="paragraph">
                  <wp:posOffset>68580</wp:posOffset>
                </wp:positionV>
                <wp:extent cx="2643505" cy="325120"/>
                <wp:effectExtent l="4445" t="4445" r="19050" b="13335"/>
                <wp:wrapNone/>
                <wp:docPr id="14" name="流程图: 过程 14"/>
                <wp:cNvGraphicFramePr/>
                <a:graphic xmlns:a="http://schemas.openxmlformats.org/drawingml/2006/main">
                  <a:graphicData uri="http://schemas.microsoft.com/office/word/2010/wordprocessingShape">
                    <wps:wsp>
                      <wps:cNvSpPr/>
                      <wps:spPr>
                        <a:xfrm>
                          <a:off x="0" y="0"/>
                          <a:ext cx="2643505" cy="325120"/>
                        </a:xfrm>
                        <a:prstGeom prst="flowChartProcess">
                          <a:avLst/>
                        </a:prstGeom>
                        <a:noFill/>
                        <a:ln w="9525" cap="flat" cmpd="sng">
                          <a:solidFill>
                            <a:srgbClr val="000000"/>
                          </a:solidFill>
                          <a:prstDash val="solid"/>
                          <a:miter/>
                          <a:headEnd type="none" w="med" len="med"/>
                          <a:tailEnd type="none" w="med" len="med"/>
                        </a:ln>
                        <a:effectLst/>
                      </wps:spPr>
                      <wps:txbx>
                        <w:txbxContent>
                          <w:p w14:paraId="202BA960">
                            <w:pPr>
                              <w:jc w:val="center"/>
                              <w:rPr>
                                <w:rFonts w:ascii="仿宋" w:hAnsi="仿宋" w:eastAsia="仿宋" w:cs="仿宋"/>
                                <w:color w:val="000000"/>
                                <w:sz w:val="24"/>
                              </w:rPr>
                            </w:pPr>
                            <w:r>
                              <w:rPr>
                                <w:rFonts w:hint="eastAsia" w:ascii="仿宋" w:hAnsi="仿宋" w:eastAsia="仿宋" w:cs="仿宋"/>
                                <w:color w:val="000000"/>
                                <w:sz w:val="24"/>
                              </w:rPr>
                              <w:t>奉节县安全生产委员会</w:t>
                            </w:r>
                          </w:p>
                        </w:txbxContent>
                      </wps:txbx>
                      <wps:bodyPr upright="1"/>
                    </wps:wsp>
                  </a:graphicData>
                </a:graphic>
              </wp:anchor>
            </w:drawing>
          </mc:Choice>
          <mc:Fallback>
            <w:pict>
              <v:shape id="_x0000_s1026" o:spid="_x0000_s1026" o:spt="109" type="#_x0000_t109" style="position:absolute;left:0pt;margin-left:105.9pt;margin-top:5.4pt;height:25.6pt;width:208.15pt;z-index:251742208;mso-width-relative:page;mso-height-relative:page;" filled="f" stroked="t" coordsize="21600,21600" o:gfxdata="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SdEC71QAAAAkBAAAPAAAA&#10;AAAAAAEAIAAAACIAAABkcnMvZG93bnJldi54bWxQSwECFAAUAAAACACHTuJAoOyGhRgCAAAnBAAA&#10;DgAAAAAAAAABACAAAAAkAQAAZHJzL2Uyb0RvYy54bWxQSwUGAAAAAAYABgBZAQAArgUAAAAA&#10;">
                <v:fill on="f" focussize="0,0"/>
                <v:stroke color="#000000" joinstyle="miter"/>
                <v:imagedata o:title=""/>
                <o:lock v:ext="edit" aspectratio="f"/>
                <v:textbox>
                  <w:txbxContent>
                    <w:p w14:paraId="202BA960">
                      <w:pPr>
                        <w:jc w:val="center"/>
                        <w:rPr>
                          <w:rFonts w:ascii="仿宋" w:hAnsi="仿宋" w:eastAsia="仿宋" w:cs="仿宋"/>
                          <w:color w:val="000000"/>
                          <w:sz w:val="24"/>
                        </w:rPr>
                      </w:pPr>
                      <w:r>
                        <w:rPr>
                          <w:rFonts w:hint="eastAsia" w:ascii="仿宋" w:hAnsi="仿宋" w:eastAsia="仿宋" w:cs="仿宋"/>
                          <w:color w:val="000000"/>
                          <w:sz w:val="24"/>
                        </w:rPr>
                        <w:t>奉节县安全生产委员会</w:t>
                      </w:r>
                    </w:p>
                  </w:txbxContent>
                </v:textbox>
              </v:shape>
            </w:pict>
          </mc:Fallback>
        </mc:AlternateContent>
      </w:r>
    </w:p>
    <w:p w14:paraId="5B1C6D63">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54496" behindDoc="0" locked="0" layoutInCell="1" allowOverlap="1">
                <wp:simplePos x="0" y="0"/>
                <wp:positionH relativeFrom="column">
                  <wp:posOffset>2745105</wp:posOffset>
                </wp:positionH>
                <wp:positionV relativeFrom="paragraph">
                  <wp:posOffset>203200</wp:posOffset>
                </wp:positionV>
                <wp:extent cx="1151255" cy="287655"/>
                <wp:effectExtent l="5080" t="4445" r="5715" b="12700"/>
                <wp:wrapNone/>
                <wp:docPr id="8" name="流程图: 过程 8"/>
                <wp:cNvGraphicFramePr/>
                <a:graphic xmlns:a="http://schemas.openxmlformats.org/drawingml/2006/main">
                  <a:graphicData uri="http://schemas.microsoft.com/office/word/2010/wordprocessingShape">
                    <wps:wsp>
                      <wps:cNvSpPr/>
                      <wps:spPr>
                        <a:xfrm>
                          <a:off x="0" y="0"/>
                          <a:ext cx="1151255" cy="287655"/>
                        </a:xfrm>
                        <a:prstGeom prst="flowChartProcess">
                          <a:avLst/>
                        </a:prstGeom>
                        <a:noFill/>
                        <a:ln w="9525" cap="flat" cmpd="sng">
                          <a:solidFill>
                            <a:srgbClr val="000000"/>
                          </a:solidFill>
                          <a:prstDash val="solid"/>
                          <a:miter/>
                          <a:headEnd type="none" w="med" len="med"/>
                          <a:tailEnd type="none" w="med" len="med"/>
                        </a:ln>
                        <a:effectLst/>
                      </wps:spPr>
                      <wps:txbx>
                        <w:txbxContent>
                          <w:p w14:paraId="424EAE6C">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事故发生后组建 </w:t>
                            </w:r>
                          </w:p>
                        </w:txbxContent>
                      </wps:txbx>
                      <wps:bodyPr upright="1"/>
                    </wps:wsp>
                  </a:graphicData>
                </a:graphic>
              </wp:anchor>
            </w:drawing>
          </mc:Choice>
          <mc:Fallback>
            <w:pict>
              <v:shape id="_x0000_s1026" o:spid="_x0000_s1026" o:spt="109" type="#_x0000_t109" style="position:absolute;left:0pt;margin-left:216.15pt;margin-top:16pt;height:22.65pt;width:90.65pt;z-index:251754496;mso-width-relative:page;mso-height-relative:page;" filled="f" stroked="t" coordsize="21600,21600" o:gfxdata="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D+zCbXAAAACQEAAA8AAAAA&#10;AAAAAQAgAAAAIgAAAGRycy9kb3ducmV2LnhtbFBLAQIUABQAAAAIAIdO4kCFsXQJFQIAACUEAAAO&#10;AAAAAAAAAAEAIAAAACYBAABkcnMvZTJvRG9jLnhtbFBLBQYAAAAABgAGAFkBAACtBQAAAAA=&#10;">
                <v:fill on="f" focussize="0,0"/>
                <v:stroke color="#000000" joinstyle="miter"/>
                <v:imagedata o:title=""/>
                <o:lock v:ext="edit" aspectratio="f"/>
                <v:textbox>
                  <w:txbxContent>
                    <w:p w14:paraId="424EAE6C">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事故发生后组建 </w:t>
                      </w:r>
                    </w:p>
                  </w:txbxContent>
                </v:textbox>
              </v:shape>
            </w:pict>
          </mc:Fallback>
        </mc:AlternateContent>
      </w:r>
    </w:p>
    <w:p w14:paraId="63BB4C98">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44256" behindDoc="0" locked="0" layoutInCell="1" allowOverlap="1">
                <wp:simplePos x="0" y="0"/>
                <wp:positionH relativeFrom="column">
                  <wp:posOffset>742315</wp:posOffset>
                </wp:positionH>
                <wp:positionV relativeFrom="paragraph">
                  <wp:posOffset>281305</wp:posOffset>
                </wp:positionV>
                <wp:extent cx="4169410" cy="1093470"/>
                <wp:effectExtent l="5080" t="4445" r="16510" b="6985"/>
                <wp:wrapNone/>
                <wp:docPr id="6" name="流程图: 过程 6"/>
                <wp:cNvGraphicFramePr/>
                <a:graphic xmlns:a="http://schemas.openxmlformats.org/drawingml/2006/main">
                  <a:graphicData uri="http://schemas.microsoft.com/office/word/2010/wordprocessingShape">
                    <wps:wsp>
                      <wps:cNvSpPr/>
                      <wps:spPr>
                        <a:xfrm>
                          <a:off x="0" y="0"/>
                          <a:ext cx="4169410" cy="1093470"/>
                        </a:xfrm>
                        <a:prstGeom prst="flowChartProcess">
                          <a:avLst/>
                        </a:prstGeom>
                        <a:noFill/>
                        <a:ln w="9525" cap="flat" cmpd="sng">
                          <a:solidFill>
                            <a:srgbClr val="000000"/>
                          </a:solidFill>
                          <a:prstDash val="solid"/>
                          <a:miter/>
                          <a:headEnd type="none" w="med" len="med"/>
                          <a:tailEnd type="none" w="med" len="med"/>
                        </a:ln>
                        <a:effectLst/>
                      </wps:spPr>
                      <wps:txbx>
                        <w:txbxContent>
                          <w:p w14:paraId="6EAC5D96">
                            <w:pPr>
                              <w:jc w:val="center"/>
                              <w:rPr>
                                <w:rFonts w:ascii="仿宋" w:hAnsi="仿宋" w:eastAsia="仿宋" w:cs="仿宋"/>
                                <w:color w:val="000000"/>
                                <w:sz w:val="24"/>
                              </w:rPr>
                            </w:pPr>
                            <w:r>
                              <w:rPr>
                                <w:rFonts w:hint="eastAsia" w:ascii="仿宋" w:hAnsi="仿宋" w:eastAsia="仿宋" w:cs="仿宋"/>
                                <w:color w:val="000000"/>
                                <w:sz w:val="24"/>
                              </w:rPr>
                              <w:t>县事故灾难应急指挥部</w:t>
                            </w:r>
                          </w:p>
                          <w:p w14:paraId="4A0322E9">
                            <w:pPr>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总指挥长：县委副书记、县政府县长</w:t>
                            </w:r>
                          </w:p>
                          <w:p w14:paraId="5C34C900">
                            <w:pPr>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常务副总指挥长：县委常委、县政府常务副县长</w:t>
                            </w:r>
                          </w:p>
                          <w:p w14:paraId="74E9C01D">
                            <w:pPr>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副总指挥长：县政府相关副县长、县政府党组成员</w:t>
                            </w:r>
                          </w:p>
                        </w:txbxContent>
                      </wps:txbx>
                      <wps:bodyPr upright="1"/>
                    </wps:wsp>
                  </a:graphicData>
                </a:graphic>
              </wp:anchor>
            </w:drawing>
          </mc:Choice>
          <mc:Fallback>
            <w:pict>
              <v:shape id="_x0000_s1026" o:spid="_x0000_s1026" o:spt="109" type="#_x0000_t109" style="position:absolute;left:0pt;margin-left:58.45pt;margin-top:22.15pt;height:86.1pt;width:328.3pt;z-index:251744256;mso-width-relative:page;mso-height-relative:page;" filled="f" stroked="t" coordsize="21600,21600" o:gfxdata="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gJFmbZAAAACgEA&#10;AA8AAAAAAAAAAQAgAAAAIgAAAGRycy9kb3ducmV2LnhtbFBLAQIUABQAAAAIAIdO4kCVL5BXGQIA&#10;ACYEAAAOAAAAAAAAAAEAIAAAACgBAABkcnMvZTJvRG9jLnhtbFBLBQYAAAAABgAGAFkBAACzBQAA&#10;AAA=&#10;">
                <v:fill on="f" focussize="0,0"/>
                <v:stroke color="#000000" joinstyle="miter"/>
                <v:imagedata o:title=""/>
                <o:lock v:ext="edit" aspectratio="f"/>
                <v:textbox>
                  <w:txbxContent>
                    <w:p w14:paraId="6EAC5D96">
                      <w:pPr>
                        <w:jc w:val="center"/>
                        <w:rPr>
                          <w:rFonts w:ascii="仿宋" w:hAnsi="仿宋" w:eastAsia="仿宋" w:cs="仿宋"/>
                          <w:color w:val="000000"/>
                          <w:sz w:val="24"/>
                        </w:rPr>
                      </w:pPr>
                      <w:r>
                        <w:rPr>
                          <w:rFonts w:hint="eastAsia" w:ascii="仿宋" w:hAnsi="仿宋" w:eastAsia="仿宋" w:cs="仿宋"/>
                          <w:color w:val="000000"/>
                          <w:sz w:val="24"/>
                        </w:rPr>
                        <w:t>县事故灾难应急指挥部</w:t>
                      </w:r>
                    </w:p>
                    <w:p w14:paraId="4A0322E9">
                      <w:pPr>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总指挥长：县委副书记、县政府县长</w:t>
                      </w:r>
                    </w:p>
                    <w:p w14:paraId="5C34C900">
                      <w:pPr>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常务副总指挥长：县委常委、县政府常务副县长</w:t>
                      </w:r>
                    </w:p>
                    <w:p w14:paraId="74E9C01D">
                      <w:pPr>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副总指挥长：县政府相关副县长、县政府党组成员</w:t>
                      </w:r>
                    </w:p>
                  </w:txbxContent>
                </v:textbox>
              </v:shape>
            </w:pict>
          </mc:Fallback>
        </mc:AlternateContent>
      </w:r>
    </w:p>
    <w:p w14:paraId="440175D1">
      <w:pPr>
        <w:autoSpaceDE w:val="0"/>
        <w:autoSpaceDN w:val="0"/>
        <w:adjustRightInd w:val="0"/>
        <w:rPr>
          <w:rFonts w:ascii="方正仿宋_GBK" w:hAnsi="方正仿宋_GBK" w:eastAsia="方正仿宋_GBK" w:cs="方正仿宋_GBK"/>
          <w:color w:val="000000"/>
          <w:sz w:val="32"/>
          <w:szCs w:val="32"/>
        </w:rPr>
      </w:pPr>
    </w:p>
    <w:p w14:paraId="15CED6FD">
      <w:pPr>
        <w:autoSpaceDE w:val="0"/>
        <w:autoSpaceDN w:val="0"/>
        <w:adjustRightInd w:val="0"/>
        <w:rPr>
          <w:rFonts w:ascii="方正仿宋_GBK" w:hAnsi="方正仿宋_GBK" w:eastAsia="方正仿宋_GBK" w:cs="方正仿宋_GBK"/>
          <w:color w:val="000000"/>
          <w:sz w:val="32"/>
          <w:szCs w:val="32"/>
        </w:rPr>
      </w:pPr>
    </w:p>
    <w:p w14:paraId="5A2CCE0B">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48352" behindDoc="0" locked="0" layoutInCell="1" allowOverlap="1">
                <wp:simplePos x="0" y="0"/>
                <wp:positionH relativeFrom="column">
                  <wp:posOffset>2680970</wp:posOffset>
                </wp:positionH>
                <wp:positionV relativeFrom="paragraph">
                  <wp:posOffset>158750</wp:posOffset>
                </wp:positionV>
                <wp:extent cx="4445" cy="534035"/>
                <wp:effectExtent l="37465" t="0" r="34290" b="18415"/>
                <wp:wrapNone/>
                <wp:docPr id="9" name="直接连接符 9"/>
                <wp:cNvGraphicFramePr/>
                <a:graphic xmlns:a="http://schemas.openxmlformats.org/drawingml/2006/main">
                  <a:graphicData uri="http://schemas.microsoft.com/office/word/2010/wordprocessingShape">
                    <wps:wsp>
                      <wps:cNvCnPr/>
                      <wps:spPr>
                        <a:xfrm flipH="1">
                          <a:off x="0" y="0"/>
                          <a:ext cx="4445" cy="5340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11.1pt;margin-top:12.5pt;height:42.05pt;width:0.35pt;z-index:251748352;mso-width-relative:page;mso-height-relative:page;" filled="f" stroked="t" coordsize="21600,21600" o:gfxdata="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CQU53YAAAACgEAAA8AAAAAAAAAAQAgAAAAIgAA&#10;AGRycy9kb3ducmV2LnhtbFBLAQIUABQAAAAIAIdO4kAl9Oh2CAIAAAIEAAAOAAAAAAAAAAEAIAAA&#10;ACcBAABkcnMvZTJvRG9jLnhtbFBLBQYAAAAABgAGAFkBAAChBQAAAAA=&#10;">
                <v:fill on="f" focussize="0,0"/>
                <v:stroke color="#000000" joinstyle="round" endarrow="block"/>
                <v:imagedata o:title=""/>
                <o:lock v:ext="edit" aspectratio="f"/>
              </v:line>
            </w:pict>
          </mc:Fallback>
        </mc:AlternateContent>
      </w:r>
    </w:p>
    <w:p w14:paraId="7DF5B56A">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46304" behindDoc="0" locked="0" layoutInCell="1" allowOverlap="1">
                <wp:simplePos x="0" y="0"/>
                <wp:positionH relativeFrom="column">
                  <wp:posOffset>4034790</wp:posOffset>
                </wp:positionH>
                <wp:positionV relativeFrom="paragraph">
                  <wp:posOffset>325120</wp:posOffset>
                </wp:positionV>
                <wp:extent cx="6350" cy="478155"/>
                <wp:effectExtent l="36830" t="0" r="33020" b="17145"/>
                <wp:wrapNone/>
                <wp:docPr id="4" name="直接连接符 4"/>
                <wp:cNvGraphicFramePr/>
                <a:graphic xmlns:a="http://schemas.openxmlformats.org/drawingml/2006/main">
                  <a:graphicData uri="http://schemas.microsoft.com/office/word/2010/wordprocessingShape">
                    <wps:wsp>
                      <wps:cNvCnPr/>
                      <wps:spPr>
                        <a:xfrm flipH="1">
                          <a:off x="0" y="0"/>
                          <a:ext cx="6350" cy="4781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17.7pt;margin-top:25.6pt;height:37.65pt;width:0.5pt;z-index:251746304;mso-width-relative:page;mso-height-relative:page;" filled="f" stroked="t" coordsize="21600,21600" o:gfxdata="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FXAuraAAAACgEAAA8AAAAAAAAAAQAgAAAA&#10;IgAAAGRycy9kb3ducmV2LnhtbFBLAQIUABQAAAAIAIdO4kBx/xR0CQIAAAIEAAAOAAAAAAAAAAEA&#10;IAAAACkBAABkcnMvZTJvRG9jLnhtbFBLBQYAAAAABgAGAFkBAACkBQAAAAA=&#10;">
                <v:fill on="f" focussize="0,0"/>
                <v:stroke color="#000000" joinstyle="round" endarrow="block"/>
                <v:imagedata o:title=""/>
                <o:lock v:ext="edit" aspectratio="f"/>
              </v:line>
            </w:pict>
          </mc:Fallback>
        </mc:AlternateContent>
      </w:r>
      <w:r>
        <w:rPr>
          <w:rFonts w:ascii="宋体" w:hAnsi="宋体" w:eastAsia="方正黑体_GBK" w:cs="Times New Roman"/>
          <w:b/>
          <w:bCs/>
          <w:color w:val="000000"/>
          <w:sz w:val="24"/>
        </w:rPr>
        <mc:AlternateContent>
          <mc:Choice Requires="wps">
            <w:drawing>
              <wp:anchor distT="0" distB="0" distL="114300" distR="114300" simplePos="0" relativeHeight="251745280" behindDoc="0" locked="0" layoutInCell="1" allowOverlap="1">
                <wp:simplePos x="0" y="0"/>
                <wp:positionH relativeFrom="column">
                  <wp:posOffset>1282700</wp:posOffset>
                </wp:positionH>
                <wp:positionV relativeFrom="paragraph">
                  <wp:posOffset>328295</wp:posOffset>
                </wp:positionV>
                <wp:extent cx="5080" cy="471805"/>
                <wp:effectExtent l="37465" t="0" r="33655" b="4445"/>
                <wp:wrapNone/>
                <wp:docPr id="10" name="直接连接符 10"/>
                <wp:cNvGraphicFramePr/>
                <a:graphic xmlns:a="http://schemas.openxmlformats.org/drawingml/2006/main">
                  <a:graphicData uri="http://schemas.microsoft.com/office/word/2010/wordprocessingShape">
                    <wps:wsp>
                      <wps:cNvCnPr/>
                      <wps:spPr>
                        <a:xfrm flipH="1">
                          <a:off x="0" y="0"/>
                          <a:ext cx="5080" cy="471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1pt;margin-top:25.85pt;height:37.15pt;width:0.4pt;z-index:251745280;mso-width-relative:page;mso-height-relative:page;" filled="f" stroked="t" coordsize="21600,21600" o:gfxdata="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6iiRPYAAAACgEAAA8AAAAAAAAAAQAgAAAAIgAA&#10;AGRycy9kb3ducmV2LnhtbFBLAQIUABQAAAAIAIdO4kCKyFgICAIAAAQEAAAOAAAAAAAAAAEAIAAA&#10;ACcBAABkcnMvZTJvRG9jLnhtbFBLBQYAAAAABgAGAFkBAAChBQAAAAA=&#10;">
                <v:fill on="f" focussize="0,0"/>
                <v:stroke color="#000000" joinstyle="round" endarrow="block"/>
                <v:imagedata o:title=""/>
                <o:lock v:ext="edit" aspectratio="f"/>
              </v:line>
            </w:pict>
          </mc:Fallback>
        </mc:AlternateContent>
      </w:r>
      <w:r>
        <w:rPr>
          <w:rFonts w:ascii="方正黑体_GBK" w:hAnsi="Times New Roman" w:eastAsia="方正黑体_GBK" w:cs="Times New Roman"/>
          <w:color w:val="000000"/>
          <w:sz w:val="24"/>
          <w:szCs w:val="22"/>
        </w:rPr>
        <mc:AlternateContent>
          <mc:Choice Requires="wps">
            <w:drawing>
              <wp:anchor distT="0" distB="0" distL="114300" distR="114300" simplePos="0" relativeHeight="251755520" behindDoc="0" locked="0" layoutInCell="1" allowOverlap="1">
                <wp:simplePos x="0" y="0"/>
                <wp:positionH relativeFrom="column">
                  <wp:posOffset>1304290</wp:posOffset>
                </wp:positionH>
                <wp:positionV relativeFrom="paragraph">
                  <wp:posOffset>313690</wp:posOffset>
                </wp:positionV>
                <wp:extent cx="2743200" cy="13335"/>
                <wp:effectExtent l="0" t="4445" r="0" b="10795"/>
                <wp:wrapNone/>
                <wp:docPr id="12" name="直接连接符 12"/>
                <wp:cNvGraphicFramePr/>
                <a:graphic xmlns:a="http://schemas.openxmlformats.org/drawingml/2006/main">
                  <a:graphicData uri="http://schemas.microsoft.com/office/word/2010/wordprocessingShape">
                    <wps:wsp>
                      <wps:cNvCnPr/>
                      <wps:spPr>
                        <a:xfrm flipV="1">
                          <a:off x="0" y="0"/>
                          <a:ext cx="2743200" cy="133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02.7pt;margin-top:24.7pt;height:1.05pt;width:216pt;z-index:251755520;mso-width-relative:page;mso-height-relative:page;" filled="f" stroked="t" coordsize="21600,21600" o:gfxdata="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sGcDNcAAAAJAQAADwAAAAAAAAABACAAAAAiAAAAZHJzL2Rv&#10;d25yZXYueG1sUEsBAhQAFAAAAAgAh07iQFQuCVICAgAAAgQAAA4AAAAAAAAAAQAgAAAAJgEAAGRy&#10;cy9lMm9Eb2MueG1sUEsFBgAAAAAGAAYAWQEAAJoFAAAAAA==&#10;">
                <v:fill on="f" focussize="0,0"/>
                <v:stroke color="#000000" joinstyle="round"/>
                <v:imagedata o:title=""/>
                <o:lock v:ext="edit" aspectratio="f"/>
              </v:line>
            </w:pict>
          </mc:Fallback>
        </mc:AlternateContent>
      </w:r>
    </w:p>
    <w:p w14:paraId="269BBDA4">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49376" behindDoc="0" locked="0" layoutInCell="1" allowOverlap="1">
                <wp:simplePos x="0" y="0"/>
                <wp:positionH relativeFrom="column">
                  <wp:posOffset>445770</wp:posOffset>
                </wp:positionH>
                <wp:positionV relativeFrom="paragraph">
                  <wp:posOffset>13970</wp:posOffset>
                </wp:positionV>
                <wp:extent cx="806450" cy="254000"/>
                <wp:effectExtent l="4445" t="4445" r="8255" b="8255"/>
                <wp:wrapNone/>
                <wp:docPr id="11" name="流程图: 过程 11"/>
                <wp:cNvGraphicFramePr/>
                <a:graphic xmlns:a="http://schemas.openxmlformats.org/drawingml/2006/main">
                  <a:graphicData uri="http://schemas.microsoft.com/office/word/2010/wordprocessingShape">
                    <wps:wsp>
                      <wps:cNvSpPr/>
                      <wps:spPr>
                        <a:xfrm>
                          <a:off x="0" y="0"/>
                          <a:ext cx="806450" cy="254000"/>
                        </a:xfrm>
                        <a:prstGeom prst="flowChartProcess">
                          <a:avLst/>
                        </a:prstGeom>
                        <a:noFill/>
                        <a:ln w="9525" cap="flat" cmpd="sng">
                          <a:solidFill>
                            <a:srgbClr val="000000"/>
                          </a:solidFill>
                          <a:prstDash val="solid"/>
                          <a:miter/>
                          <a:headEnd type="none" w="med" len="med"/>
                          <a:tailEnd type="none" w="med" len="med"/>
                        </a:ln>
                        <a:effectLst/>
                      </wps:spPr>
                      <wps:txbx>
                        <w:txbxContent>
                          <w:p w14:paraId="4283854B">
                            <w:pPr>
                              <w:snapToGrid w:val="0"/>
                              <w:jc w:val="center"/>
                              <w:rPr>
                                <w:rFonts w:ascii="宋体" w:hAnsi="宋体" w:eastAsia="宋体" w:cs="Times New Roman"/>
                                <w:szCs w:val="21"/>
                              </w:rPr>
                            </w:pPr>
                            <w:r>
                              <w:rPr>
                                <w:rFonts w:hint="eastAsia" w:ascii="仿宋" w:hAnsi="仿宋" w:eastAsia="仿宋" w:cs="仿宋"/>
                                <w:szCs w:val="21"/>
                              </w:rPr>
                              <w:t>办事机构</w:t>
                            </w:r>
                          </w:p>
                        </w:txbxContent>
                      </wps:txbx>
                      <wps:bodyPr upright="1"/>
                    </wps:wsp>
                  </a:graphicData>
                </a:graphic>
              </wp:anchor>
            </w:drawing>
          </mc:Choice>
          <mc:Fallback>
            <w:pict>
              <v:shape id="_x0000_s1026" o:spid="_x0000_s1026" o:spt="109" type="#_x0000_t109" style="position:absolute;left:0pt;margin-left:35.1pt;margin-top:1.1pt;height:20pt;width:63.5pt;z-index:251749376;mso-width-relative:page;mso-height-relative:page;" filled="f" stroked="t" coordsize="21600,21600" o:gfxdata="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5pv59MAAAAHAQAADwAAAAAA&#10;AAABACAAAAAiAAAAZHJzL2Rvd25yZXYueG1sUEsBAhQAFAAAAAgAh07iQDIckOEYAgAAJgQAAA4A&#10;AAAAAAAAAQAgAAAAIgEAAGRycy9lMm9Eb2MueG1sUEsFBgAAAAAGAAYAWQEAAKwFAAAAAA==&#10;">
                <v:fill on="f" focussize="0,0"/>
                <v:stroke color="#000000" joinstyle="miter"/>
                <v:imagedata o:title=""/>
                <o:lock v:ext="edit" aspectratio="f"/>
                <v:textbox>
                  <w:txbxContent>
                    <w:p w14:paraId="4283854B">
                      <w:pPr>
                        <w:snapToGrid w:val="0"/>
                        <w:jc w:val="center"/>
                        <w:rPr>
                          <w:rFonts w:ascii="宋体" w:hAnsi="宋体" w:eastAsia="宋体" w:cs="Times New Roman"/>
                          <w:szCs w:val="21"/>
                        </w:rPr>
                      </w:pPr>
                      <w:r>
                        <w:rPr>
                          <w:rFonts w:hint="eastAsia" w:ascii="仿宋" w:hAnsi="仿宋" w:eastAsia="仿宋" w:cs="仿宋"/>
                          <w:szCs w:val="21"/>
                        </w:rPr>
                        <w:t>办事机构</w:t>
                      </w:r>
                    </w:p>
                  </w:txbxContent>
                </v:textbox>
              </v:shape>
            </w:pict>
          </mc:Fallback>
        </mc:AlternateContent>
      </w:r>
      <w:r>
        <w:rPr>
          <w:rFonts w:ascii="宋体" w:hAnsi="宋体" w:eastAsia="方正黑体_GBK" w:cs="Times New Roman"/>
          <w:b/>
          <w:bCs/>
          <w:color w:val="000000"/>
          <w:sz w:val="24"/>
        </w:rPr>
        <mc:AlternateContent>
          <mc:Choice Requires="wps">
            <w:drawing>
              <wp:anchor distT="0" distB="0" distL="114300" distR="114300" simplePos="0" relativeHeight="251753472" behindDoc="0" locked="0" layoutInCell="1" allowOverlap="1">
                <wp:simplePos x="0" y="0"/>
                <wp:positionH relativeFrom="column">
                  <wp:posOffset>4107815</wp:posOffset>
                </wp:positionH>
                <wp:positionV relativeFrom="paragraph">
                  <wp:posOffset>5715</wp:posOffset>
                </wp:positionV>
                <wp:extent cx="567055" cy="245745"/>
                <wp:effectExtent l="4445" t="4445" r="19050" b="16510"/>
                <wp:wrapNone/>
                <wp:docPr id="5" name="流程图: 过程 5"/>
                <wp:cNvGraphicFramePr/>
                <a:graphic xmlns:a="http://schemas.openxmlformats.org/drawingml/2006/main">
                  <a:graphicData uri="http://schemas.microsoft.com/office/word/2010/wordprocessingShape">
                    <wps:wsp>
                      <wps:cNvSpPr/>
                      <wps:spPr>
                        <a:xfrm>
                          <a:off x="0" y="0"/>
                          <a:ext cx="567055" cy="245745"/>
                        </a:xfrm>
                        <a:prstGeom prst="flowChartProcess">
                          <a:avLst/>
                        </a:prstGeom>
                        <a:noFill/>
                        <a:ln w="9525" cap="flat" cmpd="sng">
                          <a:solidFill>
                            <a:srgbClr val="000000"/>
                          </a:solidFill>
                          <a:prstDash val="solid"/>
                          <a:miter/>
                          <a:headEnd type="none" w="med" len="med"/>
                          <a:tailEnd type="none" w="med" len="med"/>
                        </a:ln>
                        <a:effectLst/>
                      </wps:spPr>
                      <wps:txbx>
                        <w:txbxContent>
                          <w:p w14:paraId="539EC6DF">
                            <w:pPr>
                              <w:snapToGrid w:val="0"/>
                              <w:jc w:val="center"/>
                              <w:rPr>
                                <w:rFonts w:ascii="仿宋" w:hAnsi="仿宋" w:eastAsia="仿宋" w:cs="仿宋"/>
                                <w:szCs w:val="28"/>
                              </w:rPr>
                            </w:pPr>
                            <w:r>
                              <w:rPr>
                                <w:rFonts w:hint="eastAsia" w:ascii="仿宋" w:hAnsi="仿宋" w:eastAsia="仿宋" w:cs="仿宋"/>
                                <w:szCs w:val="21"/>
                              </w:rPr>
                              <w:t>成员</w:t>
                            </w:r>
                          </w:p>
                        </w:txbxContent>
                      </wps:txbx>
                      <wps:bodyPr upright="1"/>
                    </wps:wsp>
                  </a:graphicData>
                </a:graphic>
              </wp:anchor>
            </w:drawing>
          </mc:Choice>
          <mc:Fallback>
            <w:pict>
              <v:shape id="_x0000_s1026" o:spid="_x0000_s1026" o:spt="109" type="#_x0000_t109" style="position:absolute;left:0pt;margin-left:323.45pt;margin-top:0.45pt;height:19.35pt;width:44.65pt;z-index:251753472;mso-width-relative:page;mso-height-relative:page;" filled="f" stroked="t" coordsize="21600,21600" o:gfxdata="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luEerWAAAABwEAAA8AAAAA&#10;AAAAAQAgAAAAIgAAAGRycy9kb3ducmV2LnhtbFBLAQIUABQAAAAIAIdO4kAZb07qFgIAACQEAAAO&#10;AAAAAAAAAAEAIAAAACUBAABkcnMvZTJvRG9jLnhtbFBLBQYAAAAABgAGAFkBAACtBQAAAAA=&#10;">
                <v:fill on="f" focussize="0,0"/>
                <v:stroke color="#000000" joinstyle="miter"/>
                <v:imagedata o:title=""/>
                <o:lock v:ext="edit" aspectratio="f"/>
                <v:textbox>
                  <w:txbxContent>
                    <w:p w14:paraId="539EC6DF">
                      <w:pPr>
                        <w:snapToGrid w:val="0"/>
                        <w:jc w:val="center"/>
                        <w:rPr>
                          <w:rFonts w:ascii="仿宋" w:hAnsi="仿宋" w:eastAsia="仿宋" w:cs="仿宋"/>
                          <w:szCs w:val="28"/>
                        </w:rPr>
                      </w:pPr>
                      <w:r>
                        <w:rPr>
                          <w:rFonts w:hint="eastAsia" w:ascii="仿宋" w:hAnsi="仿宋" w:eastAsia="仿宋" w:cs="仿宋"/>
                          <w:szCs w:val="21"/>
                        </w:rPr>
                        <w:t>成员</w:t>
                      </w:r>
                    </w:p>
                  </w:txbxContent>
                </v:textbox>
              </v:shape>
            </w:pict>
          </mc:Fallback>
        </mc:AlternateContent>
      </w:r>
    </w:p>
    <w:p w14:paraId="11A739DA">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52448" behindDoc="0" locked="0" layoutInCell="1" allowOverlap="1">
                <wp:simplePos x="0" y="0"/>
                <wp:positionH relativeFrom="column">
                  <wp:posOffset>2654935</wp:posOffset>
                </wp:positionH>
                <wp:positionV relativeFrom="paragraph">
                  <wp:posOffset>6985</wp:posOffset>
                </wp:positionV>
                <wp:extent cx="2922270" cy="3262630"/>
                <wp:effectExtent l="4445" t="4445" r="6985" b="9525"/>
                <wp:wrapNone/>
                <wp:docPr id="13" name="流程图: 过程 13"/>
                <wp:cNvGraphicFramePr/>
                <a:graphic xmlns:a="http://schemas.openxmlformats.org/drawingml/2006/main">
                  <a:graphicData uri="http://schemas.microsoft.com/office/word/2010/wordprocessingShape">
                    <wps:wsp>
                      <wps:cNvSpPr/>
                      <wps:spPr>
                        <a:xfrm>
                          <a:off x="0" y="0"/>
                          <a:ext cx="2922270" cy="3262630"/>
                        </a:xfrm>
                        <a:prstGeom prst="flowChartProcess">
                          <a:avLst/>
                        </a:prstGeom>
                        <a:noFill/>
                        <a:ln w="9525" cap="flat" cmpd="sng">
                          <a:solidFill>
                            <a:srgbClr val="000000"/>
                          </a:solidFill>
                          <a:prstDash val="solid"/>
                          <a:miter/>
                          <a:headEnd type="none" w="med" len="med"/>
                          <a:tailEnd type="none" w="med" len="med"/>
                        </a:ln>
                        <a:effectLst/>
                      </wps:spPr>
                      <wps:txbx>
                        <w:txbxContent>
                          <w:p w14:paraId="1155AA3C">
                            <w:pPr>
                              <w:ind w:firstLine="240" w:firstLineChars="100"/>
                              <w:rPr>
                                <w:rFonts w:ascii="仿宋" w:hAnsi="仿宋" w:eastAsia="仿宋" w:cs="仿宋"/>
                                <w:color w:val="FF0000"/>
                                <w:szCs w:val="28"/>
                              </w:rPr>
                            </w:pPr>
                            <w:r>
                              <w:rPr>
                                <w:rFonts w:hint="eastAsia" w:ascii="仿宋" w:hAnsi="仿宋" w:eastAsia="仿宋" w:cs="仿宋"/>
                                <w:color w:val="000000"/>
                                <w:sz w:val="24"/>
                              </w:rPr>
                              <w:t>县纪委监委（非安委会成员单位）、县人武部（非安委会成员单位）、县委宣传部、县发展改革委、县教委、县财政局、县公安局、县交通局、县住房城乡建委、县商务委、县经济信息委、县生态环境局、县规划自然资源局、县市场监管局、县卫生健康委、县民政局、县应急局、县农业农村委、县林业局、县人力社保局、县城管局、县气象局、县水利局、县公安交巡警大队、县消防救援大队、县供销联社、重庆奉节海事处、县文化旅游委、县总工会等部门负责人，国网重庆奉节供电公司、中国电信奉节分公司、中国移动奉节分公司、县三峡风天然气公司、水投奉节分公司（县自来水公司）主要负责人等。</w:t>
                            </w:r>
                          </w:p>
                        </w:txbxContent>
                      </wps:txbx>
                      <wps:bodyPr upright="1"/>
                    </wps:wsp>
                  </a:graphicData>
                </a:graphic>
              </wp:anchor>
            </w:drawing>
          </mc:Choice>
          <mc:Fallback>
            <w:pict>
              <v:shape id="_x0000_s1026" o:spid="_x0000_s1026" o:spt="109" type="#_x0000_t109" style="position:absolute;left:0pt;margin-left:209.05pt;margin-top:0.55pt;height:256.9pt;width:230.1pt;z-index:251752448;mso-width-relative:page;mso-height-relative:page;" filled="f" stroked="t" coordsize="21600,21600" o:gfxdata="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9WxMT1wAAAAkBAAAP&#10;AAAAAAAAAAEAIAAAACIAAABkcnMvZG93bnJldi54bWxQSwECFAAUAAAACACHTuJAcSTf/RkCAAAo&#10;BAAADgAAAAAAAAABACAAAAAmAQAAZHJzL2Uyb0RvYy54bWxQSwUGAAAAAAYABgBZAQAAsQUAAAAA&#10;">
                <v:fill on="f" focussize="0,0"/>
                <v:stroke color="#000000" joinstyle="miter"/>
                <v:imagedata o:title=""/>
                <o:lock v:ext="edit" aspectratio="f"/>
                <v:textbox>
                  <w:txbxContent>
                    <w:p w14:paraId="1155AA3C">
                      <w:pPr>
                        <w:ind w:firstLine="240" w:firstLineChars="100"/>
                        <w:rPr>
                          <w:rFonts w:ascii="仿宋" w:hAnsi="仿宋" w:eastAsia="仿宋" w:cs="仿宋"/>
                          <w:color w:val="FF0000"/>
                          <w:szCs w:val="28"/>
                        </w:rPr>
                      </w:pPr>
                      <w:r>
                        <w:rPr>
                          <w:rFonts w:hint="eastAsia" w:ascii="仿宋" w:hAnsi="仿宋" w:eastAsia="仿宋" w:cs="仿宋"/>
                          <w:color w:val="000000"/>
                          <w:sz w:val="24"/>
                        </w:rPr>
                        <w:t>县纪委监委（非安委会成员单位）、县人武部（非安委会成员单位）、县委宣传部、县发展改革委、县教委、县财政局、县公安局、县交通局、县住房城乡建委、县商务委、县经济信息委、县生态环境局、县规划自然资源局、县市场监管局、县卫生健康委、县民政局、县应急局、县农业农村委、县林业局、县人力社保局、县城管局、县气象局、县水利局、县公安交巡警大队、县消防救援大队、县供销联社、重庆奉节海事处、县文化旅游委、县总工会等部门负责人，国网重庆奉节供电公司、中国电信奉节分公司、中国移动奉节分公司、县三峡风天然气公司、水投奉节分公司（县自来水公司）主要负责人等。</w:t>
                      </w:r>
                    </w:p>
                  </w:txbxContent>
                </v:textbox>
              </v:shape>
            </w:pict>
          </mc:Fallback>
        </mc:AlternateContent>
      </w:r>
      <w:r>
        <w:rPr>
          <w:rFonts w:ascii="宋体" w:hAnsi="宋体" w:eastAsia="方正黑体_GBK" w:cs="Times New Roman"/>
          <w:b/>
          <w:bCs/>
          <w:color w:val="000000"/>
          <w:sz w:val="24"/>
        </w:rPr>
        <mc:AlternateContent>
          <mc:Choice Requires="wps">
            <w:drawing>
              <wp:anchor distT="0" distB="0" distL="114300" distR="114300" simplePos="0" relativeHeight="251750400" behindDoc="0" locked="0" layoutInCell="1" allowOverlap="1">
                <wp:simplePos x="0" y="0"/>
                <wp:positionH relativeFrom="column">
                  <wp:posOffset>82550</wp:posOffset>
                </wp:positionH>
                <wp:positionV relativeFrom="paragraph">
                  <wp:posOffset>9525</wp:posOffset>
                </wp:positionV>
                <wp:extent cx="2505710" cy="613410"/>
                <wp:effectExtent l="4445" t="5080" r="23495" b="10160"/>
                <wp:wrapNone/>
                <wp:docPr id="2" name="流程图: 过程 2"/>
                <wp:cNvGraphicFramePr/>
                <a:graphic xmlns:a="http://schemas.openxmlformats.org/drawingml/2006/main">
                  <a:graphicData uri="http://schemas.microsoft.com/office/word/2010/wordprocessingShape">
                    <wps:wsp>
                      <wps:cNvSpPr/>
                      <wps:spPr>
                        <a:xfrm>
                          <a:off x="0" y="0"/>
                          <a:ext cx="2505710" cy="613410"/>
                        </a:xfrm>
                        <a:prstGeom prst="flowChartProcess">
                          <a:avLst/>
                        </a:prstGeom>
                        <a:noFill/>
                        <a:ln w="9525" cap="flat" cmpd="sng">
                          <a:solidFill>
                            <a:srgbClr val="000000"/>
                          </a:solidFill>
                          <a:prstDash val="solid"/>
                          <a:miter/>
                          <a:headEnd type="none" w="med" len="med"/>
                          <a:tailEnd type="none" w="med" len="med"/>
                        </a:ln>
                        <a:effectLst/>
                      </wps:spPr>
                      <wps:txbx>
                        <w:txbxContent>
                          <w:p w14:paraId="20A5C75D">
                            <w:pPr>
                              <w:snapToGrid w:val="0"/>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县事故灾难应急指挥部办公室</w:t>
                            </w:r>
                          </w:p>
                          <w:p w14:paraId="7A6BA65A">
                            <w:pPr>
                              <w:autoSpaceDE w:val="0"/>
                              <w:autoSpaceDN w:val="0"/>
                              <w:snapToGrid w:val="0"/>
                              <w:ind w:left="719" w:leftChars="114" w:hanging="480" w:hanging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办公室主任由县应急局局长兼任</w:t>
                            </w:r>
                          </w:p>
                        </w:txbxContent>
                      </wps:txbx>
                      <wps:bodyPr upright="1"/>
                    </wps:wsp>
                  </a:graphicData>
                </a:graphic>
              </wp:anchor>
            </w:drawing>
          </mc:Choice>
          <mc:Fallback>
            <w:pict>
              <v:shape id="_x0000_s1026" o:spid="_x0000_s1026" o:spt="109" type="#_x0000_t109" style="position:absolute;left:0pt;margin-left:6.5pt;margin-top:0.75pt;height:48.3pt;width:197.3pt;z-index:251750400;mso-width-relative:page;mso-height-relative:page;" filled="f" stroked="t" coordsize="21600,21600" o:gfxdata="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tunFPWAAAABwEAAA8AAAAA&#10;AAAAAQAgAAAAIgAAAGRycy9kb3ducmV2LnhtbFBLAQIUABQAAAAIAIdO4kDzpnC/FgIAACUEAAAO&#10;AAAAAAAAAAEAIAAAACUBAABkcnMvZTJvRG9jLnhtbFBLBQYAAAAABgAGAFkBAACtBQAAAAA=&#10;">
                <v:fill on="f" focussize="0,0"/>
                <v:stroke color="#000000" joinstyle="miter"/>
                <v:imagedata o:title=""/>
                <o:lock v:ext="edit" aspectratio="f"/>
                <v:textbox>
                  <w:txbxContent>
                    <w:p w14:paraId="20A5C75D">
                      <w:pPr>
                        <w:snapToGrid w:val="0"/>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县事故灾难应急指挥部办公室</w:t>
                      </w:r>
                    </w:p>
                    <w:p w14:paraId="7A6BA65A">
                      <w:pPr>
                        <w:autoSpaceDE w:val="0"/>
                        <w:autoSpaceDN w:val="0"/>
                        <w:snapToGrid w:val="0"/>
                        <w:ind w:left="719" w:leftChars="114" w:hanging="480" w:hanging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办公室主任由县应急局局长兼任</w:t>
                      </w:r>
                    </w:p>
                  </w:txbxContent>
                </v:textbox>
              </v:shape>
            </w:pict>
          </mc:Fallback>
        </mc:AlternateContent>
      </w:r>
    </w:p>
    <w:p w14:paraId="34DDDD70">
      <w:pPr>
        <w:autoSpaceDE w:val="0"/>
        <w:autoSpaceDN w:val="0"/>
        <w:adjustRightInd w:val="0"/>
        <w:rPr>
          <w:rFonts w:ascii="方正仿宋_GBK" w:hAnsi="方正仿宋_GBK" w:eastAsia="方正仿宋_GBK" w:cs="方正仿宋_GBK"/>
          <w:color w:val="000000"/>
          <w:sz w:val="32"/>
          <w:szCs w:val="32"/>
        </w:rPr>
      </w:pPr>
      <w:r>
        <w:rPr>
          <w:rFonts w:ascii="方正黑体_GBK" w:hAnsi="Times New Roman" w:eastAsia="方正黑体_GBK" w:cs="Times New Roman"/>
          <w:color w:val="000000"/>
          <w:sz w:val="24"/>
          <w:szCs w:val="22"/>
        </w:rPr>
        <mc:AlternateContent>
          <mc:Choice Requires="wps">
            <w:drawing>
              <wp:anchor distT="0" distB="0" distL="114300" distR="114300" simplePos="0" relativeHeight="251756544" behindDoc="0" locked="0" layoutInCell="1" allowOverlap="1">
                <wp:simplePos x="0" y="0"/>
                <wp:positionH relativeFrom="column">
                  <wp:posOffset>1289685</wp:posOffset>
                </wp:positionH>
                <wp:positionV relativeFrom="paragraph">
                  <wp:posOffset>246380</wp:posOffset>
                </wp:positionV>
                <wp:extent cx="6985" cy="470535"/>
                <wp:effectExtent l="4445" t="0" r="7620" b="5715"/>
                <wp:wrapNone/>
                <wp:docPr id="3" name="直接连接符 3"/>
                <wp:cNvGraphicFramePr/>
                <a:graphic xmlns:a="http://schemas.openxmlformats.org/drawingml/2006/main">
                  <a:graphicData uri="http://schemas.microsoft.com/office/word/2010/wordprocessingShape">
                    <wps:wsp>
                      <wps:cNvCnPr/>
                      <wps:spPr>
                        <a:xfrm flipH="1">
                          <a:off x="0" y="0"/>
                          <a:ext cx="6985" cy="4705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101.55pt;margin-top:19.4pt;height:37.05pt;width:0.55pt;z-index:251756544;mso-width-relative:page;mso-height-relative:page;" filled="f" stroked="t" coordsize="21600,21600" o:gfxdata="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AyN8/XAAAACgEAAA8AAAAAAAAAAQAgAAAAIgAAAGRycy9k&#10;b3ducmV2LnhtbFBLAQIUABQAAAAIAIdO4kAz5Ue4AwIAAP4DAAAOAAAAAAAAAAEAIAAAACYBAABk&#10;cnMvZTJvRG9jLnhtbFBLBQYAAAAABgAGAFkBAACbBQAAAAA=&#10;">
                <v:fill on="f" focussize="0,0"/>
                <v:stroke color="#000000" joinstyle="round"/>
                <v:imagedata o:title=""/>
                <o:lock v:ext="edit" aspectratio="f"/>
              </v:line>
            </w:pict>
          </mc:Fallback>
        </mc:AlternateContent>
      </w:r>
    </w:p>
    <w:p w14:paraId="1FFA0913">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51424" behindDoc="0" locked="0" layoutInCell="1" allowOverlap="1">
                <wp:simplePos x="0" y="0"/>
                <wp:positionH relativeFrom="column">
                  <wp:posOffset>1489710</wp:posOffset>
                </wp:positionH>
                <wp:positionV relativeFrom="paragraph">
                  <wp:posOffset>387985</wp:posOffset>
                </wp:positionV>
                <wp:extent cx="806450" cy="287655"/>
                <wp:effectExtent l="5080" t="4445" r="7620" b="12700"/>
                <wp:wrapNone/>
                <wp:docPr id="16" name="流程图: 过程 16"/>
                <wp:cNvGraphicFramePr/>
                <a:graphic xmlns:a="http://schemas.openxmlformats.org/drawingml/2006/main">
                  <a:graphicData uri="http://schemas.microsoft.com/office/word/2010/wordprocessingShape">
                    <wps:wsp>
                      <wps:cNvSpPr/>
                      <wps:spPr>
                        <a:xfrm>
                          <a:off x="0" y="0"/>
                          <a:ext cx="806450" cy="287655"/>
                        </a:xfrm>
                        <a:prstGeom prst="flowChartProcess">
                          <a:avLst/>
                        </a:prstGeom>
                        <a:noFill/>
                        <a:ln w="9525" cap="flat" cmpd="sng">
                          <a:solidFill>
                            <a:srgbClr val="000000"/>
                          </a:solidFill>
                          <a:prstDash val="solid"/>
                          <a:miter/>
                          <a:headEnd type="none" w="med" len="med"/>
                          <a:tailEnd type="none" w="med" len="med"/>
                        </a:ln>
                        <a:effectLst/>
                      </wps:spPr>
                      <wps:txbx>
                        <w:txbxContent>
                          <w:p w14:paraId="29B79B87">
                            <w:pPr>
                              <w:snapToGrid w:val="0"/>
                              <w:jc w:val="center"/>
                              <w:rPr>
                                <w:rFonts w:ascii="宋体" w:hAnsi="宋体" w:eastAsia="宋体" w:cs="Times New Roman"/>
                                <w:szCs w:val="21"/>
                              </w:rPr>
                            </w:pPr>
                            <w:r>
                              <w:rPr>
                                <w:rFonts w:hint="eastAsia" w:ascii="方正仿宋_GBK" w:hAnsi="方正仿宋_GBK" w:eastAsia="方正仿宋_GBK" w:cs="方正仿宋_GBK"/>
                                <w:szCs w:val="21"/>
                              </w:rPr>
                              <w:t>综合协调</w:t>
                            </w:r>
                          </w:p>
                        </w:txbxContent>
                      </wps:txbx>
                      <wps:bodyPr upright="1"/>
                    </wps:wsp>
                  </a:graphicData>
                </a:graphic>
              </wp:anchor>
            </w:drawing>
          </mc:Choice>
          <mc:Fallback>
            <w:pict>
              <v:shape id="_x0000_s1026" o:spid="_x0000_s1026" o:spt="109" type="#_x0000_t109" style="position:absolute;left:0pt;margin-left:117.3pt;margin-top:30.55pt;height:22.65pt;width:63.5pt;z-index:251751424;mso-width-relative:page;mso-height-relative:page;" filled="f" stroked="t" coordsize="21600,21600" o:gfxdata="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P2W7tcAAAAKAQAADwAA&#10;AAAAAAABACAAAAAiAAAAZHJzL2Rvd25yZXYueG1sUEsBAhQAFAAAAAgAh07iQCxx8p0XAgAAJgQA&#10;AA4AAAAAAAAAAQAgAAAAJgEAAGRycy9lMm9Eb2MueG1sUEsFBgAAAAAGAAYAWQEAAK8FAAAAAA==&#10;">
                <v:fill on="f" focussize="0,0"/>
                <v:stroke color="#000000" joinstyle="miter"/>
                <v:imagedata o:title=""/>
                <o:lock v:ext="edit" aspectratio="f"/>
                <v:textbox>
                  <w:txbxContent>
                    <w:p w14:paraId="29B79B87">
                      <w:pPr>
                        <w:snapToGrid w:val="0"/>
                        <w:jc w:val="center"/>
                        <w:rPr>
                          <w:rFonts w:ascii="宋体" w:hAnsi="宋体" w:eastAsia="宋体" w:cs="Times New Roman"/>
                          <w:szCs w:val="21"/>
                        </w:rPr>
                      </w:pPr>
                      <w:r>
                        <w:rPr>
                          <w:rFonts w:hint="eastAsia" w:ascii="方正仿宋_GBK" w:hAnsi="方正仿宋_GBK" w:eastAsia="方正仿宋_GBK" w:cs="方正仿宋_GBK"/>
                          <w:szCs w:val="21"/>
                        </w:rPr>
                        <w:t>综合协调</w:t>
                      </w:r>
                    </w:p>
                  </w:txbxContent>
                </v:textbox>
              </v:shape>
            </w:pict>
          </mc:Fallback>
        </mc:AlternateContent>
      </w:r>
      <w:r>
        <w:rPr>
          <w:rFonts w:ascii="宋体" w:hAnsi="宋体" w:eastAsia="方正黑体_GBK" w:cs="Times New Roman"/>
          <w:b/>
          <w:bCs/>
          <w:color w:val="000000"/>
          <w:sz w:val="24"/>
        </w:rPr>
        <mc:AlternateContent>
          <mc:Choice Requires="wps">
            <w:drawing>
              <wp:anchor distT="0" distB="0" distL="114300" distR="114300" simplePos="0" relativeHeight="251747328" behindDoc="0" locked="0" layoutInCell="1" allowOverlap="1">
                <wp:simplePos x="0" y="0"/>
                <wp:positionH relativeFrom="column">
                  <wp:posOffset>1276350</wp:posOffset>
                </wp:positionH>
                <wp:positionV relativeFrom="paragraph">
                  <wp:posOffset>316230</wp:posOffset>
                </wp:positionV>
                <wp:extent cx="1398270" cy="6350"/>
                <wp:effectExtent l="0" t="37465" r="11430" b="32385"/>
                <wp:wrapNone/>
                <wp:docPr id="15" name="直接连接符 15"/>
                <wp:cNvGraphicFramePr/>
                <a:graphic xmlns:a="http://schemas.openxmlformats.org/drawingml/2006/main">
                  <a:graphicData uri="http://schemas.microsoft.com/office/word/2010/wordprocessingShape">
                    <wps:wsp>
                      <wps:cNvCnPr/>
                      <wps:spPr>
                        <a:xfrm flipV="1">
                          <a:off x="0" y="0"/>
                          <a:ext cx="1398270" cy="63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00.5pt;margin-top:24.9pt;height:0.5pt;width:110.1pt;z-index:251747328;mso-width-relative:page;mso-height-relative:page;" filled="f" stroked="t" coordsize="21600,21600" o:gfxdata="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3CjlR2QAAAAkBAAAPAAAAAAAAAAEA&#10;IAAAACIAAABkcnMvZG93bnJldi54bWxQSwECFAAUAAAACACHTuJA74+PZQ4CAAAFBAAADgAAAAAA&#10;AAABACAAAAAoAQAAZHJzL2Uyb0RvYy54bWxQSwUGAAAAAAYABgBZAQAAqAUAAAAA&#10;">
                <v:fill on="f" focussize="0,0"/>
                <v:stroke color="#000000" joinstyle="round" endarrow="block"/>
                <v:imagedata o:title=""/>
                <o:lock v:ext="edit" aspectratio="f"/>
              </v:line>
            </w:pict>
          </mc:Fallback>
        </mc:AlternateContent>
      </w:r>
    </w:p>
    <w:p w14:paraId="0FC3C9C3">
      <w:pPr>
        <w:autoSpaceDE w:val="0"/>
        <w:autoSpaceDN w:val="0"/>
        <w:adjustRightInd w:val="0"/>
        <w:rPr>
          <w:rFonts w:ascii="方正仿宋_GBK" w:hAnsi="方正仿宋_GBK" w:eastAsia="方正仿宋_GBK" w:cs="方正仿宋_GBK"/>
          <w:color w:val="000000"/>
          <w:sz w:val="32"/>
          <w:szCs w:val="32"/>
        </w:rPr>
      </w:pPr>
    </w:p>
    <w:p w14:paraId="7E774F64">
      <w:pPr>
        <w:autoSpaceDE w:val="0"/>
        <w:autoSpaceDN w:val="0"/>
        <w:adjustRightInd w:val="0"/>
        <w:rPr>
          <w:rFonts w:ascii="方正仿宋_GBK" w:hAnsi="方正仿宋_GBK" w:eastAsia="方正仿宋_GBK" w:cs="方正仿宋_GBK"/>
          <w:color w:val="000000"/>
          <w:sz w:val="32"/>
          <w:szCs w:val="32"/>
        </w:rPr>
      </w:pPr>
    </w:p>
    <w:p w14:paraId="30257E60">
      <w:pPr>
        <w:autoSpaceDE w:val="0"/>
        <w:autoSpaceDN w:val="0"/>
        <w:adjustRightInd w:val="0"/>
        <w:rPr>
          <w:rFonts w:ascii="方正仿宋_GBK" w:hAnsi="方正仿宋_GBK" w:eastAsia="方正仿宋_GBK" w:cs="方正仿宋_GBK"/>
          <w:color w:val="000000"/>
          <w:sz w:val="32"/>
          <w:szCs w:val="32"/>
        </w:rPr>
      </w:pPr>
    </w:p>
    <w:p w14:paraId="744F56DB">
      <w:pPr>
        <w:autoSpaceDE w:val="0"/>
        <w:autoSpaceDN w:val="0"/>
        <w:adjustRightInd w:val="0"/>
        <w:rPr>
          <w:rFonts w:ascii="方正仿宋_GBK" w:hAnsi="方正仿宋_GBK" w:eastAsia="方正仿宋_GBK" w:cs="方正仿宋_GBK"/>
          <w:color w:val="000000"/>
          <w:sz w:val="32"/>
          <w:szCs w:val="32"/>
        </w:rPr>
      </w:pPr>
    </w:p>
    <w:p w14:paraId="1FFD2E2B">
      <w:pPr>
        <w:rPr>
          <w:rFonts w:ascii="方正楷体_GBK" w:hAnsi="方正楷体_GBK" w:cs="方正楷体_GBK"/>
          <w:bCs/>
          <w:kern w:val="44"/>
          <w:sz w:val="32"/>
          <w:szCs w:val="32"/>
        </w:rPr>
      </w:pPr>
    </w:p>
    <w:p w14:paraId="71553669">
      <w:pPr>
        <w:rPr>
          <w:rFonts w:ascii="方正楷体_GBK" w:hAnsi="方正楷体_GBK" w:cs="方正楷体_GBK"/>
          <w:bCs/>
          <w:kern w:val="44"/>
          <w:sz w:val="32"/>
          <w:szCs w:val="32"/>
        </w:rPr>
        <w:sectPr>
          <w:pgSz w:w="11905" w:h="16838"/>
          <w:pgMar w:top="2098" w:right="1531" w:bottom="1984" w:left="1531" w:header="850" w:footer="1417" w:gutter="0"/>
          <w:pgNumType w:fmt="numberInDash"/>
          <w:cols w:space="0" w:num="1"/>
          <w:docGrid w:type="lines" w:linePitch="336" w:charSpace="0"/>
        </w:sectPr>
      </w:pPr>
    </w:p>
    <w:p w14:paraId="252BF27C">
      <w:pPr>
        <w:pStyle w:val="4"/>
        <w:ind w:firstLine="640"/>
        <w:rPr>
          <w:rFonts w:ascii="方正楷体_GBK" w:hAnsi="方正楷体_GBK" w:cs="方正楷体_GBK"/>
          <w:bCs/>
          <w:kern w:val="44"/>
          <w:sz w:val="32"/>
          <w:szCs w:val="32"/>
        </w:rPr>
      </w:pPr>
      <w:bookmarkStart w:id="689" w:name="_Toc12428"/>
      <w:r>
        <w:rPr>
          <w:rFonts w:hint="eastAsia" w:ascii="方正楷体_GBK" w:hAnsi="方正楷体_GBK" w:cs="方正楷体_GBK"/>
          <w:bCs/>
          <w:kern w:val="44"/>
          <w:sz w:val="32"/>
          <w:szCs w:val="32"/>
        </w:rPr>
        <w:t>9.4 现场指挥部组织机构图</w:t>
      </w:r>
      <w:bookmarkEnd w:id="689"/>
    </w:p>
    <w:p w14:paraId="0DB6FA19">
      <w:pPr>
        <w:rPr>
          <w:rFonts w:ascii="方正仿宋_GBK" w:hAnsi="方正仿宋_GBK" w:eastAsia="方正仿宋_GBK" w:cs="方正仿宋_GBK"/>
          <w:color w:val="000000" w:themeColor="text1"/>
          <w:szCs w:val="32"/>
        </w:rPr>
      </w:pPr>
      <w:r>
        <w:rPr>
          <w:rFonts w:ascii="方正仿宋_GBK" w:hAnsi="方正仿宋_GBK" w:eastAsia="方正仿宋_GBK" w:cs="方正仿宋_GBK"/>
          <w:color w:val="000000" w:themeColor="text1"/>
          <w:szCs w:val="32"/>
        </w:rPr>
        <mc:AlternateContent>
          <mc:Choice Requires="wps">
            <w:drawing>
              <wp:anchor distT="0" distB="0" distL="114300" distR="114300" simplePos="0" relativeHeight="251838464" behindDoc="0" locked="0" layoutInCell="1" allowOverlap="1">
                <wp:simplePos x="0" y="0"/>
                <wp:positionH relativeFrom="column">
                  <wp:posOffset>600075</wp:posOffset>
                </wp:positionH>
                <wp:positionV relativeFrom="paragraph">
                  <wp:posOffset>38100</wp:posOffset>
                </wp:positionV>
                <wp:extent cx="6015990" cy="892175"/>
                <wp:effectExtent l="4445" t="4445" r="18415" b="17780"/>
                <wp:wrapNone/>
                <wp:docPr id="184" name="矩形 184"/>
                <wp:cNvGraphicFramePr/>
                <a:graphic xmlns:a="http://schemas.openxmlformats.org/drawingml/2006/main">
                  <a:graphicData uri="http://schemas.microsoft.com/office/word/2010/wordprocessingShape">
                    <wps:wsp>
                      <wps:cNvSpPr>
                        <a:spLocks noChangeArrowheads="1"/>
                      </wps:cNvSpPr>
                      <wps:spPr bwMode="auto">
                        <a:xfrm>
                          <a:off x="0" y="0"/>
                          <a:ext cx="6015990" cy="892175"/>
                        </a:xfrm>
                        <a:prstGeom prst="rect">
                          <a:avLst/>
                        </a:prstGeom>
                        <a:solidFill>
                          <a:srgbClr val="FFFFFF"/>
                        </a:solidFill>
                        <a:ln w="9525">
                          <a:solidFill>
                            <a:srgbClr val="000000"/>
                          </a:solidFill>
                          <a:miter lim="800000"/>
                        </a:ln>
                        <a:effectLst/>
                      </wps:spPr>
                      <wps:txbx>
                        <w:txbxContent>
                          <w:p w14:paraId="45FAF5C0">
                            <w:pPr>
                              <w:spacing w:line="0" w:lineRule="atLeast"/>
                              <w:jc w:val="center"/>
                              <w:rPr>
                                <w:rFonts w:ascii="黑体" w:eastAsia="黑体"/>
                                <w:color w:val="000000"/>
                                <w:sz w:val="24"/>
                              </w:rPr>
                            </w:pPr>
                            <w:r>
                              <w:rPr>
                                <w:rFonts w:hint="eastAsia" w:ascii="黑体" w:eastAsia="黑体"/>
                                <w:color w:val="000000"/>
                                <w:sz w:val="24"/>
                              </w:rPr>
                              <w:t>现场应急指挥部</w:t>
                            </w:r>
                          </w:p>
                          <w:p w14:paraId="03D2D524">
                            <w:pPr>
                              <w:spacing w:line="320" w:lineRule="exact"/>
                              <w:rPr>
                                <w:rFonts w:ascii="方正仿宋_GBK" w:hAnsi="宋体" w:eastAsia="方正仿宋_GBK"/>
                                <w:color w:val="000000"/>
                                <w:sz w:val="24"/>
                                <w:szCs w:val="21"/>
                              </w:rPr>
                            </w:pPr>
                            <w:r>
                              <w:rPr>
                                <w:rFonts w:hint="eastAsia" w:ascii="方正仿宋_GBK" w:hAnsi="宋体" w:eastAsia="方正仿宋_GBK"/>
                                <w:color w:val="000000"/>
                                <w:sz w:val="24"/>
                                <w:szCs w:val="21"/>
                              </w:rPr>
                              <w:t>指 挥 长：县长（或分管副县长）</w:t>
                            </w:r>
                          </w:p>
                          <w:p w14:paraId="6F6851C5">
                            <w:pPr>
                              <w:spacing w:line="320" w:lineRule="exact"/>
                              <w:rPr>
                                <w:rFonts w:ascii="方正仿宋_GBK" w:hAnsi="宋体" w:eastAsia="方正仿宋_GBK"/>
                                <w:color w:val="000000"/>
                                <w:sz w:val="24"/>
                                <w:szCs w:val="21"/>
                              </w:rPr>
                            </w:pPr>
                            <w:r>
                              <w:rPr>
                                <w:rFonts w:hint="eastAsia" w:ascii="方正仿宋_GBK" w:hAnsi="宋体" w:eastAsia="方正仿宋_GBK"/>
                                <w:color w:val="000000"/>
                                <w:sz w:val="24"/>
                                <w:szCs w:val="21"/>
                              </w:rPr>
                              <w:t>副指挥长：分管副县长（或县应急局局长或行业主管部门负责人）</w:t>
                            </w:r>
                          </w:p>
                          <w:p w14:paraId="77421487">
                            <w:pPr>
                              <w:spacing w:line="320" w:lineRule="exact"/>
                              <w:rPr>
                                <w:rFonts w:ascii="方正仿宋_GBK" w:hAnsi="宋体" w:eastAsia="方正仿宋_GBK"/>
                                <w:color w:val="000000"/>
                                <w:sz w:val="24"/>
                                <w:szCs w:val="21"/>
                              </w:rPr>
                            </w:pPr>
                            <w:r>
                              <w:rPr>
                                <w:rFonts w:hint="eastAsia" w:ascii="方正仿宋_GBK" w:hAnsi="宋体" w:eastAsia="方正仿宋_GBK"/>
                                <w:color w:val="000000"/>
                                <w:sz w:val="24"/>
                                <w:szCs w:val="21"/>
                              </w:rPr>
                              <w:t>职    责：执行县事故灾难应急指挥部的指令，统一组织、指挥现场抢险救援工作。</w:t>
                            </w:r>
                          </w:p>
                          <w:p w14:paraId="1D5A298C">
                            <w:pPr>
                              <w:spacing w:line="0" w:lineRule="atLeast"/>
                              <w:jc w:val="center"/>
                              <w:rPr>
                                <w:rFonts w:ascii="黑体" w:eastAsia="黑体"/>
                                <w:b/>
                                <w:color w:val="FF0000"/>
                                <w:sz w:val="24"/>
                                <w:szCs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7.25pt;margin-top:3pt;height:70.25pt;width:473.7pt;z-index:251838464;mso-width-relative:page;mso-height-relative:page;" fillcolor="#FFFFFF" filled="t" stroked="t" coordsize="21600,21600" o:gfxdata="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eoFt/XAAAACQEAAA8AAAAAAAAAAQAgAAAAIgAAAGRy&#10;cy9kb3ducmV2LnhtbFBLAQIUABQAAAAIAIdO4kCgl16kPwIAAIwEAAAOAAAAAAAAAAEAIAAAACYB&#10;AABkcnMvZTJvRG9jLnhtbFBLBQYAAAAABgAGAFkBAADXBQAAAAA=&#10;">
                <v:fill on="t" focussize="0,0"/>
                <v:stroke color="#000000" miterlimit="8" joinstyle="miter"/>
                <v:imagedata o:title=""/>
                <o:lock v:ext="edit" aspectratio="f"/>
                <v:textbox>
                  <w:txbxContent>
                    <w:p w14:paraId="45FAF5C0">
                      <w:pPr>
                        <w:spacing w:line="0" w:lineRule="atLeast"/>
                        <w:jc w:val="center"/>
                        <w:rPr>
                          <w:rFonts w:ascii="黑体" w:eastAsia="黑体"/>
                          <w:color w:val="000000"/>
                          <w:sz w:val="24"/>
                        </w:rPr>
                      </w:pPr>
                      <w:r>
                        <w:rPr>
                          <w:rFonts w:hint="eastAsia" w:ascii="黑体" w:eastAsia="黑体"/>
                          <w:color w:val="000000"/>
                          <w:sz w:val="24"/>
                        </w:rPr>
                        <w:t>现场应急指挥部</w:t>
                      </w:r>
                    </w:p>
                    <w:p w14:paraId="03D2D524">
                      <w:pPr>
                        <w:spacing w:line="320" w:lineRule="exact"/>
                        <w:rPr>
                          <w:rFonts w:ascii="方正仿宋_GBK" w:hAnsi="宋体" w:eastAsia="方正仿宋_GBK"/>
                          <w:color w:val="000000"/>
                          <w:sz w:val="24"/>
                          <w:szCs w:val="21"/>
                        </w:rPr>
                      </w:pPr>
                      <w:r>
                        <w:rPr>
                          <w:rFonts w:hint="eastAsia" w:ascii="方正仿宋_GBK" w:hAnsi="宋体" w:eastAsia="方正仿宋_GBK"/>
                          <w:color w:val="000000"/>
                          <w:sz w:val="24"/>
                          <w:szCs w:val="21"/>
                        </w:rPr>
                        <w:t>指 挥 长：县长（或分管副县长）</w:t>
                      </w:r>
                    </w:p>
                    <w:p w14:paraId="6F6851C5">
                      <w:pPr>
                        <w:spacing w:line="320" w:lineRule="exact"/>
                        <w:rPr>
                          <w:rFonts w:ascii="方正仿宋_GBK" w:hAnsi="宋体" w:eastAsia="方正仿宋_GBK"/>
                          <w:color w:val="000000"/>
                          <w:sz w:val="24"/>
                          <w:szCs w:val="21"/>
                        </w:rPr>
                      </w:pPr>
                      <w:r>
                        <w:rPr>
                          <w:rFonts w:hint="eastAsia" w:ascii="方正仿宋_GBK" w:hAnsi="宋体" w:eastAsia="方正仿宋_GBK"/>
                          <w:color w:val="000000"/>
                          <w:sz w:val="24"/>
                          <w:szCs w:val="21"/>
                        </w:rPr>
                        <w:t>副指挥长：分管副县长（或县应急局局长或行业主管部门负责人）</w:t>
                      </w:r>
                    </w:p>
                    <w:p w14:paraId="77421487">
                      <w:pPr>
                        <w:spacing w:line="320" w:lineRule="exact"/>
                        <w:rPr>
                          <w:rFonts w:ascii="方正仿宋_GBK" w:hAnsi="宋体" w:eastAsia="方正仿宋_GBK"/>
                          <w:color w:val="000000"/>
                          <w:sz w:val="24"/>
                          <w:szCs w:val="21"/>
                        </w:rPr>
                      </w:pPr>
                      <w:r>
                        <w:rPr>
                          <w:rFonts w:hint="eastAsia" w:ascii="方正仿宋_GBK" w:hAnsi="宋体" w:eastAsia="方正仿宋_GBK"/>
                          <w:color w:val="000000"/>
                          <w:sz w:val="24"/>
                          <w:szCs w:val="21"/>
                        </w:rPr>
                        <w:t>职    责：执行县事故灾难应急指挥部的指令，统一组织、指挥现场抢险救援工作。</w:t>
                      </w:r>
                    </w:p>
                    <w:p w14:paraId="1D5A298C">
                      <w:pPr>
                        <w:spacing w:line="0" w:lineRule="atLeast"/>
                        <w:jc w:val="center"/>
                        <w:rPr>
                          <w:rFonts w:ascii="黑体" w:eastAsia="黑体"/>
                          <w:b/>
                          <w:color w:val="FF0000"/>
                          <w:sz w:val="24"/>
                          <w:szCs w:val="28"/>
                        </w:rPr>
                      </w:pPr>
                    </w:p>
                  </w:txbxContent>
                </v:textbox>
              </v:rect>
            </w:pict>
          </mc:Fallback>
        </mc:AlternateContent>
      </w:r>
    </w:p>
    <w:p w14:paraId="08D4746D">
      <w:pPr>
        <w:rPr>
          <w:rFonts w:ascii="方正仿宋_GBK" w:hAnsi="方正仿宋_GBK" w:eastAsia="方正仿宋_GBK" w:cs="方正仿宋_GBK"/>
          <w:color w:val="000000" w:themeColor="text1"/>
          <w:szCs w:val="32"/>
        </w:rPr>
      </w:pPr>
    </w:p>
    <w:p w14:paraId="672357F7">
      <w:pPr>
        <w:adjustRightInd w:val="0"/>
        <w:snapToGrid w:val="0"/>
        <w:spacing w:line="600" w:lineRule="atLeast"/>
        <w:rPr>
          <w:rFonts w:ascii="方正仿宋_GBK" w:hAnsi="方正仿宋_GBK" w:eastAsia="方正仿宋_GBK" w:cs="方正仿宋_GBK"/>
          <w:color w:val="000000" w:themeColor="text1"/>
          <w:szCs w:val="32"/>
        </w:rPr>
      </w:pPr>
    </w:p>
    <w:p w14:paraId="530FF75A">
      <w:pPr>
        <w:rPr>
          <w:rFonts w:ascii="方正仿宋_GBK" w:hAnsi="方正仿宋_GBK" w:eastAsia="方正仿宋_GBK" w:cs="方正仿宋_GBK"/>
          <w:color w:val="000000" w:themeColor="text1"/>
          <w:szCs w:val="32"/>
        </w:rPr>
      </w:pPr>
      <w:r>
        <mc:AlternateContent>
          <mc:Choice Requires="wps">
            <w:drawing>
              <wp:anchor distT="0" distB="0" distL="114300" distR="114300" simplePos="0" relativeHeight="251845632" behindDoc="0" locked="0" layoutInCell="1" allowOverlap="1">
                <wp:simplePos x="0" y="0"/>
                <wp:positionH relativeFrom="column">
                  <wp:posOffset>6843395</wp:posOffset>
                </wp:positionH>
                <wp:positionV relativeFrom="paragraph">
                  <wp:posOffset>325120</wp:posOffset>
                </wp:positionV>
                <wp:extent cx="762000" cy="6985"/>
                <wp:effectExtent l="0" t="0" r="0" b="0"/>
                <wp:wrapNone/>
                <wp:docPr id="33" name="直接连接符 33"/>
                <wp:cNvGraphicFramePr/>
                <a:graphic xmlns:a="http://schemas.openxmlformats.org/drawingml/2006/main">
                  <a:graphicData uri="http://schemas.microsoft.com/office/word/2010/wordprocessingShape">
                    <wps:wsp>
                      <wps:cNvCnPr/>
                      <wps:spPr>
                        <a:xfrm flipV="1">
                          <a:off x="8103235" y="2513330"/>
                          <a:ext cx="762000" cy="698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538.85pt;margin-top:25.6pt;height:0.55pt;width:60pt;z-index:251845632;mso-width-relative:page;mso-height-relative:page;" filled="f" stroked="t" coordsize="21600,21600" o:gfxdata="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QUKNcAAAALAQAADwAAAAAAAAABACAAAAAi&#10;AAAAZHJzL2Rvd25yZXYueG1sUEsBAhQAFAAAAAgAh07iQPqYo3wLAgAA7QMAAA4AAAAAAAAAAQAg&#10;AAAAJgEAAGRycy9lMm9Eb2MueG1sUEsFBgAAAAAGAAYAWQEAAKMFA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844608" behindDoc="0" locked="0" layoutInCell="1" allowOverlap="1">
                <wp:simplePos x="0" y="0"/>
                <wp:positionH relativeFrom="column">
                  <wp:posOffset>7602855</wp:posOffset>
                </wp:positionH>
                <wp:positionV relativeFrom="paragraph">
                  <wp:posOffset>311150</wp:posOffset>
                </wp:positionV>
                <wp:extent cx="0" cy="198120"/>
                <wp:effectExtent l="38100" t="0" r="38100" b="11430"/>
                <wp:wrapNone/>
                <wp:docPr id="32" name="直线 69"/>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a:effectLst/>
                      </wps:spPr>
                      <wps:bodyPr/>
                    </wps:wsp>
                  </a:graphicData>
                </a:graphic>
              </wp:anchor>
            </w:drawing>
          </mc:Choice>
          <mc:Fallback>
            <w:pict>
              <v:line id="直线 69" o:spid="_x0000_s1026" o:spt="20" style="position:absolute;left:0pt;margin-left:598.65pt;margin-top:24.5pt;height:15.6pt;width:0pt;z-index:251844608;mso-width-relative:page;mso-height-relative:page;" filled="f" stroked="t" coordsize="21600,21600" o:gfxdata="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SZhHNkAAAALAQAADwAAAAAAAAABACAAAAAiAAAAZHJzL2Rvd25yZXYueG1s&#10;UEsBAhQAFAAAAAgAh07iQA4+1dz3AQAA3gMAAA4AAAAAAAAAAQAgAAAAKAEAAGRycy9lMm9Eb2Mu&#10;eG1sUEsFBgAAAAAGAAYAWQEAAJE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7626985</wp:posOffset>
                </wp:positionH>
                <wp:positionV relativeFrom="paragraph">
                  <wp:posOffset>800735</wp:posOffset>
                </wp:positionV>
                <wp:extent cx="0" cy="198120"/>
                <wp:effectExtent l="38100" t="0" r="38100" b="11430"/>
                <wp:wrapNone/>
                <wp:docPr id="34" name="直线 69"/>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a:effectLst/>
                      </wps:spPr>
                      <wps:bodyPr/>
                    </wps:wsp>
                  </a:graphicData>
                </a:graphic>
              </wp:anchor>
            </w:drawing>
          </mc:Choice>
          <mc:Fallback>
            <w:pict>
              <v:line id="直线 69" o:spid="_x0000_s1026" o:spt="20" style="position:absolute;left:0pt;margin-left:600.55pt;margin-top:63.05pt;height:15.6pt;width:0pt;z-index:251843584;mso-width-relative:page;mso-height-relative:page;" filled="f" stroked="t" coordsize="21600,21600" o:gfxdata="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6/BzdkAAAANAQAADwAAAAAAAAABACAAAAAiAAAAZHJzL2Rvd25yZXYueG1s&#10;UEsBAhQAFAAAAAgAh07iQLwWyC33AQAA3gMAAA4AAAAAAAAAAQAgAAAAKAEAAGRycy9lMm9Eb2Mu&#10;eG1sUEsFBgAAAAAGAAYAWQEAAJE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2560" behindDoc="0" locked="0" layoutInCell="1" allowOverlap="1">
                <wp:simplePos x="0" y="0"/>
                <wp:positionH relativeFrom="column">
                  <wp:posOffset>7176770</wp:posOffset>
                </wp:positionH>
                <wp:positionV relativeFrom="paragraph">
                  <wp:posOffset>504825</wp:posOffset>
                </wp:positionV>
                <wp:extent cx="842010" cy="254635"/>
                <wp:effectExtent l="4445" t="4445" r="10795" b="7620"/>
                <wp:wrapNone/>
                <wp:docPr id="35" name="矩形 52"/>
                <wp:cNvGraphicFramePr/>
                <a:graphic xmlns:a="http://schemas.openxmlformats.org/drawingml/2006/main">
                  <a:graphicData uri="http://schemas.microsoft.com/office/word/2010/wordprocessingShape">
                    <wps:wsp>
                      <wps:cNvSpPr>
                        <a:spLocks noChangeArrowheads="1"/>
                      </wps:cNvSpPr>
                      <wps:spPr bwMode="auto">
                        <a:xfrm>
                          <a:off x="0" y="0"/>
                          <a:ext cx="842010" cy="254635"/>
                        </a:xfrm>
                        <a:prstGeom prst="rect">
                          <a:avLst/>
                        </a:prstGeom>
                        <a:solidFill>
                          <a:srgbClr val="FFFFFF"/>
                        </a:solidFill>
                        <a:ln w="9525">
                          <a:solidFill>
                            <a:srgbClr val="000000"/>
                          </a:solidFill>
                          <a:miter lim="800000"/>
                        </a:ln>
                        <a:effectLst/>
                      </wps:spPr>
                      <wps:txbx>
                        <w:txbxContent>
                          <w:p w14:paraId="67A5877F">
                            <w:pPr>
                              <w:jc w:val="center"/>
                              <w:rPr>
                                <w:rFonts w:ascii="宋体" w:hAnsi="宋体"/>
                                <w:b/>
                                <w:sz w:val="18"/>
                                <w:szCs w:val="18"/>
                              </w:rPr>
                            </w:pPr>
                            <w:r>
                              <w:rPr>
                                <w:rFonts w:hint="eastAsia" w:ascii="宋体" w:hAnsi="宋体"/>
                                <w:b/>
                                <w:sz w:val="18"/>
                                <w:szCs w:val="18"/>
                              </w:rPr>
                              <w:t>专家组</w:t>
                            </w:r>
                          </w:p>
                          <w:p w14:paraId="76081B2A"/>
                        </w:txbxContent>
                      </wps:txbx>
                      <wps:bodyPr rot="0" vert="horz" wrap="square" lIns="91440" tIns="45720" rIns="91440" bIns="45720" anchor="t" anchorCtr="0" upright="1">
                        <a:noAutofit/>
                      </wps:bodyPr>
                    </wps:wsp>
                  </a:graphicData>
                </a:graphic>
              </wp:anchor>
            </w:drawing>
          </mc:Choice>
          <mc:Fallback>
            <w:pict>
              <v:rect id="矩形 52" o:spid="_x0000_s1026" o:spt="1" style="position:absolute;left:0pt;margin-left:565.1pt;margin-top:39.75pt;height:20.05pt;width:66.3pt;z-index:251842560;mso-width-relative:page;mso-height-relative:page;" fillcolor="#FFFFFF" filled="t" stroked="t" coordsize="21600,21600" o:gfxdata="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EmQvtcAAAAMAQAADwAAAAAAAAABACAAAAAiAAAAZHJzL2Rv&#10;d25yZXYueG1sUEsBAhQAFAAAAAgAh07iQAcYlxU7AgAAiQQAAA4AAAAAAAAAAQAgAAAAJgEAAGRy&#10;cy9lMm9Eb2MueG1sUEsFBgAAAAAGAAYAWQEAANMFAAAAAA==&#10;">
                <v:fill on="t" focussize="0,0"/>
                <v:stroke color="#000000" miterlimit="8" joinstyle="miter"/>
                <v:imagedata o:title=""/>
                <o:lock v:ext="edit" aspectratio="f"/>
                <v:textbox>
                  <w:txbxContent>
                    <w:p w14:paraId="67A5877F">
                      <w:pPr>
                        <w:jc w:val="center"/>
                        <w:rPr>
                          <w:rFonts w:ascii="宋体" w:hAnsi="宋体"/>
                          <w:b/>
                          <w:sz w:val="18"/>
                          <w:szCs w:val="18"/>
                        </w:rPr>
                      </w:pPr>
                      <w:r>
                        <w:rPr>
                          <w:rFonts w:hint="eastAsia" w:ascii="宋体" w:hAnsi="宋体"/>
                          <w:b/>
                          <w:sz w:val="18"/>
                          <w:szCs w:val="18"/>
                        </w:rPr>
                        <w:t>专家组</w:t>
                      </w:r>
                    </w:p>
                    <w:p w14:paraId="76081B2A"/>
                  </w:txbxContent>
                </v:textbox>
              </v:rect>
            </w:pict>
          </mc:Fallback>
        </mc:AlternateContent>
      </w:r>
      <w:r>
        <mc:AlternateContent>
          <mc:Choice Requires="wps">
            <w:drawing>
              <wp:anchor distT="0" distB="0" distL="114300" distR="114300" simplePos="0" relativeHeight="251840512" behindDoc="0" locked="0" layoutInCell="1" allowOverlap="1">
                <wp:simplePos x="0" y="0"/>
                <wp:positionH relativeFrom="column">
                  <wp:posOffset>6325870</wp:posOffset>
                </wp:positionH>
                <wp:positionV relativeFrom="paragraph">
                  <wp:posOffset>494665</wp:posOffset>
                </wp:positionV>
                <wp:extent cx="842010" cy="254635"/>
                <wp:effectExtent l="4445" t="4445" r="10795" b="7620"/>
                <wp:wrapNone/>
                <wp:docPr id="207" name="矩形 52"/>
                <wp:cNvGraphicFramePr/>
                <a:graphic xmlns:a="http://schemas.openxmlformats.org/drawingml/2006/main">
                  <a:graphicData uri="http://schemas.microsoft.com/office/word/2010/wordprocessingShape">
                    <wps:wsp>
                      <wps:cNvSpPr>
                        <a:spLocks noChangeArrowheads="1"/>
                      </wps:cNvSpPr>
                      <wps:spPr bwMode="auto">
                        <a:xfrm>
                          <a:off x="0" y="0"/>
                          <a:ext cx="842010" cy="254635"/>
                        </a:xfrm>
                        <a:prstGeom prst="rect">
                          <a:avLst/>
                        </a:prstGeom>
                        <a:solidFill>
                          <a:srgbClr val="FFFFFF"/>
                        </a:solidFill>
                        <a:ln w="9525">
                          <a:solidFill>
                            <a:srgbClr val="000000"/>
                          </a:solidFill>
                          <a:miter lim="800000"/>
                        </a:ln>
                        <a:effectLst/>
                      </wps:spPr>
                      <wps:txbx>
                        <w:txbxContent>
                          <w:p w14:paraId="1853CB2D">
                            <w:pPr>
                              <w:jc w:val="center"/>
                              <w:rPr>
                                <w:rFonts w:ascii="宋体" w:hAnsi="宋体"/>
                                <w:b/>
                                <w:sz w:val="18"/>
                                <w:szCs w:val="18"/>
                              </w:rPr>
                            </w:pPr>
                            <w:r>
                              <w:rPr>
                                <w:rFonts w:hint="eastAsia" w:ascii="宋体" w:hAnsi="宋体"/>
                                <w:b/>
                                <w:sz w:val="18"/>
                                <w:szCs w:val="18"/>
                              </w:rPr>
                              <w:t>舆情导控组</w:t>
                            </w:r>
                          </w:p>
                          <w:p w14:paraId="55BA0D70"/>
                        </w:txbxContent>
                      </wps:txbx>
                      <wps:bodyPr rot="0" vert="horz" wrap="square" lIns="91440" tIns="45720" rIns="91440" bIns="45720" anchor="t" anchorCtr="0" upright="1">
                        <a:noAutofit/>
                      </wps:bodyPr>
                    </wps:wsp>
                  </a:graphicData>
                </a:graphic>
              </wp:anchor>
            </w:drawing>
          </mc:Choice>
          <mc:Fallback>
            <w:pict>
              <v:rect id="矩形 52" o:spid="_x0000_s1026" o:spt="1" style="position:absolute;left:0pt;margin-left:498.1pt;margin-top:38.95pt;height:20.05pt;width:66.3pt;z-index:251840512;mso-width-relative:page;mso-height-relative:page;" fillcolor="#FFFFFF" filled="t" stroked="t" coordsize="21600,21600" o:gfxdata="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yWYINcAAAALAQAADwAAAAAAAAABACAAAAAiAAAAZHJz&#10;L2Rvd25yZXYueG1sUEsBAhQAFAAAAAgAh07iQAJMgZs+AgAAigQAAA4AAAAAAAAAAQAgAAAAJgEA&#10;AGRycy9lMm9Eb2MueG1sUEsFBgAAAAAGAAYAWQEAANYFAAAAAA==&#10;">
                <v:fill on="t" focussize="0,0"/>
                <v:stroke color="#000000" miterlimit="8" joinstyle="miter"/>
                <v:imagedata o:title=""/>
                <o:lock v:ext="edit" aspectratio="f"/>
                <v:textbox>
                  <w:txbxContent>
                    <w:p w14:paraId="1853CB2D">
                      <w:pPr>
                        <w:jc w:val="center"/>
                        <w:rPr>
                          <w:rFonts w:ascii="宋体" w:hAnsi="宋体"/>
                          <w:b/>
                          <w:sz w:val="18"/>
                          <w:szCs w:val="18"/>
                        </w:rPr>
                      </w:pPr>
                      <w:r>
                        <w:rPr>
                          <w:rFonts w:hint="eastAsia" w:ascii="宋体" w:hAnsi="宋体"/>
                          <w:b/>
                          <w:sz w:val="18"/>
                          <w:szCs w:val="18"/>
                        </w:rPr>
                        <w:t>舆情导控组</w:t>
                      </w:r>
                    </w:p>
                    <w:p w14:paraId="55BA0D70"/>
                  </w:txbxContent>
                </v:textbox>
              </v:rect>
            </w:pict>
          </mc:Fallback>
        </mc:AlternateContent>
      </w:r>
      <w:r>
        <w:rPr>
          <w:rFonts w:ascii="方正仿宋_GBK" w:hAnsi="方正仿宋_GBK" w:eastAsia="方正仿宋_GBK" w:cs="方正仿宋_GBK"/>
          <w:color w:val="000000" w:themeColor="text1"/>
          <w:szCs w:val="32"/>
        </w:rPr>
        <mc:AlternateContent>
          <mc:Choice Requires="wpg">
            <w:drawing>
              <wp:anchor distT="0" distB="0" distL="114300" distR="114300" simplePos="0" relativeHeight="251839488" behindDoc="0" locked="0" layoutInCell="1" allowOverlap="1">
                <wp:simplePos x="0" y="0"/>
                <wp:positionH relativeFrom="column">
                  <wp:posOffset>-251460</wp:posOffset>
                </wp:positionH>
                <wp:positionV relativeFrom="paragraph">
                  <wp:posOffset>115570</wp:posOffset>
                </wp:positionV>
                <wp:extent cx="7119620" cy="850900"/>
                <wp:effectExtent l="4445" t="0" r="38735" b="6350"/>
                <wp:wrapNone/>
                <wp:docPr id="36" name="组合 1171"/>
                <wp:cNvGraphicFramePr/>
                <a:graphic xmlns:a="http://schemas.openxmlformats.org/drawingml/2006/main">
                  <a:graphicData uri="http://schemas.microsoft.com/office/word/2010/wordprocessingGroup">
                    <wpg:wgp>
                      <wpg:cNvGrpSpPr/>
                      <wpg:grpSpPr>
                        <a:xfrm>
                          <a:off x="0" y="0"/>
                          <a:ext cx="7119620" cy="850900"/>
                          <a:chOff x="0" y="81"/>
                          <a:chExt cx="9482" cy="1340"/>
                        </a:xfrm>
                        <a:effectLst/>
                      </wpg:grpSpPr>
                      <wps:wsp>
                        <wps:cNvPr id="158" name="直线 44"/>
                        <wps:cNvCnPr>
                          <a:cxnSpLocks noChangeShapeType="1"/>
                        </wps:cNvCnPr>
                        <wps:spPr bwMode="auto">
                          <a:xfrm flipV="1">
                            <a:off x="534" y="410"/>
                            <a:ext cx="8920" cy="4"/>
                          </a:xfrm>
                          <a:prstGeom prst="line">
                            <a:avLst/>
                          </a:prstGeom>
                          <a:noFill/>
                          <a:ln w="6350">
                            <a:solidFill>
                              <a:srgbClr val="000000"/>
                            </a:solidFill>
                            <a:round/>
                          </a:ln>
                          <a:effectLst/>
                        </wps:spPr>
                        <wps:bodyPr/>
                      </wps:wsp>
                      <wps:wsp>
                        <wps:cNvPr id="159" name="矩形 45"/>
                        <wps:cNvSpPr>
                          <a:spLocks noChangeArrowheads="1"/>
                        </wps:cNvSpPr>
                        <wps:spPr bwMode="auto">
                          <a:xfrm>
                            <a:off x="0" y="669"/>
                            <a:ext cx="1238" cy="401"/>
                          </a:xfrm>
                          <a:prstGeom prst="rect">
                            <a:avLst/>
                          </a:prstGeom>
                          <a:solidFill>
                            <a:srgbClr val="FFFFFF"/>
                          </a:solidFill>
                          <a:ln w="9525">
                            <a:solidFill>
                              <a:srgbClr val="000000"/>
                            </a:solidFill>
                            <a:miter lim="800000"/>
                          </a:ln>
                          <a:effectLst/>
                        </wps:spPr>
                        <wps:txbx>
                          <w:txbxContent>
                            <w:p w14:paraId="5F7CFF85">
                              <w:pPr>
                                <w:jc w:val="center"/>
                                <w:rPr>
                                  <w:rFonts w:ascii="宋体" w:hAnsi="宋体"/>
                                  <w:b/>
                                  <w:sz w:val="18"/>
                                  <w:szCs w:val="18"/>
                                </w:rPr>
                              </w:pPr>
                              <w:r>
                                <w:rPr>
                                  <w:rFonts w:hint="eastAsia" w:ascii="宋体" w:hAnsi="宋体"/>
                                  <w:b/>
                                  <w:sz w:val="18"/>
                                  <w:szCs w:val="18"/>
                                </w:rPr>
                                <w:t>综合协调组</w:t>
                              </w:r>
                            </w:p>
                          </w:txbxContent>
                        </wps:txbx>
                        <wps:bodyPr rot="0" vert="horz" wrap="square" lIns="91440" tIns="45720" rIns="91440" bIns="45720" anchor="t" anchorCtr="0" upright="1">
                          <a:noAutofit/>
                        </wps:bodyPr>
                      </wps:wsp>
                      <wps:wsp>
                        <wps:cNvPr id="160" name="矩形 46"/>
                        <wps:cNvSpPr>
                          <a:spLocks noChangeArrowheads="1"/>
                        </wps:cNvSpPr>
                        <wps:spPr bwMode="auto">
                          <a:xfrm>
                            <a:off x="4994" y="669"/>
                            <a:ext cx="1249" cy="401"/>
                          </a:xfrm>
                          <a:prstGeom prst="rect">
                            <a:avLst/>
                          </a:prstGeom>
                          <a:solidFill>
                            <a:srgbClr val="FFFFFF"/>
                          </a:solidFill>
                          <a:ln w="9525">
                            <a:solidFill>
                              <a:srgbClr val="000000"/>
                            </a:solidFill>
                            <a:miter lim="800000"/>
                          </a:ln>
                          <a:effectLst/>
                        </wps:spPr>
                        <wps:txbx>
                          <w:txbxContent>
                            <w:p w14:paraId="34BEDD87">
                              <w:pPr>
                                <w:jc w:val="center"/>
                                <w:rPr>
                                  <w:rFonts w:ascii="宋体" w:hAnsi="宋体"/>
                                  <w:b/>
                                  <w:sz w:val="18"/>
                                  <w:szCs w:val="18"/>
                                </w:rPr>
                              </w:pPr>
                              <w:r>
                                <w:rPr>
                                  <w:rFonts w:hint="eastAsia" w:ascii="宋体" w:hAnsi="宋体"/>
                                  <w:b/>
                                  <w:sz w:val="18"/>
                                  <w:szCs w:val="18"/>
                                </w:rPr>
                                <w:t>善后工作组</w:t>
                              </w:r>
                            </w:p>
                          </w:txbxContent>
                        </wps:txbx>
                        <wps:bodyPr rot="0" vert="horz" wrap="square" lIns="91440" tIns="45720" rIns="91440" bIns="45720" anchor="t" anchorCtr="0" upright="1">
                          <a:noAutofit/>
                        </wps:bodyPr>
                      </wps:wsp>
                      <wps:wsp>
                        <wps:cNvPr id="161" name="矩形 47"/>
                        <wps:cNvSpPr>
                          <a:spLocks noChangeArrowheads="1"/>
                        </wps:cNvSpPr>
                        <wps:spPr bwMode="auto">
                          <a:xfrm>
                            <a:off x="3746" y="669"/>
                            <a:ext cx="1248" cy="401"/>
                          </a:xfrm>
                          <a:prstGeom prst="rect">
                            <a:avLst/>
                          </a:prstGeom>
                          <a:solidFill>
                            <a:srgbClr val="FFFFFF"/>
                          </a:solidFill>
                          <a:ln w="9525">
                            <a:solidFill>
                              <a:srgbClr val="000000"/>
                            </a:solidFill>
                            <a:miter lim="800000"/>
                          </a:ln>
                          <a:effectLst/>
                        </wps:spPr>
                        <wps:txbx>
                          <w:txbxContent>
                            <w:p w14:paraId="2545AA50">
                              <w:pPr>
                                <w:jc w:val="center"/>
                                <w:rPr>
                                  <w:b/>
                                  <w:szCs w:val="21"/>
                                </w:rPr>
                              </w:pPr>
                              <w:r>
                                <w:rPr>
                                  <w:rFonts w:hint="eastAsia" w:ascii="宋体" w:hAnsi="宋体"/>
                                  <w:b/>
                                  <w:sz w:val="18"/>
                                  <w:szCs w:val="18"/>
                                </w:rPr>
                                <w:t>医疗救治组</w:t>
                              </w:r>
                            </w:p>
                          </w:txbxContent>
                        </wps:txbx>
                        <wps:bodyPr rot="0" vert="horz" wrap="square" lIns="91440" tIns="45720" rIns="91440" bIns="45720" anchor="t" anchorCtr="0" upright="1">
                          <a:noAutofit/>
                        </wps:bodyPr>
                      </wps:wsp>
                      <wps:wsp>
                        <wps:cNvPr id="162" name="矩形 48"/>
                        <wps:cNvSpPr>
                          <a:spLocks noChangeArrowheads="1"/>
                        </wps:cNvSpPr>
                        <wps:spPr bwMode="auto">
                          <a:xfrm>
                            <a:off x="2497" y="669"/>
                            <a:ext cx="1249" cy="401"/>
                          </a:xfrm>
                          <a:prstGeom prst="rect">
                            <a:avLst/>
                          </a:prstGeom>
                          <a:solidFill>
                            <a:srgbClr val="FFFFFF"/>
                          </a:solidFill>
                          <a:ln w="9525">
                            <a:solidFill>
                              <a:srgbClr val="000000"/>
                            </a:solidFill>
                            <a:miter lim="800000"/>
                          </a:ln>
                          <a:effectLst/>
                        </wps:spPr>
                        <wps:txbx>
                          <w:txbxContent>
                            <w:p w14:paraId="3D3AF681">
                              <w:pPr>
                                <w:jc w:val="center"/>
                                <w:rPr>
                                  <w:rFonts w:ascii="宋体" w:hAnsi="宋体"/>
                                  <w:b/>
                                  <w:sz w:val="18"/>
                                  <w:szCs w:val="18"/>
                                </w:rPr>
                              </w:pPr>
                              <w:r>
                                <w:rPr>
                                  <w:rFonts w:hint="eastAsia" w:ascii="宋体" w:hAnsi="宋体"/>
                                  <w:b/>
                                  <w:sz w:val="18"/>
                                  <w:szCs w:val="18"/>
                                </w:rPr>
                                <w:t>安全保卫组</w:t>
                              </w:r>
                            </w:p>
                          </w:txbxContent>
                        </wps:txbx>
                        <wps:bodyPr rot="0" vert="horz" wrap="square" lIns="91440" tIns="45720" rIns="91440" bIns="45720" anchor="t" anchorCtr="0" upright="1">
                          <a:noAutofit/>
                        </wps:bodyPr>
                      </wps:wsp>
                      <wps:wsp>
                        <wps:cNvPr id="163" name="矩形 49"/>
                        <wps:cNvSpPr>
                          <a:spLocks noChangeArrowheads="1"/>
                        </wps:cNvSpPr>
                        <wps:spPr bwMode="auto">
                          <a:xfrm>
                            <a:off x="1249" y="669"/>
                            <a:ext cx="1248" cy="401"/>
                          </a:xfrm>
                          <a:prstGeom prst="rect">
                            <a:avLst/>
                          </a:prstGeom>
                          <a:solidFill>
                            <a:srgbClr val="FFFFFF"/>
                          </a:solidFill>
                          <a:ln w="9525">
                            <a:solidFill>
                              <a:srgbClr val="000000"/>
                            </a:solidFill>
                            <a:miter lim="800000"/>
                          </a:ln>
                          <a:effectLst/>
                        </wps:spPr>
                        <wps:txbx>
                          <w:txbxContent>
                            <w:p w14:paraId="1C0DB7A0">
                              <w:pPr>
                                <w:jc w:val="center"/>
                                <w:rPr>
                                  <w:rFonts w:ascii="宋体" w:hAnsi="宋体"/>
                                  <w:b/>
                                  <w:sz w:val="18"/>
                                  <w:szCs w:val="18"/>
                                </w:rPr>
                              </w:pPr>
                              <w:r>
                                <w:rPr>
                                  <w:rFonts w:hint="eastAsia" w:ascii="宋体" w:hAnsi="宋体"/>
                                  <w:b/>
                                  <w:sz w:val="18"/>
                                  <w:szCs w:val="18"/>
                                </w:rPr>
                                <w:t>抢险救援组</w:t>
                              </w:r>
                            </w:p>
                          </w:txbxContent>
                        </wps:txbx>
                        <wps:bodyPr rot="0" vert="horz" wrap="square" lIns="91440" tIns="45720" rIns="91440" bIns="45720" anchor="t" anchorCtr="0" upright="1">
                          <a:noAutofit/>
                        </wps:bodyPr>
                      </wps:wsp>
                      <wps:wsp>
                        <wps:cNvPr id="164" name="矩形 50"/>
                        <wps:cNvSpPr>
                          <a:spLocks noChangeArrowheads="1"/>
                        </wps:cNvSpPr>
                        <wps:spPr bwMode="auto">
                          <a:xfrm>
                            <a:off x="7491" y="669"/>
                            <a:ext cx="1249" cy="401"/>
                          </a:xfrm>
                          <a:prstGeom prst="rect">
                            <a:avLst/>
                          </a:prstGeom>
                          <a:solidFill>
                            <a:srgbClr val="FFFFFF"/>
                          </a:solidFill>
                          <a:ln w="9525">
                            <a:solidFill>
                              <a:srgbClr val="000000"/>
                            </a:solidFill>
                            <a:miter lim="800000"/>
                          </a:ln>
                          <a:effectLst/>
                        </wps:spPr>
                        <wps:txbx>
                          <w:txbxContent>
                            <w:p w14:paraId="45FBFD05">
                              <w:pPr>
                                <w:jc w:val="center"/>
                                <w:rPr>
                                  <w:rFonts w:ascii="宋体" w:hAnsi="宋体"/>
                                  <w:b/>
                                  <w:sz w:val="18"/>
                                  <w:szCs w:val="18"/>
                                </w:rPr>
                              </w:pPr>
                              <w:r>
                                <w:rPr>
                                  <w:rFonts w:hint="eastAsia" w:ascii="宋体" w:hAnsi="宋体"/>
                                  <w:b/>
                                  <w:sz w:val="18"/>
                                  <w:szCs w:val="18"/>
                                </w:rPr>
                                <w:t>环境监测组</w:t>
                              </w:r>
                            </w:p>
                            <w:p w14:paraId="640F07B8"/>
                          </w:txbxContent>
                        </wps:txbx>
                        <wps:bodyPr rot="0" vert="horz" wrap="square" lIns="91440" tIns="45720" rIns="91440" bIns="45720" anchor="t" anchorCtr="0" upright="1">
                          <a:noAutofit/>
                        </wps:bodyPr>
                      </wps:wsp>
                      <wps:wsp>
                        <wps:cNvPr id="165" name="矩形 51"/>
                        <wps:cNvSpPr>
                          <a:spLocks noChangeArrowheads="1"/>
                        </wps:cNvSpPr>
                        <wps:spPr bwMode="auto">
                          <a:xfrm>
                            <a:off x="6243" y="669"/>
                            <a:ext cx="1248" cy="401"/>
                          </a:xfrm>
                          <a:prstGeom prst="rect">
                            <a:avLst/>
                          </a:prstGeom>
                          <a:solidFill>
                            <a:srgbClr val="FFFFFF"/>
                          </a:solidFill>
                          <a:ln w="9525">
                            <a:solidFill>
                              <a:srgbClr val="000000"/>
                            </a:solidFill>
                            <a:miter lim="800000"/>
                          </a:ln>
                          <a:effectLst/>
                        </wps:spPr>
                        <wps:txbx>
                          <w:txbxContent>
                            <w:p w14:paraId="7603BAB8">
                              <w:pPr>
                                <w:jc w:val="center"/>
                                <w:rPr>
                                  <w:rFonts w:ascii="宋体" w:hAnsi="宋体"/>
                                  <w:b/>
                                  <w:sz w:val="18"/>
                                  <w:szCs w:val="18"/>
                                </w:rPr>
                              </w:pPr>
                              <w:r>
                                <w:rPr>
                                  <w:rFonts w:hint="eastAsia" w:ascii="宋体" w:hAnsi="宋体"/>
                                  <w:b/>
                                  <w:sz w:val="18"/>
                                  <w:szCs w:val="18"/>
                                </w:rPr>
                                <w:t>后勤保障组</w:t>
                              </w:r>
                            </w:p>
                          </w:txbxContent>
                        </wps:txbx>
                        <wps:bodyPr rot="0" vert="horz" wrap="square" lIns="91440" tIns="45720" rIns="91440" bIns="45720" anchor="t" anchorCtr="0" upright="1">
                          <a:noAutofit/>
                        </wps:bodyPr>
                      </wps:wsp>
                      <wps:wsp>
                        <wps:cNvPr id="167" name="直线 53"/>
                        <wps:cNvCnPr>
                          <a:cxnSpLocks noChangeShapeType="1"/>
                        </wps:cNvCnPr>
                        <wps:spPr bwMode="auto">
                          <a:xfrm>
                            <a:off x="4992" y="81"/>
                            <a:ext cx="3" cy="320"/>
                          </a:xfrm>
                          <a:prstGeom prst="line">
                            <a:avLst/>
                          </a:prstGeom>
                          <a:noFill/>
                          <a:ln w="9525">
                            <a:solidFill>
                              <a:srgbClr val="000000"/>
                            </a:solidFill>
                            <a:round/>
                            <a:tailEnd type="triangle" w="med" len="med"/>
                          </a:ln>
                          <a:effectLst/>
                        </wps:spPr>
                        <wps:bodyPr/>
                      </wps:wsp>
                      <wps:wsp>
                        <wps:cNvPr id="168" name="直线 54"/>
                        <wps:cNvCnPr>
                          <a:cxnSpLocks noChangeShapeType="1"/>
                        </wps:cNvCnPr>
                        <wps:spPr bwMode="auto">
                          <a:xfrm>
                            <a:off x="535" y="401"/>
                            <a:ext cx="0" cy="268"/>
                          </a:xfrm>
                          <a:prstGeom prst="line">
                            <a:avLst/>
                          </a:prstGeom>
                          <a:noFill/>
                          <a:ln w="9525">
                            <a:solidFill>
                              <a:srgbClr val="000000"/>
                            </a:solidFill>
                            <a:round/>
                            <a:tailEnd type="triangle" w="med" len="med"/>
                          </a:ln>
                          <a:effectLst/>
                        </wps:spPr>
                        <wps:bodyPr/>
                      </wps:wsp>
                      <wps:wsp>
                        <wps:cNvPr id="169" name="直线 55"/>
                        <wps:cNvCnPr>
                          <a:cxnSpLocks noChangeShapeType="1"/>
                        </wps:cNvCnPr>
                        <wps:spPr bwMode="auto">
                          <a:xfrm>
                            <a:off x="1875" y="421"/>
                            <a:ext cx="0" cy="267"/>
                          </a:xfrm>
                          <a:prstGeom prst="line">
                            <a:avLst/>
                          </a:prstGeom>
                          <a:noFill/>
                          <a:ln w="9525">
                            <a:solidFill>
                              <a:srgbClr val="000000"/>
                            </a:solidFill>
                            <a:round/>
                            <a:tailEnd type="triangle" w="med" len="med"/>
                          </a:ln>
                          <a:effectLst/>
                        </wps:spPr>
                        <wps:bodyPr/>
                      </wps:wsp>
                      <wps:wsp>
                        <wps:cNvPr id="170" name="直线 56"/>
                        <wps:cNvCnPr>
                          <a:cxnSpLocks noChangeShapeType="1"/>
                        </wps:cNvCnPr>
                        <wps:spPr bwMode="auto">
                          <a:xfrm>
                            <a:off x="8102" y="421"/>
                            <a:ext cx="0" cy="267"/>
                          </a:xfrm>
                          <a:prstGeom prst="line">
                            <a:avLst/>
                          </a:prstGeom>
                          <a:noFill/>
                          <a:ln w="9525">
                            <a:solidFill>
                              <a:srgbClr val="000000"/>
                            </a:solidFill>
                            <a:round/>
                            <a:tailEnd type="triangle" w="med" len="med"/>
                          </a:ln>
                          <a:effectLst/>
                        </wps:spPr>
                        <wps:bodyPr/>
                      </wps:wsp>
                      <wps:wsp>
                        <wps:cNvPr id="171" name="直线 57"/>
                        <wps:cNvCnPr>
                          <a:cxnSpLocks noChangeShapeType="1"/>
                        </wps:cNvCnPr>
                        <wps:spPr bwMode="auto">
                          <a:xfrm>
                            <a:off x="9453" y="401"/>
                            <a:ext cx="0" cy="268"/>
                          </a:xfrm>
                          <a:prstGeom prst="line">
                            <a:avLst/>
                          </a:prstGeom>
                          <a:noFill/>
                          <a:ln w="9525">
                            <a:solidFill>
                              <a:srgbClr val="000000"/>
                            </a:solidFill>
                            <a:round/>
                            <a:tailEnd type="triangle" w="med" len="med"/>
                          </a:ln>
                          <a:effectLst/>
                        </wps:spPr>
                        <wps:bodyPr/>
                      </wps:wsp>
                      <wps:wsp>
                        <wps:cNvPr id="172" name="直线 58"/>
                        <wps:cNvCnPr>
                          <a:cxnSpLocks noChangeShapeType="1"/>
                        </wps:cNvCnPr>
                        <wps:spPr bwMode="auto">
                          <a:xfrm>
                            <a:off x="3123" y="408"/>
                            <a:ext cx="0" cy="268"/>
                          </a:xfrm>
                          <a:prstGeom prst="line">
                            <a:avLst/>
                          </a:prstGeom>
                          <a:noFill/>
                          <a:ln w="9525">
                            <a:solidFill>
                              <a:srgbClr val="000000"/>
                            </a:solidFill>
                            <a:round/>
                            <a:tailEnd type="triangle" w="med" len="med"/>
                          </a:ln>
                          <a:effectLst/>
                        </wps:spPr>
                        <wps:bodyPr/>
                      </wps:wsp>
                      <wps:wsp>
                        <wps:cNvPr id="173" name="直线 59"/>
                        <wps:cNvCnPr>
                          <a:cxnSpLocks noChangeShapeType="1"/>
                        </wps:cNvCnPr>
                        <wps:spPr bwMode="auto">
                          <a:xfrm>
                            <a:off x="4372" y="408"/>
                            <a:ext cx="0" cy="268"/>
                          </a:xfrm>
                          <a:prstGeom prst="line">
                            <a:avLst/>
                          </a:prstGeom>
                          <a:noFill/>
                          <a:ln w="9525">
                            <a:solidFill>
                              <a:srgbClr val="000000"/>
                            </a:solidFill>
                            <a:round/>
                            <a:tailEnd type="triangle" w="med" len="med"/>
                          </a:ln>
                          <a:effectLst/>
                        </wps:spPr>
                        <wps:bodyPr/>
                      </wps:wsp>
                      <wps:wsp>
                        <wps:cNvPr id="174" name="直线 60"/>
                        <wps:cNvCnPr>
                          <a:cxnSpLocks noChangeShapeType="1"/>
                        </wps:cNvCnPr>
                        <wps:spPr bwMode="auto">
                          <a:xfrm>
                            <a:off x="5620" y="408"/>
                            <a:ext cx="0" cy="268"/>
                          </a:xfrm>
                          <a:prstGeom prst="line">
                            <a:avLst/>
                          </a:prstGeom>
                          <a:noFill/>
                          <a:ln w="9525">
                            <a:solidFill>
                              <a:srgbClr val="000000"/>
                            </a:solidFill>
                            <a:round/>
                            <a:tailEnd type="triangle" w="med" len="med"/>
                          </a:ln>
                          <a:effectLst/>
                        </wps:spPr>
                        <wps:bodyPr/>
                      </wps:wsp>
                      <wps:wsp>
                        <wps:cNvPr id="175" name="直线 61"/>
                        <wps:cNvCnPr>
                          <a:cxnSpLocks noChangeShapeType="1"/>
                        </wps:cNvCnPr>
                        <wps:spPr bwMode="auto">
                          <a:xfrm>
                            <a:off x="6854" y="421"/>
                            <a:ext cx="0" cy="267"/>
                          </a:xfrm>
                          <a:prstGeom prst="line">
                            <a:avLst/>
                          </a:prstGeom>
                          <a:noFill/>
                          <a:ln w="9525">
                            <a:solidFill>
                              <a:srgbClr val="000000"/>
                            </a:solidFill>
                            <a:round/>
                            <a:tailEnd type="triangle" w="med" len="med"/>
                          </a:ln>
                          <a:effectLst/>
                        </wps:spPr>
                        <wps:bodyPr/>
                      </wps:wsp>
                      <wps:wsp>
                        <wps:cNvPr id="176" name="直线 62"/>
                        <wps:cNvCnPr>
                          <a:cxnSpLocks noChangeShapeType="1"/>
                        </wps:cNvCnPr>
                        <wps:spPr bwMode="auto">
                          <a:xfrm>
                            <a:off x="540" y="1092"/>
                            <a:ext cx="0" cy="312"/>
                          </a:xfrm>
                          <a:prstGeom prst="line">
                            <a:avLst/>
                          </a:prstGeom>
                          <a:noFill/>
                          <a:ln w="9525">
                            <a:solidFill>
                              <a:srgbClr val="000000"/>
                            </a:solidFill>
                            <a:round/>
                            <a:tailEnd type="triangle" w="med" len="med"/>
                          </a:ln>
                          <a:effectLst/>
                        </wps:spPr>
                        <wps:bodyPr/>
                      </wps:wsp>
                      <wps:wsp>
                        <wps:cNvPr id="177" name="直线 63"/>
                        <wps:cNvCnPr>
                          <a:cxnSpLocks noChangeShapeType="1"/>
                        </wps:cNvCnPr>
                        <wps:spPr bwMode="auto">
                          <a:xfrm>
                            <a:off x="3110" y="1091"/>
                            <a:ext cx="0" cy="312"/>
                          </a:xfrm>
                          <a:prstGeom prst="line">
                            <a:avLst/>
                          </a:prstGeom>
                          <a:noFill/>
                          <a:ln w="9525">
                            <a:solidFill>
                              <a:srgbClr val="000000"/>
                            </a:solidFill>
                            <a:round/>
                            <a:tailEnd type="triangle" w="med" len="med"/>
                          </a:ln>
                          <a:effectLst/>
                        </wps:spPr>
                        <wps:bodyPr/>
                      </wps:wsp>
                      <wps:wsp>
                        <wps:cNvPr id="178" name="直线 64"/>
                        <wps:cNvCnPr>
                          <a:cxnSpLocks noChangeShapeType="1"/>
                        </wps:cNvCnPr>
                        <wps:spPr bwMode="auto">
                          <a:xfrm>
                            <a:off x="1870" y="1097"/>
                            <a:ext cx="0" cy="312"/>
                          </a:xfrm>
                          <a:prstGeom prst="line">
                            <a:avLst/>
                          </a:prstGeom>
                          <a:noFill/>
                          <a:ln w="9525">
                            <a:solidFill>
                              <a:srgbClr val="000000"/>
                            </a:solidFill>
                            <a:round/>
                            <a:tailEnd type="triangle" w="med" len="med"/>
                          </a:ln>
                          <a:effectLst/>
                        </wps:spPr>
                        <wps:bodyPr/>
                      </wps:wsp>
                      <wps:wsp>
                        <wps:cNvPr id="179" name="直线 65"/>
                        <wps:cNvCnPr>
                          <a:cxnSpLocks noChangeShapeType="1"/>
                        </wps:cNvCnPr>
                        <wps:spPr bwMode="auto">
                          <a:xfrm>
                            <a:off x="4350" y="1088"/>
                            <a:ext cx="0" cy="312"/>
                          </a:xfrm>
                          <a:prstGeom prst="line">
                            <a:avLst/>
                          </a:prstGeom>
                          <a:noFill/>
                          <a:ln w="9525">
                            <a:solidFill>
                              <a:srgbClr val="000000"/>
                            </a:solidFill>
                            <a:round/>
                            <a:tailEnd type="triangle" w="med" len="med"/>
                          </a:ln>
                          <a:effectLst/>
                        </wps:spPr>
                        <wps:bodyPr/>
                      </wps:wsp>
                      <wps:wsp>
                        <wps:cNvPr id="180" name="直线 66"/>
                        <wps:cNvCnPr>
                          <a:cxnSpLocks noChangeShapeType="1"/>
                        </wps:cNvCnPr>
                        <wps:spPr bwMode="auto">
                          <a:xfrm>
                            <a:off x="5620" y="1081"/>
                            <a:ext cx="0" cy="312"/>
                          </a:xfrm>
                          <a:prstGeom prst="line">
                            <a:avLst/>
                          </a:prstGeom>
                          <a:noFill/>
                          <a:ln w="9525">
                            <a:solidFill>
                              <a:srgbClr val="000000"/>
                            </a:solidFill>
                            <a:round/>
                            <a:tailEnd type="triangle" w="med" len="med"/>
                          </a:ln>
                          <a:effectLst/>
                        </wps:spPr>
                        <wps:bodyPr/>
                      </wps:wsp>
                      <wps:wsp>
                        <wps:cNvPr id="181" name="直线 67"/>
                        <wps:cNvCnPr>
                          <a:cxnSpLocks noChangeShapeType="1"/>
                        </wps:cNvCnPr>
                        <wps:spPr bwMode="auto">
                          <a:xfrm>
                            <a:off x="6865" y="1082"/>
                            <a:ext cx="0" cy="312"/>
                          </a:xfrm>
                          <a:prstGeom prst="line">
                            <a:avLst/>
                          </a:prstGeom>
                          <a:noFill/>
                          <a:ln w="9525">
                            <a:solidFill>
                              <a:srgbClr val="000000"/>
                            </a:solidFill>
                            <a:round/>
                            <a:tailEnd type="triangle" w="med" len="med"/>
                          </a:ln>
                          <a:effectLst/>
                        </wps:spPr>
                        <wps:bodyPr/>
                      </wps:wsp>
                      <wps:wsp>
                        <wps:cNvPr id="182" name="直线 68"/>
                        <wps:cNvCnPr>
                          <a:cxnSpLocks noChangeShapeType="1"/>
                        </wps:cNvCnPr>
                        <wps:spPr bwMode="auto">
                          <a:xfrm>
                            <a:off x="8132" y="1070"/>
                            <a:ext cx="0" cy="312"/>
                          </a:xfrm>
                          <a:prstGeom prst="line">
                            <a:avLst/>
                          </a:prstGeom>
                          <a:noFill/>
                          <a:ln w="9525">
                            <a:solidFill>
                              <a:srgbClr val="000000"/>
                            </a:solidFill>
                            <a:round/>
                            <a:tailEnd type="triangle" w="med" len="med"/>
                          </a:ln>
                          <a:effectLst/>
                        </wps:spPr>
                        <wps:bodyPr/>
                      </wps:wsp>
                      <wps:wsp>
                        <wps:cNvPr id="183" name="直线 69"/>
                        <wps:cNvCnPr>
                          <a:cxnSpLocks noChangeShapeType="1"/>
                        </wps:cNvCnPr>
                        <wps:spPr bwMode="auto">
                          <a:xfrm>
                            <a:off x="9482" y="1109"/>
                            <a:ext cx="0" cy="312"/>
                          </a:xfrm>
                          <a:prstGeom prst="line">
                            <a:avLst/>
                          </a:prstGeom>
                          <a:noFill/>
                          <a:ln w="9525">
                            <a:solidFill>
                              <a:srgbClr val="000000"/>
                            </a:solidFill>
                            <a:round/>
                            <a:tailEnd type="triangle" w="med" len="med"/>
                          </a:ln>
                          <a:effectLst/>
                        </wps:spPr>
                        <wps:bodyPr/>
                      </wps:wsp>
                    </wpg:wgp>
                  </a:graphicData>
                </a:graphic>
              </wp:anchor>
            </w:drawing>
          </mc:Choice>
          <mc:Fallback>
            <w:pict>
              <v:group id="组合 1171" o:spid="_x0000_s1026" o:spt="203" style="position:absolute;left:0pt;margin-left:-19.8pt;margin-top:9.1pt;height:67pt;width:560.6pt;z-index:251839488;mso-width-relative:page;mso-height-relative:page;" coordorigin="0,81" coordsize="9482,1340" o:gfxdata="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">
                <o:lock v:ext="edit" aspectratio="f"/>
                <v:line id="直线 44" o:spid="_x0000_s1026" o:spt="20" style="position:absolute;left:534;top:410;flip:y;height:4;width:8920;" filled="f" stroked="t" coordsize="21600,21600" o:gfxdata="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cC+SWvwAAANwAAAAPAAAAAAAAAAEAIAAAADgAAABkcnMvZG93bnJl&#10;di54bWxQSwECFAAUAAAACACHTuJAMy8FnjsAAAA5AAAAEAAAAAAAAAABACAAAAAkAQAAZHJzL3No&#10;YXBleG1sLnhtbFBLBQYAAAAABgAGAFsBAADOAwAAAAA=&#10;">
                  <v:fill on="f" focussize="0,0"/>
                  <v:stroke weight="0.5pt" color="#000000" joinstyle="round"/>
                  <v:imagedata o:title=""/>
                  <o:lock v:ext="edit" aspectratio="f"/>
                </v:line>
                <v:rect id="矩形 45" o:spid="_x0000_s1026" o:spt="1" style="position:absolute;left:0;top:669;height:401;width:1238;" fillcolor="#FFFFFF" filled="t" stroked="t" coordsize="21600,21600" o:gfxdata="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J4/p+7AAAA3AAAAA8AAAAAAAAAAQAgAAAAOAAAAGRycy9kb3ducmV2Lnht&#10;bFBLAQIUABQAAAAIAIdO4kAzLwWeOwAAADkAAAAQAAAAAAAAAAEAIAAAACABAABkcnMvc2hhcGV4&#10;bWwueG1sUEsFBgAAAAAGAAYAWwEAAMoDAAAAAA==&#10;">
                  <v:fill on="t" focussize="0,0"/>
                  <v:stroke color="#000000" miterlimit="8" joinstyle="miter"/>
                  <v:imagedata o:title=""/>
                  <o:lock v:ext="edit" aspectratio="f"/>
                  <v:textbox>
                    <w:txbxContent>
                      <w:p w14:paraId="5F7CFF85">
                        <w:pPr>
                          <w:jc w:val="center"/>
                          <w:rPr>
                            <w:rFonts w:ascii="宋体" w:hAnsi="宋体"/>
                            <w:b/>
                            <w:sz w:val="18"/>
                            <w:szCs w:val="18"/>
                          </w:rPr>
                        </w:pPr>
                        <w:r>
                          <w:rPr>
                            <w:rFonts w:hint="eastAsia" w:ascii="宋体" w:hAnsi="宋体"/>
                            <w:b/>
                            <w:sz w:val="18"/>
                            <w:szCs w:val="18"/>
                          </w:rPr>
                          <w:t>综合协调组</w:t>
                        </w:r>
                      </w:p>
                    </w:txbxContent>
                  </v:textbox>
                </v:rect>
                <v:rect id="矩形 46" o:spid="_x0000_s1026" o:spt="1" style="position:absolute;left:4994;top:669;height:401;width:1249;" fillcolor="#FFFFFF" filled="t" stroked="t" coordsize="21600,21600" o:gfxdata="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S6dv70AAADcAAAADwAAAAAAAAABACAAAAA4AAAAZHJzL2Rvd25yZXYu&#10;eG1sUEsBAhQAFAAAAAgAh07iQDMvBZ47AAAAOQAAABAAAAAAAAAAAQAgAAAAIgEAAGRycy9zaGFw&#10;ZXhtbC54bWxQSwUGAAAAAAYABgBbAQAAzAMAAAAA&#10;">
                  <v:fill on="t" focussize="0,0"/>
                  <v:stroke color="#000000" miterlimit="8" joinstyle="miter"/>
                  <v:imagedata o:title=""/>
                  <o:lock v:ext="edit" aspectratio="f"/>
                  <v:textbox>
                    <w:txbxContent>
                      <w:p w14:paraId="34BEDD87">
                        <w:pPr>
                          <w:jc w:val="center"/>
                          <w:rPr>
                            <w:rFonts w:ascii="宋体" w:hAnsi="宋体"/>
                            <w:b/>
                            <w:sz w:val="18"/>
                            <w:szCs w:val="18"/>
                          </w:rPr>
                        </w:pPr>
                        <w:r>
                          <w:rPr>
                            <w:rFonts w:hint="eastAsia" w:ascii="宋体" w:hAnsi="宋体"/>
                            <w:b/>
                            <w:sz w:val="18"/>
                            <w:szCs w:val="18"/>
                          </w:rPr>
                          <w:t>善后工作组</w:t>
                        </w:r>
                      </w:p>
                    </w:txbxContent>
                  </v:textbox>
                </v:rect>
                <v:rect id="矩形 47" o:spid="_x0000_s1026" o:spt="1" style="position:absolute;left:3746;top:669;height:401;width:1248;" fillcolor="#FFFFFF" filled="t" stroked="t" coordsize="21600,21600" o:gfxdata="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mI4JLoAAADcAAAADwAAAAAAAAABACAAAAA4AAAAZHJzL2Rvd25yZXYueG1s&#10;UEsBAhQAFAAAAAgAh07iQDMvBZ47AAAAOQAAABAAAAAAAAAAAQAgAAAAHwEAAGRycy9zaGFwZXht&#10;bC54bWxQSwUGAAAAAAYABgBbAQAAyQMAAAAA&#10;">
                  <v:fill on="t" focussize="0,0"/>
                  <v:stroke color="#000000" miterlimit="8" joinstyle="miter"/>
                  <v:imagedata o:title=""/>
                  <o:lock v:ext="edit" aspectratio="f"/>
                  <v:textbox>
                    <w:txbxContent>
                      <w:p w14:paraId="2545AA50">
                        <w:pPr>
                          <w:jc w:val="center"/>
                          <w:rPr>
                            <w:b/>
                            <w:szCs w:val="21"/>
                          </w:rPr>
                        </w:pPr>
                        <w:r>
                          <w:rPr>
                            <w:rFonts w:hint="eastAsia" w:ascii="宋体" w:hAnsi="宋体"/>
                            <w:b/>
                            <w:sz w:val="18"/>
                            <w:szCs w:val="18"/>
                          </w:rPr>
                          <w:t>医疗救治组</w:t>
                        </w:r>
                      </w:p>
                    </w:txbxContent>
                  </v:textbox>
                </v:rect>
                <v:rect id="矩形 48" o:spid="_x0000_s1026" o:spt="1" style="position:absolute;left:2497;top:669;height:401;width:1249;" fillcolor="#FFFFFF" filled="t" stroked="t" coordsize="21600,21600" o:gfxdata="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rCmU7oAAADcAAAADwAAAAAAAAABACAAAAA4AAAAZHJzL2Rvd25yZXYueG1s&#10;UEsBAhQAFAAAAAgAh07iQDMvBZ47AAAAOQAAABAAAAAAAAAAAQAgAAAAHwEAAGRycy9zaGFwZXht&#10;bC54bWxQSwUGAAAAAAYABgBbAQAAyQMAAAAA&#10;">
                  <v:fill on="t" focussize="0,0"/>
                  <v:stroke color="#000000" miterlimit="8" joinstyle="miter"/>
                  <v:imagedata o:title=""/>
                  <o:lock v:ext="edit" aspectratio="f"/>
                  <v:textbox>
                    <w:txbxContent>
                      <w:p w14:paraId="3D3AF681">
                        <w:pPr>
                          <w:jc w:val="center"/>
                          <w:rPr>
                            <w:rFonts w:ascii="宋体" w:hAnsi="宋体"/>
                            <w:b/>
                            <w:sz w:val="18"/>
                            <w:szCs w:val="18"/>
                          </w:rPr>
                        </w:pPr>
                        <w:r>
                          <w:rPr>
                            <w:rFonts w:hint="eastAsia" w:ascii="宋体" w:hAnsi="宋体"/>
                            <w:b/>
                            <w:sz w:val="18"/>
                            <w:szCs w:val="18"/>
                          </w:rPr>
                          <w:t>安全保卫组</w:t>
                        </w:r>
                      </w:p>
                    </w:txbxContent>
                  </v:textbox>
                </v:rect>
                <v:rect id="矩形 49" o:spid="_x0000_s1026" o:spt="1" style="position:absolute;left:1249;top:669;height:401;width:1248;" fillcolor="#FFFFFF" filled="t" stroked="t" coordsize="21600,21600" o:gfxdata="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38A8i7AAAA3AAAAA8AAAAAAAAAAQAgAAAAOAAAAGRycy9kb3ducmV2Lnht&#10;bFBLAQIUABQAAAAIAIdO4kAzLwWeOwAAADkAAAAQAAAAAAAAAAEAIAAAACABAABkcnMvc2hhcGV4&#10;bWwueG1sUEsFBgAAAAAGAAYAWwEAAMoDAAAAAA==&#10;">
                  <v:fill on="t" focussize="0,0"/>
                  <v:stroke color="#000000" miterlimit="8" joinstyle="miter"/>
                  <v:imagedata o:title=""/>
                  <o:lock v:ext="edit" aspectratio="f"/>
                  <v:textbox>
                    <w:txbxContent>
                      <w:p w14:paraId="1C0DB7A0">
                        <w:pPr>
                          <w:jc w:val="center"/>
                          <w:rPr>
                            <w:rFonts w:ascii="宋体" w:hAnsi="宋体"/>
                            <w:b/>
                            <w:sz w:val="18"/>
                            <w:szCs w:val="18"/>
                          </w:rPr>
                        </w:pPr>
                        <w:r>
                          <w:rPr>
                            <w:rFonts w:hint="eastAsia" w:ascii="宋体" w:hAnsi="宋体"/>
                            <w:b/>
                            <w:sz w:val="18"/>
                            <w:szCs w:val="18"/>
                          </w:rPr>
                          <w:t>抢险救援组</w:t>
                        </w:r>
                      </w:p>
                    </w:txbxContent>
                  </v:textbox>
                </v:rect>
                <v:rect id="矩形 50" o:spid="_x0000_s1026" o:spt="1" style="position:absolute;left:7491;top:669;height:401;width:1249;" fillcolor="#FFFFFF" filled="t" stroked="t" coordsize="21600,21600" o:gfxdata="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iFZu8vAAAANwAAAAPAAAAAAAAAAEAIAAAADgAAABkcnMvZG93bnJldi54&#10;bWxQSwECFAAUAAAACACHTuJAMy8FnjsAAAA5AAAAEAAAAAAAAAABACAAAAAhAQAAZHJzL3NoYXBl&#10;eG1sLnhtbFBLBQYAAAAABgAGAFsBAADLAwAAAAA=&#10;">
                  <v:fill on="t" focussize="0,0"/>
                  <v:stroke color="#000000" miterlimit="8" joinstyle="miter"/>
                  <v:imagedata o:title=""/>
                  <o:lock v:ext="edit" aspectratio="f"/>
                  <v:textbox>
                    <w:txbxContent>
                      <w:p w14:paraId="45FBFD05">
                        <w:pPr>
                          <w:jc w:val="center"/>
                          <w:rPr>
                            <w:rFonts w:ascii="宋体" w:hAnsi="宋体"/>
                            <w:b/>
                            <w:sz w:val="18"/>
                            <w:szCs w:val="18"/>
                          </w:rPr>
                        </w:pPr>
                        <w:r>
                          <w:rPr>
                            <w:rFonts w:hint="eastAsia" w:ascii="宋体" w:hAnsi="宋体"/>
                            <w:b/>
                            <w:sz w:val="18"/>
                            <w:szCs w:val="18"/>
                          </w:rPr>
                          <w:t>环境监测组</w:t>
                        </w:r>
                      </w:p>
                      <w:p w14:paraId="640F07B8"/>
                    </w:txbxContent>
                  </v:textbox>
                </v:rect>
                <v:rect id="矩形 51" o:spid="_x0000_s1026" o:spt="1" style="position:absolute;left:6243;top:669;height:401;width:1248;" fillcolor="#FFFFFF" filled="t" stroked="t" coordsize="21600,21600" o:gfxdata="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NWT4nvAAAANwAAAAPAAAAAAAAAAEAIAAAADgAAABkcnMvZG93bnJldi54&#10;bWxQSwECFAAUAAAACACHTuJAMy8FnjsAAAA5AAAAEAAAAAAAAAABACAAAAAhAQAAZHJzL3NoYXBl&#10;eG1sLnhtbFBLBQYAAAAABgAGAFsBAADLAwAAAAA=&#10;">
                  <v:fill on="t" focussize="0,0"/>
                  <v:stroke color="#000000" miterlimit="8" joinstyle="miter"/>
                  <v:imagedata o:title=""/>
                  <o:lock v:ext="edit" aspectratio="f"/>
                  <v:textbox>
                    <w:txbxContent>
                      <w:p w14:paraId="7603BAB8">
                        <w:pPr>
                          <w:jc w:val="center"/>
                          <w:rPr>
                            <w:rFonts w:ascii="宋体" w:hAnsi="宋体"/>
                            <w:b/>
                            <w:sz w:val="18"/>
                            <w:szCs w:val="18"/>
                          </w:rPr>
                        </w:pPr>
                        <w:r>
                          <w:rPr>
                            <w:rFonts w:hint="eastAsia" w:ascii="宋体" w:hAnsi="宋体"/>
                            <w:b/>
                            <w:sz w:val="18"/>
                            <w:szCs w:val="18"/>
                          </w:rPr>
                          <w:t>后勤保障组</w:t>
                        </w:r>
                      </w:p>
                    </w:txbxContent>
                  </v:textbox>
                </v:rect>
                <v:line id="直线 53" o:spid="_x0000_s1026" o:spt="20" style="position:absolute;left:4992;top:81;height:320;width:3;" filled="f" stroked="t" coordsize="21600,21600" o:gfxdata="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IuDYr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线 54" o:spid="_x0000_s1026" o:spt="20" style="position:absolute;left:535;top:401;height:268;width:0;" filled="f" stroked="t" coordsize="21600,21600" o:gfxdata="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xRQXEM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line id="直线 55" o:spid="_x0000_s1026" o:spt="20" style="position:absolute;left:1875;top:421;height:267;width:0;" filled="f" stroked="t" coordsize="21600,21600" o:gfxdata="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liyi7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线 56" o:spid="_x0000_s1026" o:spt="20" style="position:absolute;left:8102;top:421;height:267;width:0;" filled="f" stroked="t" coordsize="21600,21600" o:gfxdata="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L67jcvBAAAA3AAAAA8AAAAAAAAAAQAgAAAAOAAAAGRycy9kb3du&#10;cmV2LnhtbFBLAQIUABQAAAAIAIdO4kAzLwWeOwAAADkAAAAQAAAAAAAAAAEAIAAAACYBAABkcnMv&#10;c2hhcGV4bWwueG1sUEsFBgAAAAAGAAYAWwEAANADAAAAAA==&#10;">
                  <v:fill on="f" focussize="0,0"/>
                  <v:stroke color="#000000" joinstyle="round" endarrow="block"/>
                  <v:imagedata o:title=""/>
                  <o:lock v:ext="edit" aspectratio="f"/>
                </v:line>
                <v:line id="直线 57" o:spid="_x0000_s1026" o:spt="20" style="position:absolute;left:9453;top:401;height:268;width:0;" filled="f" stroked="t" coordsize="21600,21600" o:gfxdata="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fcoUL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线 58" o:spid="_x0000_s1026" o:spt="20" style="position:absolute;left:3123;top:408;height:268;width:0;" filled="f" stroked="t" coordsize="21600,21600" o:gfxdata="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Eltie+AAAA3A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line id="直线 59" o:spid="_x0000_s1026" o:spt="20" style="position:absolute;left:4372;top:408;height:268;width:0;" filled="f" stroked="t" coordsize="21600,21600" o:gfxdata="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mkTvL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线 60" o:spid="_x0000_s1026" o:spt="20" style="position:absolute;left:5620;top:408;height:268;width:0;" filled="f" stroked="t" coordsize="21600,21600" o:gfxdata="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YCLyL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线 61" o:spid="_x0000_s1026" o:spt="20" style="position:absolute;left:6854;top:421;height:267;width:0;" filled="f" stroked="t" coordsize="21600,21600" o:gfxdata="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swuU7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线 62" o:spid="_x0000_s1026" o:spt="20" style="position:absolute;left:540;top:1092;height:312;width:0;" filled="f" stroked="t" coordsize="21600,21600" o:gfxdata="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h6wJL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线 63" o:spid="_x0000_s1026" o:spt="20" style="position:absolute;left:3110;top:1091;height:312;width:0;" filled="f" stroked="t" coordsize="21600,21600" o:gfxdata="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VIVv7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线 64" o:spid="_x0000_s1026" o:spt="20" style="position:absolute;left:1870;top:1097;height:312;width:0;" filled="f" stroked="t" coordsize="21600,21600" o:gfxdata="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EDNgc3BAAAA3AAAAA8AAAAAAAAAAQAgAAAAOAAAAGRycy9kb3du&#10;cmV2LnhtbFBLAQIUABQAAAAIAIdO4kAzLwWeOwAAADkAAAAQAAAAAAAAAAEAIAAAACYBAABkcnMv&#10;c2hhcGV4bWwueG1sUEsFBgAAAAAGAAYAWwEAANADAAAAAA==&#10;">
                  <v:fill on="f" focussize="0,0"/>
                  <v:stroke color="#000000" joinstyle="round" endarrow="block"/>
                  <v:imagedata o:title=""/>
                  <o:lock v:ext="edit" aspectratio="f"/>
                </v:line>
                <v:line id="直线 65" o:spid="_x0000_s1026" o:spt="20" style="position:absolute;left:4350;top:1088;height:312;width:0;" filled="f" stroked="t" coordsize="21600,21600" o:gfxdata="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4EkVr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线 66" o:spid="_x0000_s1026" o:spt="20" style="position:absolute;left:5620;top:1081;height:312;width:0;" filled="f" stroked="t" coordsize="21600,21600" o:gfxdata="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i2797M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line id="直线 67" o:spid="_x0000_s1026" o:spt="20" style="position:absolute;left:6865;top:1082;height:312;width:0;" filled="f" stroked="t" coordsize="21600,21600" o:gfxdata="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5CJYd7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线 68" o:spid="_x0000_s1026" o:spt="20" style="position:absolute;left:8132;top:1070;height:312;width:0;" filled="f" stroked="t" coordsize="21600,21600" o:gfxdata="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U8MYA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line id="直线 69" o:spid="_x0000_s1026" o:spt="20" style="position:absolute;left:9482;top:1109;height:312;width:0;" filled="f" stroked="t" coordsize="21600,21600" o:gfxdata="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7xjm7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group>
            </w:pict>
          </mc:Fallback>
        </mc:AlternateContent>
      </w:r>
    </w:p>
    <w:tbl>
      <w:tblPr>
        <w:tblStyle w:val="17"/>
        <w:tblpPr w:leftFromText="180" w:rightFromText="180" w:vertAnchor="text" w:horzAnchor="page" w:tblpXSpec="center" w:tblpY="1224"/>
        <w:tblW w:w="13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478"/>
        <w:gridCol w:w="1408"/>
        <w:gridCol w:w="1603"/>
        <w:gridCol w:w="1480"/>
        <w:gridCol w:w="1687"/>
        <w:gridCol w:w="1341"/>
        <w:gridCol w:w="1334"/>
        <w:gridCol w:w="1366"/>
      </w:tblGrid>
      <w:tr w14:paraId="1C3F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6" w:type="dxa"/>
          </w:tcPr>
          <w:p w14:paraId="1D17F633">
            <w:pPr>
              <w:spacing w:line="300" w:lineRule="exact"/>
              <w:rPr>
                <w:rFonts w:ascii="方正仿宋_GBK" w:hAnsi="方正仿宋_GBK" w:eastAsia="方正仿宋_GBK" w:cs="方正仿宋_GBK"/>
                <w:color w:val="000000" w:themeColor="text1"/>
                <w:sz w:val="24"/>
              </w:rPr>
            </w:pPr>
            <w:r>
              <w:rPr>
                <w:rFonts w:ascii="方正仿宋_GBK" w:hAnsi="方正仿宋_GBK" w:eastAsia="方正仿宋_GBK" w:cs="方正仿宋_GBK"/>
                <w:color w:val="000000" w:themeColor="text1"/>
                <w:szCs w:val="32"/>
              </w:rPr>
              <mc:AlternateContent>
                <mc:Choice Requires="wps">
                  <w:drawing>
                    <wp:anchor distT="0" distB="0" distL="114300" distR="114300" simplePos="0" relativeHeight="251841536" behindDoc="0" locked="0" layoutInCell="1" allowOverlap="1">
                      <wp:simplePos x="0" y="0"/>
                      <wp:positionH relativeFrom="column">
                        <wp:posOffset>-2333625</wp:posOffset>
                      </wp:positionH>
                      <wp:positionV relativeFrom="paragraph">
                        <wp:posOffset>1519555</wp:posOffset>
                      </wp:positionV>
                      <wp:extent cx="1074420" cy="1265555"/>
                      <wp:effectExtent l="4445" t="5080" r="6985" b="5715"/>
                      <wp:wrapNone/>
                      <wp:docPr id="156" name="矩形 156"/>
                      <wp:cNvGraphicFramePr/>
                      <a:graphic xmlns:a="http://schemas.openxmlformats.org/drawingml/2006/main">
                        <a:graphicData uri="http://schemas.microsoft.com/office/word/2010/wordprocessingShape">
                          <wps:wsp>
                            <wps:cNvSpPr>
                              <a:spLocks noChangeArrowheads="1"/>
                            </wps:cNvSpPr>
                            <wps:spPr bwMode="auto">
                              <a:xfrm>
                                <a:off x="0" y="0"/>
                                <a:ext cx="1074420" cy="1265555"/>
                              </a:xfrm>
                              <a:prstGeom prst="rect">
                                <a:avLst/>
                              </a:prstGeom>
                              <a:solidFill>
                                <a:srgbClr val="FFFFFF"/>
                              </a:solidFill>
                              <a:ln w="9525">
                                <a:solidFill>
                                  <a:srgbClr val="000000"/>
                                </a:solidFill>
                                <a:miter lim="800000"/>
                              </a:ln>
                              <a:effectLst/>
                            </wps:spPr>
                            <wps:txbx>
                              <w:txbxContent>
                                <w:p w14:paraId="0FC1A2C4">
                                  <w:pPr>
                                    <w:spacing w:line="0" w:lineRule="atLeast"/>
                                    <w:rPr>
                                      <w:rFonts w:ascii="宋体" w:hAnsi="宋体"/>
                                      <w:sz w:val="18"/>
                                      <w:szCs w:val="18"/>
                                    </w:rPr>
                                  </w:pPr>
                                  <w:r>
                                    <w:rPr>
                                      <w:rFonts w:hint="eastAsia" w:ascii="宋体" w:hAnsi="宋体"/>
                                      <w:b/>
                                      <w:sz w:val="18"/>
                                      <w:szCs w:val="18"/>
                                    </w:rPr>
                                    <w:t>牵头单位：</w:t>
                                  </w:r>
                                  <w:r>
                                    <w:rPr>
                                      <w:rFonts w:hint="eastAsia" w:ascii="宋体" w:hAnsi="宋体"/>
                                      <w:sz w:val="18"/>
                                      <w:szCs w:val="18"/>
                                    </w:rPr>
                                    <w:t>县府办（县政府应急办）</w:t>
                                  </w:r>
                                </w:p>
                                <w:p w14:paraId="3F8C7BFF">
                                  <w:pPr>
                                    <w:spacing w:line="0" w:lineRule="atLeast"/>
                                    <w:rPr>
                                      <w:rFonts w:ascii="宋体" w:hAnsi="宋体"/>
                                      <w:sz w:val="18"/>
                                      <w:szCs w:val="18"/>
                                    </w:rPr>
                                  </w:pPr>
                                  <w:r>
                                    <w:rPr>
                                      <w:rFonts w:hint="eastAsia" w:ascii="宋体" w:hAnsi="宋体"/>
                                      <w:b/>
                                      <w:sz w:val="18"/>
                                      <w:szCs w:val="18"/>
                                    </w:rPr>
                                    <w:t>成员单位：</w:t>
                                  </w:r>
                                  <w:r>
                                    <w:rPr>
                                      <w:rFonts w:hint="eastAsia" w:ascii="宋体" w:hAnsi="宋体"/>
                                      <w:sz w:val="18"/>
                                      <w:szCs w:val="18"/>
                                    </w:rPr>
                                    <w:t>县委宣传部、县安监局、县行业主部门、事发地乡镇（街道）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3.75pt;margin-top:119.65pt;height:99.65pt;width:84.6pt;z-index:251841536;mso-width-relative:page;mso-height-relative:page;" fillcolor="#FFFFFF" filled="t" stroked="t" coordsize="21600,21600" o:gfxdata="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qHnpw2wAAAA0BAAAPAAAAAAAAAAEAIAAAACIA&#10;AABkcnMvZG93bnJldi54bWxQSwECFAAUAAAACACHTuJAPq2dbj8CAACNBAAADgAAAAAAAAABACAA&#10;AAAqAQAAZHJzL2Uyb0RvYy54bWxQSwUGAAAAAAYABgBZAQAA2wUAAAAA&#10;">
                      <v:fill on="t" focussize="0,0"/>
                      <v:stroke color="#000000" miterlimit="8" joinstyle="miter"/>
                      <v:imagedata o:title=""/>
                      <o:lock v:ext="edit" aspectratio="f"/>
                      <v:textbox>
                        <w:txbxContent>
                          <w:p w14:paraId="0FC1A2C4">
                            <w:pPr>
                              <w:spacing w:line="0" w:lineRule="atLeast"/>
                              <w:rPr>
                                <w:rFonts w:ascii="宋体" w:hAnsi="宋体"/>
                                <w:sz w:val="18"/>
                                <w:szCs w:val="18"/>
                              </w:rPr>
                            </w:pPr>
                            <w:r>
                              <w:rPr>
                                <w:rFonts w:hint="eastAsia" w:ascii="宋体" w:hAnsi="宋体"/>
                                <w:b/>
                                <w:sz w:val="18"/>
                                <w:szCs w:val="18"/>
                              </w:rPr>
                              <w:t>牵头单位：</w:t>
                            </w:r>
                            <w:r>
                              <w:rPr>
                                <w:rFonts w:hint="eastAsia" w:ascii="宋体" w:hAnsi="宋体"/>
                                <w:sz w:val="18"/>
                                <w:szCs w:val="18"/>
                              </w:rPr>
                              <w:t>县府办（县政府应急办）</w:t>
                            </w:r>
                          </w:p>
                          <w:p w14:paraId="3F8C7BFF">
                            <w:pPr>
                              <w:spacing w:line="0" w:lineRule="atLeast"/>
                              <w:rPr>
                                <w:rFonts w:ascii="宋体" w:hAnsi="宋体"/>
                                <w:sz w:val="18"/>
                                <w:szCs w:val="18"/>
                              </w:rPr>
                            </w:pPr>
                            <w:r>
                              <w:rPr>
                                <w:rFonts w:hint="eastAsia" w:ascii="宋体" w:hAnsi="宋体"/>
                                <w:b/>
                                <w:sz w:val="18"/>
                                <w:szCs w:val="18"/>
                              </w:rPr>
                              <w:t>成员单位：</w:t>
                            </w:r>
                            <w:r>
                              <w:rPr>
                                <w:rFonts w:hint="eastAsia" w:ascii="宋体" w:hAnsi="宋体"/>
                                <w:sz w:val="18"/>
                                <w:szCs w:val="18"/>
                              </w:rPr>
                              <w:t>县委宣传部、县安监局、县行业主部门、事发地乡镇（街道）</w:t>
                            </w:r>
                          </w:p>
                        </w:txbxContent>
                      </v:textbox>
                    </v:rect>
                  </w:pict>
                </mc:Fallback>
              </mc:AlternateContent>
            </w:r>
            <w:bookmarkStart w:id="690" w:name="_Toc271982552"/>
            <w:r>
              <w:rPr>
                <w:rFonts w:hint="eastAsia" w:ascii="方正仿宋_GBK" w:hAnsi="方正仿宋_GBK" w:eastAsia="方正仿宋_GBK" w:cs="方正仿宋_GBK"/>
                <w:color w:val="000000" w:themeColor="text1"/>
                <w:sz w:val="24"/>
              </w:rPr>
              <w:t>牵头单位：县府办</w:t>
            </w:r>
          </w:p>
          <w:p w14:paraId="68C9D14D">
            <w:pPr>
              <w:spacing w:line="30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成员单位：县委宣传部、应急局、行业主部门、事发地乡镇（街道）、事故单位</w:t>
            </w:r>
          </w:p>
        </w:tc>
        <w:tc>
          <w:tcPr>
            <w:tcW w:w="1478" w:type="dxa"/>
          </w:tcPr>
          <w:p w14:paraId="51A1413D">
            <w:pPr>
              <w:spacing w:line="30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牵头单位：县行业主管部门</w:t>
            </w:r>
          </w:p>
          <w:p w14:paraId="695D4886">
            <w:pPr>
              <w:spacing w:line="30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成员单位：专家组、县人武部、武警奉节中队、消防救援大队、事发地乡镇（街道）、事故单位</w:t>
            </w:r>
          </w:p>
        </w:tc>
        <w:tc>
          <w:tcPr>
            <w:tcW w:w="1408" w:type="dxa"/>
          </w:tcPr>
          <w:p w14:paraId="3D15123C">
            <w:pPr>
              <w:spacing w:line="32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牵头单位：县公安局</w:t>
            </w:r>
          </w:p>
          <w:p w14:paraId="1CE3700C">
            <w:pPr>
              <w:spacing w:line="32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成员单位：武警奉节中队、事发地乡镇（街道）、事故单位</w:t>
            </w:r>
          </w:p>
          <w:p w14:paraId="2574971B">
            <w:pPr>
              <w:spacing w:line="320" w:lineRule="exact"/>
              <w:rPr>
                <w:rFonts w:ascii="方正仿宋_GBK" w:hAnsi="方正仿宋_GBK" w:eastAsia="方正仿宋_GBK" w:cs="方正仿宋_GBK"/>
                <w:color w:val="000000" w:themeColor="text1"/>
                <w:sz w:val="24"/>
              </w:rPr>
            </w:pPr>
          </w:p>
        </w:tc>
        <w:tc>
          <w:tcPr>
            <w:tcW w:w="1603" w:type="dxa"/>
          </w:tcPr>
          <w:p w14:paraId="1CA551F0">
            <w:pPr>
              <w:spacing w:line="32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牵头单位：县卫生健康委</w:t>
            </w:r>
          </w:p>
          <w:p w14:paraId="40A13581">
            <w:pPr>
              <w:spacing w:line="32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成员单位：事发地乡镇（街道）、县行业主管部门、事故单位</w:t>
            </w:r>
          </w:p>
          <w:p w14:paraId="01345BDA">
            <w:pPr>
              <w:spacing w:line="320" w:lineRule="exact"/>
              <w:rPr>
                <w:rFonts w:ascii="方正仿宋_GBK" w:hAnsi="方正仿宋_GBK" w:eastAsia="方正仿宋_GBK" w:cs="方正仿宋_GBK"/>
                <w:color w:val="000000" w:themeColor="text1"/>
                <w:sz w:val="24"/>
              </w:rPr>
            </w:pPr>
          </w:p>
        </w:tc>
        <w:tc>
          <w:tcPr>
            <w:tcW w:w="1480" w:type="dxa"/>
          </w:tcPr>
          <w:p w14:paraId="0D1866E4">
            <w:pPr>
              <w:spacing w:line="30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牵头单位：事发地乡镇（街道）</w:t>
            </w:r>
          </w:p>
          <w:p w14:paraId="5B8519EA">
            <w:pPr>
              <w:spacing w:line="30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成员单位：县应急局、行业主管部门、县人力社保局、县民政局、县卫生健康委、县财政局、县总工会等及保险公司、事故单位</w:t>
            </w:r>
          </w:p>
        </w:tc>
        <w:tc>
          <w:tcPr>
            <w:tcW w:w="1687" w:type="dxa"/>
          </w:tcPr>
          <w:p w14:paraId="64D9DDA4">
            <w:pPr>
              <w:spacing w:line="32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牵头单位：县行业主管部门</w:t>
            </w:r>
          </w:p>
          <w:p w14:paraId="6FCD0EB5">
            <w:pPr>
              <w:spacing w:line="32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成员单位：财政局、商务委、民政局、交通局、事发地乡镇（街道）、事故单位</w:t>
            </w:r>
          </w:p>
        </w:tc>
        <w:tc>
          <w:tcPr>
            <w:tcW w:w="1341" w:type="dxa"/>
          </w:tcPr>
          <w:p w14:paraId="617F4084">
            <w:pPr>
              <w:spacing w:line="32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牵头单位：县生态环境局</w:t>
            </w:r>
          </w:p>
          <w:p w14:paraId="76B83823">
            <w:pPr>
              <w:spacing w:line="32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成员单位：县行业主管部门、县气象局、县卫生健康委、事发地乡镇（街道）、事故单位</w:t>
            </w:r>
          </w:p>
          <w:p w14:paraId="76545BB1">
            <w:pPr>
              <w:spacing w:line="320" w:lineRule="exact"/>
              <w:rPr>
                <w:rFonts w:ascii="方正仿宋_GBK" w:hAnsi="方正仿宋_GBK" w:eastAsia="方正仿宋_GBK" w:cs="方正仿宋_GBK"/>
                <w:color w:val="000000" w:themeColor="text1"/>
                <w:sz w:val="24"/>
              </w:rPr>
            </w:pPr>
          </w:p>
        </w:tc>
        <w:tc>
          <w:tcPr>
            <w:tcW w:w="1334" w:type="dxa"/>
          </w:tcPr>
          <w:p w14:paraId="16295A8C">
            <w:pPr>
              <w:spacing w:line="32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牵头单位：县委宣传部，</w:t>
            </w:r>
          </w:p>
          <w:p w14:paraId="17E1C585">
            <w:pPr>
              <w:spacing w:line="32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成员单位：县委办公室、县政府办公室、县委网信办、县应急局、县融媒体中心等</w:t>
            </w:r>
          </w:p>
        </w:tc>
        <w:tc>
          <w:tcPr>
            <w:tcW w:w="1366" w:type="dxa"/>
          </w:tcPr>
          <w:p w14:paraId="25EA3D5A">
            <w:pPr>
              <w:spacing w:line="32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牵头单位：县应急局，</w:t>
            </w:r>
          </w:p>
          <w:p w14:paraId="2A26A8D0">
            <w:pPr>
              <w:spacing w:line="32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成员单位：聘请重庆市应急救援专家，组成事故灾难应急专家组。</w:t>
            </w:r>
          </w:p>
        </w:tc>
      </w:tr>
      <w:tr w14:paraId="333B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606" w:type="dxa"/>
          </w:tcPr>
          <w:p w14:paraId="7EFF145E">
            <w:pPr>
              <w:snapToGrid w:val="0"/>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职责：组织相关部门赶赴现场；传达上级领导指示；调度应急队伍、设备、物资；协调指挥部会议;事故信息报送和新闻发布。</w:t>
            </w:r>
          </w:p>
        </w:tc>
        <w:tc>
          <w:tcPr>
            <w:tcW w:w="1478" w:type="dxa"/>
          </w:tcPr>
          <w:p w14:paraId="4D078FFF">
            <w:pPr>
              <w:spacing w:line="32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职责：制定抢险救援方案，实施现场抢险救援；负责对受伤人员的现场先期急救和处置。</w:t>
            </w:r>
          </w:p>
          <w:p w14:paraId="764EF054">
            <w:pPr>
              <w:spacing w:line="320" w:lineRule="exact"/>
              <w:rPr>
                <w:rFonts w:ascii="方正仿宋_GBK" w:hAnsi="方正仿宋_GBK" w:eastAsia="方正仿宋_GBK" w:cs="方正仿宋_GBK"/>
                <w:color w:val="000000" w:themeColor="text1"/>
                <w:sz w:val="24"/>
              </w:rPr>
            </w:pPr>
          </w:p>
        </w:tc>
        <w:tc>
          <w:tcPr>
            <w:tcW w:w="1408" w:type="dxa"/>
          </w:tcPr>
          <w:p w14:paraId="64D70CDE">
            <w:pPr>
              <w:snapToGrid w:val="0"/>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职责：负责现场警戒保卫和交通管制；疏散人员；保护现场；维护秩序；控制事故涉嫌责任人。</w:t>
            </w:r>
          </w:p>
        </w:tc>
        <w:tc>
          <w:tcPr>
            <w:tcW w:w="1603" w:type="dxa"/>
          </w:tcPr>
          <w:p w14:paraId="20AC5B14">
            <w:pPr>
              <w:snapToGrid w:val="0"/>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职责：负责事故受伤人员救护，派出医护专业人员参与事故灾难抢险救援工作。负责事故灾难现场医疗器材、应急药品的调配。</w:t>
            </w:r>
          </w:p>
        </w:tc>
        <w:tc>
          <w:tcPr>
            <w:tcW w:w="1480" w:type="dxa"/>
          </w:tcPr>
          <w:p w14:paraId="5FBBA1E5">
            <w:pPr>
              <w:snapToGrid w:val="0"/>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职责：做好死者家属和受伤人员安抚工作；安置临时被疏散人员；组织开展理赔工作，维护社会稳定。</w:t>
            </w:r>
          </w:p>
          <w:p w14:paraId="3DA24F9F">
            <w:pPr>
              <w:snapToGrid w:val="0"/>
              <w:rPr>
                <w:rFonts w:ascii="方正仿宋_GBK" w:hAnsi="方正仿宋_GBK" w:eastAsia="方正仿宋_GBK" w:cs="方正仿宋_GBK"/>
                <w:color w:val="000000" w:themeColor="text1"/>
                <w:sz w:val="24"/>
              </w:rPr>
            </w:pPr>
          </w:p>
        </w:tc>
        <w:tc>
          <w:tcPr>
            <w:tcW w:w="1687" w:type="dxa"/>
          </w:tcPr>
          <w:p w14:paraId="34482A2F">
            <w:pPr>
              <w:spacing w:line="32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职责：负责抢险救援及事故调查工作人员的生活保障、食宿安排等。提供抢险救援和事故调查工作必要的办公用品设备、车辆保障。为抢险救援工作提供所需的人力、物力、财力，交通运输，电力及通讯保障等。</w:t>
            </w:r>
          </w:p>
          <w:p w14:paraId="5A57491E">
            <w:pPr>
              <w:spacing w:line="320" w:lineRule="exact"/>
              <w:rPr>
                <w:rFonts w:ascii="方正仿宋_GBK" w:hAnsi="方正仿宋_GBK" w:eastAsia="方正仿宋_GBK" w:cs="方正仿宋_GBK"/>
                <w:color w:val="000000" w:themeColor="text1"/>
                <w:sz w:val="24"/>
              </w:rPr>
            </w:pPr>
          </w:p>
        </w:tc>
        <w:tc>
          <w:tcPr>
            <w:tcW w:w="1341" w:type="dxa"/>
          </w:tcPr>
          <w:p w14:paraId="45AC7D72">
            <w:pPr>
              <w:spacing w:line="32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职责：对环境影响进行评估和监测、预测，防止次生灾害事故的发生。</w:t>
            </w:r>
          </w:p>
          <w:p w14:paraId="20E16153">
            <w:pPr>
              <w:spacing w:line="320" w:lineRule="exact"/>
              <w:rPr>
                <w:rFonts w:ascii="方正仿宋_GBK" w:hAnsi="方正仿宋_GBK" w:eastAsia="方正仿宋_GBK" w:cs="方正仿宋_GBK"/>
                <w:color w:val="000000" w:themeColor="text1"/>
                <w:sz w:val="24"/>
              </w:rPr>
            </w:pPr>
          </w:p>
        </w:tc>
        <w:tc>
          <w:tcPr>
            <w:tcW w:w="1334" w:type="dxa"/>
          </w:tcPr>
          <w:p w14:paraId="1BD1D5F6">
            <w:pPr>
              <w:spacing w:line="32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职责：负责事故新闻的采集、编写、发布，协调新闻媒体及时报道事故动态和进展情况。同时，密切监控网络舆情，实时采取对策消除舆论负面影响。</w:t>
            </w:r>
          </w:p>
        </w:tc>
        <w:tc>
          <w:tcPr>
            <w:tcW w:w="1366" w:type="dxa"/>
          </w:tcPr>
          <w:p w14:paraId="5EECFD3B">
            <w:pPr>
              <w:spacing w:line="320" w:lineRule="exac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职责：为本县事故灾难应急准备和救援工作提供意见和建议；向县现场应急指挥部提供应急处置技术方案；参与事故调查，提出事故原因分析意见。</w:t>
            </w:r>
          </w:p>
        </w:tc>
      </w:tr>
      <w:bookmarkEnd w:id="690"/>
    </w:tbl>
    <w:p w14:paraId="09BEE00D">
      <w:pPr>
        <w:pStyle w:val="4"/>
        <w:ind w:firstLine="0" w:firstLineChars="0"/>
        <w:rPr>
          <w:rFonts w:ascii="方正楷体_GBK" w:hAnsi="方正楷体_GBK" w:cs="方正楷体_GBK"/>
          <w:bCs/>
          <w:kern w:val="44"/>
          <w:sz w:val="32"/>
          <w:szCs w:val="32"/>
        </w:rPr>
        <w:sectPr>
          <w:pgSz w:w="16838" w:h="11905" w:orient="landscape"/>
          <w:pgMar w:top="1531" w:right="2098" w:bottom="1531" w:left="1984" w:header="850" w:footer="1417" w:gutter="0"/>
          <w:pgNumType w:fmt="numberInDash"/>
          <w:cols w:space="0" w:num="1"/>
          <w:docGrid w:type="lines" w:linePitch="340" w:charSpace="0"/>
        </w:sectPr>
      </w:pPr>
    </w:p>
    <w:bookmarkEnd w:id="666"/>
    <w:bookmarkEnd w:id="667"/>
    <w:bookmarkEnd w:id="668"/>
    <w:bookmarkEnd w:id="669"/>
    <w:bookmarkEnd w:id="670"/>
    <w:bookmarkEnd w:id="671"/>
    <w:bookmarkEnd w:id="672"/>
    <w:bookmarkEnd w:id="673"/>
    <w:bookmarkEnd w:id="674"/>
    <w:bookmarkEnd w:id="675"/>
    <w:bookmarkEnd w:id="676"/>
    <w:bookmarkEnd w:id="677"/>
    <w:bookmarkEnd w:id="678"/>
    <w:bookmarkEnd w:id="687"/>
    <w:p w14:paraId="012EEE3C">
      <w:pPr>
        <w:pStyle w:val="4"/>
        <w:ind w:firstLine="640"/>
        <w:rPr>
          <w:rFonts w:ascii="方正楷体_GBK" w:hAnsi="方正楷体_GBK" w:cs="方正楷体_GBK"/>
          <w:bCs/>
          <w:kern w:val="44"/>
          <w:sz w:val="32"/>
          <w:szCs w:val="32"/>
        </w:rPr>
      </w:pPr>
      <w:bookmarkStart w:id="691" w:name="_Toc16270"/>
      <w:bookmarkStart w:id="692" w:name="_Toc3473"/>
      <w:r>
        <w:rPr>
          <w:rFonts w:hint="eastAsia" w:ascii="方正楷体_GBK" w:hAnsi="方正楷体_GBK" w:cs="方正楷体_GBK"/>
          <w:bCs/>
          <w:kern w:val="44"/>
          <w:sz w:val="32"/>
          <w:szCs w:val="32"/>
        </w:rPr>
        <w:t>9.5 预防、预测、预警流程图</w:t>
      </w:r>
      <w:bookmarkEnd w:id="691"/>
      <w:bookmarkEnd w:id="692"/>
    </w:p>
    <w:p w14:paraId="48E3A6BB"/>
    <w:p w14:paraId="18FE1E63">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667456" behindDoc="0" locked="0" layoutInCell="1" allowOverlap="1">
                <wp:simplePos x="0" y="0"/>
                <wp:positionH relativeFrom="column">
                  <wp:posOffset>1943100</wp:posOffset>
                </wp:positionH>
                <wp:positionV relativeFrom="paragraph">
                  <wp:posOffset>98425</wp:posOffset>
                </wp:positionV>
                <wp:extent cx="1485900" cy="296545"/>
                <wp:effectExtent l="4445" t="4445" r="14605" b="22860"/>
                <wp:wrapNone/>
                <wp:docPr id="240" name="矩形 154"/>
                <wp:cNvGraphicFramePr/>
                <a:graphic xmlns:a="http://schemas.openxmlformats.org/drawingml/2006/main">
                  <a:graphicData uri="http://schemas.microsoft.com/office/word/2010/wordprocessingShape">
                    <wps:wsp>
                      <wps:cNvSpPr>
                        <a:spLocks noChangeArrowheads="1"/>
                      </wps:cNvSpPr>
                      <wps:spPr bwMode="auto">
                        <a:xfrm>
                          <a:off x="0" y="0"/>
                          <a:ext cx="1485900" cy="296545"/>
                        </a:xfrm>
                        <a:prstGeom prst="rect">
                          <a:avLst/>
                        </a:prstGeom>
                        <a:solidFill>
                          <a:srgbClr val="FFFFFF"/>
                        </a:solidFill>
                        <a:ln w="9525">
                          <a:solidFill>
                            <a:srgbClr val="000000"/>
                          </a:solidFill>
                          <a:miter lim="800000"/>
                        </a:ln>
                        <a:effectLst/>
                      </wps:spPr>
                      <wps:txbx>
                        <w:txbxContent>
                          <w:p w14:paraId="04369361">
                            <w:pPr>
                              <w:jc w:val="center"/>
                              <w:rPr>
                                <w:rFonts w:ascii="宋体" w:hAnsi="宋体"/>
                                <w:szCs w:val="21"/>
                              </w:rPr>
                            </w:pPr>
                            <w:r>
                              <w:rPr>
                                <w:rFonts w:hint="eastAsia" w:ascii="宋体" w:hAnsi="宋体"/>
                                <w:szCs w:val="21"/>
                              </w:rPr>
                              <w:t>预防、预测、预警</w:t>
                            </w:r>
                          </w:p>
                        </w:txbxContent>
                      </wps:txbx>
                      <wps:bodyPr rot="0" vert="horz" wrap="square" lIns="91440" tIns="45720" rIns="91440" bIns="45720" anchor="t" anchorCtr="0" upright="1">
                        <a:noAutofit/>
                      </wps:bodyPr>
                    </wps:wsp>
                  </a:graphicData>
                </a:graphic>
              </wp:anchor>
            </w:drawing>
          </mc:Choice>
          <mc:Fallback>
            <w:pict>
              <v:rect id="矩形 154" o:spid="_x0000_s1026" o:spt="1" style="position:absolute;left:0pt;margin-left:153pt;margin-top:7.75pt;height:23.35pt;width:117pt;z-index:251667456;mso-width-relative:page;mso-height-relative:page;" fillcolor="#FFFFFF" filled="t" stroked="t" coordsize="21600,21600" o:gfxdata="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&#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F0fim1wAAAAkBAAAPAAAAAAAAAAEAIAAAACIAAABk&#10;cnMvZG93bnJldi54bWxQSwECFAAUAAAACACHTuJAErGZi0ACAACMBAAADgAAAAAAAAABACAAAAAm&#10;AQAAZHJzL2Uyb0RvYy54bWxQSwUGAAAAAAYABgBZAQAA2AUAAAAA&#10;">
                <v:fill on="t" focussize="0,0"/>
                <v:stroke color="#000000" miterlimit="8" joinstyle="miter"/>
                <v:imagedata o:title=""/>
                <o:lock v:ext="edit" aspectratio="f"/>
                <v:textbox>
                  <w:txbxContent>
                    <w:p w14:paraId="04369361">
                      <w:pPr>
                        <w:jc w:val="center"/>
                        <w:rPr>
                          <w:rFonts w:ascii="宋体" w:hAnsi="宋体"/>
                          <w:szCs w:val="21"/>
                        </w:rPr>
                      </w:pPr>
                      <w:r>
                        <w:rPr>
                          <w:rFonts w:hint="eastAsia" w:ascii="宋体" w:hAnsi="宋体"/>
                          <w:szCs w:val="21"/>
                        </w:rPr>
                        <w:t>预防、预测、预警</w:t>
                      </w:r>
                    </w:p>
                  </w:txbxContent>
                </v:textbox>
              </v:rect>
            </w:pict>
          </mc:Fallback>
        </mc:AlternateContent>
      </w:r>
    </w:p>
    <w:p w14:paraId="145ACBD9">
      <w:pPr>
        <w:rPr>
          <w:rFonts w:ascii="楷体_GB2312" w:eastAsia="楷体_GB2312"/>
          <w:szCs w:val="21"/>
        </w:rPr>
      </w:pPr>
    </w:p>
    <w:p w14:paraId="48DC25D4">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31968" behindDoc="0" locked="0" layoutInCell="1" allowOverlap="1">
                <wp:simplePos x="0" y="0"/>
                <wp:positionH relativeFrom="column">
                  <wp:posOffset>1053465</wp:posOffset>
                </wp:positionH>
                <wp:positionV relativeFrom="paragraph">
                  <wp:posOffset>169545</wp:posOffset>
                </wp:positionV>
                <wp:extent cx="3192145" cy="2540"/>
                <wp:effectExtent l="0" t="0" r="0" b="0"/>
                <wp:wrapNone/>
                <wp:docPr id="320" name="直接连接符 153"/>
                <wp:cNvGraphicFramePr/>
                <a:graphic xmlns:a="http://schemas.openxmlformats.org/drawingml/2006/main">
                  <a:graphicData uri="http://schemas.microsoft.com/office/word/2010/wordprocessingShape">
                    <wps:wsp>
                      <wps:cNvCnPr>
                        <a:cxnSpLocks noChangeShapeType="1"/>
                      </wps:cNvCnPr>
                      <wps:spPr bwMode="auto">
                        <a:xfrm flipV="1">
                          <a:off x="0" y="0"/>
                          <a:ext cx="3192145" cy="2540"/>
                        </a:xfrm>
                        <a:prstGeom prst="line">
                          <a:avLst/>
                        </a:prstGeom>
                        <a:noFill/>
                        <a:ln w="9525">
                          <a:solidFill>
                            <a:srgbClr val="000000"/>
                          </a:solidFill>
                          <a:round/>
                        </a:ln>
                        <a:effectLst/>
                      </wps:spPr>
                      <wps:bodyPr/>
                    </wps:wsp>
                  </a:graphicData>
                </a:graphic>
              </wp:anchor>
            </w:drawing>
          </mc:Choice>
          <mc:Fallback>
            <w:pict>
              <v:line id="直接连接符 153" o:spid="_x0000_s1026" o:spt="20" style="position:absolute;left:0pt;flip:y;margin-left:82.95pt;margin-top:13.35pt;height:0.2pt;width:251.35pt;z-index:251731968;mso-width-relative:page;mso-height-relative:page;" filled="f" stroked="t" coordsize="21600,21600" o:gfxdata="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6C0l9YAAAAJAQAADwAAAAAAAAABACAAAAAiAAAAZHJzL2Rvd25yZXYueG1sUEsB&#10;AhQAFAAAAAgAh07iQCJsJi/3AQAAyQMAAA4AAAAAAAAAAQAgAAAAJQEAAGRycy9lMm9Eb2MueG1s&#10;UEsFBgAAAAAGAAYAWQEAAI4FA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02272" behindDoc="0" locked="0" layoutInCell="1" allowOverlap="1">
                <wp:simplePos x="0" y="0"/>
                <wp:positionH relativeFrom="column">
                  <wp:posOffset>4242435</wp:posOffset>
                </wp:positionH>
                <wp:positionV relativeFrom="paragraph">
                  <wp:posOffset>168910</wp:posOffset>
                </wp:positionV>
                <wp:extent cx="635" cy="198120"/>
                <wp:effectExtent l="37465" t="0" r="38100" b="11430"/>
                <wp:wrapNone/>
                <wp:docPr id="274" name="直接连接符 152"/>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152" o:spid="_x0000_s1026" o:spt="20" style="position:absolute;left:0pt;margin-left:334.05pt;margin-top:13.3pt;height:15.6pt;width:0.05pt;z-index:251702272;mso-width-relative:page;mso-height-relative:page;" filled="f" stroked="t" coordsize="21600,21600" o:gfxdata="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qIjGLZAAAACQEAAA8AAAAAAAAAAQAgAAAA&#10;IgAAAGRycy9kb3ducmV2LnhtbFBLAQIUABQAAAAIAIdO4kAZ2hZjCgIAAOsDAAAOAAAAAAAAAAEA&#10;IAAAACgBAABkcnMvZTJvRG9jLnhtbFBLBQYAAAAABgAGAFkBAACkBQ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01248" behindDoc="0" locked="0" layoutInCell="1" allowOverlap="1">
                <wp:simplePos x="0" y="0"/>
                <wp:positionH relativeFrom="column">
                  <wp:posOffset>1055370</wp:posOffset>
                </wp:positionH>
                <wp:positionV relativeFrom="paragraph">
                  <wp:posOffset>178435</wp:posOffset>
                </wp:positionV>
                <wp:extent cx="635" cy="198120"/>
                <wp:effectExtent l="37465" t="0" r="38100" b="11430"/>
                <wp:wrapNone/>
                <wp:docPr id="273" name="直接连接符 151"/>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151" o:spid="_x0000_s1026" o:spt="20" style="position:absolute;left:0pt;margin-left:83.1pt;margin-top:14.05pt;height:15.6pt;width:0.05pt;z-index:251701248;mso-width-relative:page;mso-height-relative:page;" filled="f" stroked="t" coordsize="21600,21600" o:gfxdata="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C787tkAAAAJAQAADwAAAAAAAAABACAAAAAi&#10;AAAAZHJzL2Rvd25yZXYueG1sUEsBAhQAFAAAAAgAh07iQP4Wn+gJAgAA6wMAAA4AAAAAAAAAAQAg&#10;AAAAKAEAAGRycy9lMm9Eb2MueG1sUEsFBgAAAAAGAAYAWQEAAKMFA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00224" behindDoc="0" locked="0" layoutInCell="1" allowOverlap="1">
                <wp:simplePos x="0" y="0"/>
                <wp:positionH relativeFrom="column">
                  <wp:posOffset>2628900</wp:posOffset>
                </wp:positionH>
                <wp:positionV relativeFrom="paragraph">
                  <wp:posOffset>-635</wp:posOffset>
                </wp:positionV>
                <wp:extent cx="635" cy="198120"/>
                <wp:effectExtent l="37465" t="0" r="38100" b="11430"/>
                <wp:wrapNone/>
                <wp:docPr id="272" name="直接连接符 150"/>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150" o:spid="_x0000_s1026" o:spt="20" style="position:absolute;left:0pt;margin-left:207pt;margin-top:-0.05pt;height:15.6pt;width:0.05pt;z-index:251700224;mso-width-relative:page;mso-height-relative:page;" filled="f" stroked="t" coordsize="21600,21600" o:gfxdata="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UhLK9gAAAAIAQAADwAAAAAAAAABACAAAAAi&#10;AAAAZHJzL2Rvd25yZXYueG1sUEsBAhQAFAAAAAgAh07iQCbOIZ8KAgAA6wMAAA4AAAAAAAAAAQAg&#10;AAAAJwEAAGRycy9lMm9Eb2MueG1sUEsFBgAAAAAGAAYAWQEAAKMFAAAAAA==&#10;">
                <v:fill on="f" focussize="0,0"/>
                <v:stroke color="#000000" joinstyle="round" endarrow="block"/>
                <v:imagedata o:title=""/>
                <o:lock v:ext="edit" aspectratio="f"/>
              </v:line>
            </w:pict>
          </mc:Fallback>
        </mc:AlternateContent>
      </w:r>
    </w:p>
    <w:p w14:paraId="26881D3C">
      <w:pPr>
        <w:tabs>
          <w:tab w:val="left" w:pos="4800"/>
        </w:tabs>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669504" behindDoc="0" locked="0" layoutInCell="1" allowOverlap="1">
                <wp:simplePos x="0" y="0"/>
                <wp:positionH relativeFrom="column">
                  <wp:posOffset>3855720</wp:posOffset>
                </wp:positionH>
                <wp:positionV relativeFrom="paragraph">
                  <wp:posOffset>168275</wp:posOffset>
                </wp:positionV>
                <wp:extent cx="800100" cy="297180"/>
                <wp:effectExtent l="4445" t="4445" r="14605" b="22225"/>
                <wp:wrapNone/>
                <wp:docPr id="242" name="矩形 149"/>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solidFill>
                          <a:srgbClr val="FFFFFF"/>
                        </a:solidFill>
                        <a:ln w="9525">
                          <a:solidFill>
                            <a:srgbClr val="000000"/>
                          </a:solidFill>
                          <a:miter lim="800000"/>
                        </a:ln>
                        <a:effectLst/>
                      </wps:spPr>
                      <wps:txbx>
                        <w:txbxContent>
                          <w:p w14:paraId="2D7C0AA5">
                            <w:pPr>
                              <w:jc w:val="center"/>
                              <w:rPr>
                                <w:rFonts w:ascii="宋体" w:hAnsi="宋体"/>
                                <w:szCs w:val="21"/>
                              </w:rPr>
                            </w:pPr>
                            <w:r>
                              <w:rPr>
                                <w:rFonts w:hint="eastAsia" w:ascii="宋体" w:hAnsi="宋体" w:cs="Times New Roman"/>
                                <w:szCs w:val="21"/>
                              </w:rPr>
                              <w:t>政府部门</w:t>
                            </w:r>
                          </w:p>
                        </w:txbxContent>
                      </wps:txbx>
                      <wps:bodyPr rot="0" vert="horz" wrap="square" lIns="91440" tIns="45720" rIns="91440" bIns="45720" anchor="t" anchorCtr="0" upright="1">
                        <a:noAutofit/>
                      </wps:bodyPr>
                    </wps:wsp>
                  </a:graphicData>
                </a:graphic>
              </wp:anchor>
            </w:drawing>
          </mc:Choice>
          <mc:Fallback>
            <w:pict>
              <v:rect id="矩形 149" o:spid="_x0000_s1026" o:spt="1" style="position:absolute;left:0pt;margin-left:303.6pt;margin-top:13.25pt;height:23.4pt;width:63pt;z-index:251669504;mso-width-relative:page;mso-height-relative:page;" fillcolor="#FFFFFF" filled="t" stroked="t" coordsize="21600,21600" o:gfxdata="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&#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yUGUp1gAAAAkBAAAPAAAAAAAAAAEAIAAAACIAAABk&#10;cnMvZG93bnJldi54bWxQSwECFAAUAAAACACHTuJAQBNkZUECAACLBAAADgAAAAAAAAABACAAAAAl&#10;AQAAZHJzL2Uyb0RvYy54bWxQSwUGAAAAAAYABgBZAQAA2AUAAAAA&#10;">
                <v:fill on="t" focussize="0,0"/>
                <v:stroke color="#000000" miterlimit="8" joinstyle="miter"/>
                <v:imagedata o:title=""/>
                <o:lock v:ext="edit" aspectratio="f"/>
                <v:textbox>
                  <w:txbxContent>
                    <w:p w14:paraId="2D7C0AA5">
                      <w:pPr>
                        <w:jc w:val="center"/>
                        <w:rPr>
                          <w:rFonts w:ascii="宋体" w:hAnsi="宋体"/>
                          <w:szCs w:val="21"/>
                        </w:rPr>
                      </w:pPr>
                      <w:r>
                        <w:rPr>
                          <w:rFonts w:hint="eastAsia" w:ascii="宋体" w:hAnsi="宋体" w:cs="Times New Roman"/>
                          <w:szCs w:val="21"/>
                        </w:rPr>
                        <w:t>政府部门</w:t>
                      </w:r>
                    </w:p>
                  </w:txbxContent>
                </v:textbox>
              </v:rect>
            </w:pict>
          </mc:Fallback>
        </mc:AlternateContent>
      </w:r>
      <w:r>
        <w:rPr>
          <w:rFonts w:ascii="楷体_GB2312" w:eastAsia="楷体_GB2312"/>
          <w:szCs w:val="21"/>
        </w:rPr>
        <mc:AlternateContent>
          <mc:Choice Requires="wps">
            <w:drawing>
              <wp:anchor distT="0" distB="0" distL="114300" distR="114300" simplePos="0" relativeHeight="251668480" behindDoc="0" locked="0" layoutInCell="1" allowOverlap="1">
                <wp:simplePos x="0" y="0"/>
                <wp:positionH relativeFrom="column">
                  <wp:posOffset>530860</wp:posOffset>
                </wp:positionH>
                <wp:positionV relativeFrom="paragraph">
                  <wp:posOffset>172720</wp:posOffset>
                </wp:positionV>
                <wp:extent cx="1028700" cy="297180"/>
                <wp:effectExtent l="4445" t="4445" r="14605" b="22225"/>
                <wp:wrapNone/>
                <wp:docPr id="241" name="矩形 148"/>
                <wp:cNvGraphicFramePr/>
                <a:graphic xmlns:a="http://schemas.openxmlformats.org/drawingml/2006/main">
                  <a:graphicData uri="http://schemas.microsoft.com/office/word/2010/wordprocessingShape">
                    <wps:wsp>
                      <wps:cNvSpPr>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14:paraId="1817D9DB">
                            <w:pPr>
                              <w:spacing w:line="0" w:lineRule="atLeast"/>
                              <w:jc w:val="center"/>
                              <w:rPr>
                                <w:rFonts w:ascii="宋体" w:hAnsi="宋体" w:cs="Times New Roman"/>
                                <w:szCs w:val="21"/>
                              </w:rPr>
                            </w:pPr>
                            <w:r>
                              <w:rPr>
                                <w:rFonts w:hint="eastAsia" w:ascii="宋体" w:hAnsi="宋体" w:cs="Times New Roman"/>
                                <w:szCs w:val="21"/>
                              </w:rPr>
                              <w:t>生产经营单位</w:t>
                            </w:r>
                          </w:p>
                        </w:txbxContent>
                      </wps:txbx>
                      <wps:bodyPr rot="0" vert="horz" wrap="square" lIns="91440" tIns="45720" rIns="91440" bIns="45720" anchor="t" anchorCtr="0" upright="1">
                        <a:noAutofit/>
                      </wps:bodyPr>
                    </wps:wsp>
                  </a:graphicData>
                </a:graphic>
              </wp:anchor>
            </w:drawing>
          </mc:Choice>
          <mc:Fallback>
            <w:pict>
              <v:rect id="矩形 148" o:spid="_x0000_s1026" o:spt="1" style="position:absolute;left:0pt;margin-left:41.8pt;margin-top:13.6pt;height:23.4pt;width:81pt;z-index:251668480;mso-width-relative:page;mso-height-relative:page;" fillcolor="#FFFFFF" filled="t" stroked="t" coordsize="21600,21600" o:gfxdata="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mVhRTXAAAACAEAAA8AAAAAAAAAAQAgAAAAIgAA&#10;AGRycy9kb3ducmV2LnhtbFBLAQIUABQAAAAIAIdO4kD75iJaQgIAAIwEAAAOAAAAAAAAAAEAIAAA&#10;ACYBAABkcnMvZTJvRG9jLnhtbFBLBQYAAAAABgAGAFkBAADaBQAAAAA=&#10;">
                <v:fill on="t" focussize="0,0"/>
                <v:stroke color="#000000" miterlimit="8" joinstyle="miter"/>
                <v:imagedata o:title=""/>
                <o:lock v:ext="edit" aspectratio="f"/>
                <v:textbox>
                  <w:txbxContent>
                    <w:p w14:paraId="1817D9DB">
                      <w:pPr>
                        <w:spacing w:line="0" w:lineRule="atLeast"/>
                        <w:jc w:val="center"/>
                        <w:rPr>
                          <w:rFonts w:ascii="宋体" w:hAnsi="宋体" w:cs="Times New Roman"/>
                          <w:szCs w:val="21"/>
                        </w:rPr>
                      </w:pPr>
                      <w:r>
                        <w:rPr>
                          <w:rFonts w:hint="eastAsia" w:ascii="宋体" w:hAnsi="宋体" w:cs="Times New Roman"/>
                          <w:szCs w:val="21"/>
                        </w:rPr>
                        <w:t>生产经营单位</w:t>
                      </w:r>
                    </w:p>
                  </w:txbxContent>
                </v:textbox>
              </v:rect>
            </w:pict>
          </mc:Fallback>
        </mc:AlternateContent>
      </w:r>
      <w:r>
        <w:rPr>
          <w:rFonts w:ascii="楷体_GB2312" w:eastAsia="楷体_GB2312"/>
          <w:szCs w:val="21"/>
        </w:rPr>
        <w:tab/>
      </w:r>
    </w:p>
    <w:p w14:paraId="4760B536">
      <w:pPr>
        <w:rPr>
          <w:rFonts w:ascii="楷体_GB2312" w:eastAsia="楷体_GB2312"/>
          <w:szCs w:val="21"/>
        </w:rPr>
      </w:pPr>
    </w:p>
    <w:p w14:paraId="25EF0000">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10464" behindDoc="0" locked="0" layoutInCell="1" allowOverlap="1">
                <wp:simplePos x="0" y="0"/>
                <wp:positionH relativeFrom="column">
                  <wp:posOffset>4269105</wp:posOffset>
                </wp:positionH>
                <wp:positionV relativeFrom="paragraph">
                  <wp:posOffset>64770</wp:posOffset>
                </wp:positionV>
                <wp:extent cx="635" cy="297180"/>
                <wp:effectExtent l="37465" t="0" r="38100" b="7620"/>
                <wp:wrapNone/>
                <wp:docPr id="282" name="直接连接符 14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直接连接符 147" o:spid="_x0000_s1026" o:spt="20" style="position:absolute;left:0pt;margin-left:336.15pt;margin-top:5.1pt;height:23.4pt;width:0.05pt;z-index:251710464;mso-width-relative:page;mso-height-relative:page;" filled="f" stroked="t" coordsize="21600,21600" o:gfxdata="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fJ79DZAAAACQEAAA8AAAAAAAAAAQAgAAAA&#10;IgAAAGRycy9kb3ducmV2LnhtbFBLAQIUABQAAAAIAIdO4kBaLj+pCgIAAOsDAAAOAAAAAAAAAAEA&#10;IAAAACgBAABkcnMvZTJvRG9jLnhtbFBLBQYAAAAABgAGAFkBAACkBQ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03296" behindDoc="0" locked="0" layoutInCell="1" allowOverlap="1">
                <wp:simplePos x="0" y="0"/>
                <wp:positionH relativeFrom="column">
                  <wp:posOffset>1028700</wp:posOffset>
                </wp:positionH>
                <wp:positionV relativeFrom="paragraph">
                  <wp:posOffset>79375</wp:posOffset>
                </wp:positionV>
                <wp:extent cx="8890" cy="548640"/>
                <wp:effectExtent l="36830" t="0" r="30480" b="3810"/>
                <wp:wrapNone/>
                <wp:docPr id="275" name="直接连接符 146"/>
                <wp:cNvGraphicFramePr/>
                <a:graphic xmlns:a="http://schemas.openxmlformats.org/drawingml/2006/main">
                  <a:graphicData uri="http://schemas.microsoft.com/office/word/2010/wordprocessingShape">
                    <wps:wsp>
                      <wps:cNvCnPr>
                        <a:cxnSpLocks noChangeShapeType="1"/>
                      </wps:cNvCnPr>
                      <wps:spPr bwMode="auto">
                        <a:xfrm flipH="1">
                          <a:off x="0" y="0"/>
                          <a:ext cx="8890" cy="548640"/>
                        </a:xfrm>
                        <a:prstGeom prst="line">
                          <a:avLst/>
                        </a:prstGeom>
                        <a:noFill/>
                        <a:ln w="9525">
                          <a:solidFill>
                            <a:srgbClr val="000000"/>
                          </a:solidFill>
                          <a:round/>
                          <a:tailEnd type="triangle" w="med" len="med"/>
                        </a:ln>
                        <a:effectLst/>
                      </wps:spPr>
                      <wps:bodyPr/>
                    </wps:wsp>
                  </a:graphicData>
                </a:graphic>
              </wp:anchor>
            </w:drawing>
          </mc:Choice>
          <mc:Fallback>
            <w:pict>
              <v:line id="直接连接符 146" o:spid="_x0000_s1026" o:spt="20" style="position:absolute;left:0pt;flip:x;margin-left:81pt;margin-top:6.25pt;height:43.2pt;width:0.7pt;z-index:251703296;mso-width-relative:page;mso-height-relative:page;" filled="f" stroked="t" coordsize="21600,21600" o:gfxdata="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mhP29kAAAAJAQAADwAAAAAA&#10;AAABACAAAAAiAAAAZHJzL2Rvd25yZXYueG1sUEsBAhQAFAAAAAgAh07iQOxkUMwSAgAA9gMAAA4A&#10;AAAAAAAAAQAgAAAAKAEAAGRycy9lMm9Eb2MueG1sUEsFBgAAAAAGAAYAWQEAAKwFAAAAAA==&#10;">
                <v:fill on="f" focussize="0,0"/>
                <v:stroke color="#000000" joinstyle="round" endarrow="block"/>
                <v:imagedata o:title=""/>
                <o:lock v:ext="edit" aspectratio="f"/>
              </v:line>
            </w:pict>
          </mc:Fallback>
        </mc:AlternateContent>
      </w:r>
    </w:p>
    <w:p w14:paraId="5C3E1EE0">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09440" behindDoc="0" locked="0" layoutInCell="1" allowOverlap="1">
                <wp:simplePos x="0" y="0"/>
                <wp:positionH relativeFrom="column">
                  <wp:posOffset>3908425</wp:posOffset>
                </wp:positionH>
                <wp:positionV relativeFrom="paragraph">
                  <wp:posOffset>168910</wp:posOffset>
                </wp:positionV>
                <wp:extent cx="635" cy="198120"/>
                <wp:effectExtent l="37465" t="0" r="38100" b="11430"/>
                <wp:wrapNone/>
                <wp:docPr id="281" name="直接连接符 145"/>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145" o:spid="_x0000_s1026" o:spt="20" style="position:absolute;left:0pt;margin-left:307.75pt;margin-top:13.3pt;height:15.6pt;width:0.05pt;z-index:251709440;mso-width-relative:page;mso-height-relative:page;" filled="f" stroked="t" coordsize="21600,21600" o:gfxdata="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v8cKvZAAAACQEAAA8AAAAAAAAAAQAgAAAA&#10;IgAAAGRycy9kb3ducmV2LnhtbFBLAQIUABQAAAAIAIdO4kC/9YorCgIAAOsDAAAOAAAAAAAAAAEA&#10;IAAAACgBAABkcnMvZTJvRG9jLnhtbFBLBQYAAAAABgAGAFkBAACkBQ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32992" behindDoc="0" locked="0" layoutInCell="1" allowOverlap="1">
                <wp:simplePos x="0" y="0"/>
                <wp:positionH relativeFrom="column">
                  <wp:posOffset>3282315</wp:posOffset>
                </wp:positionH>
                <wp:positionV relativeFrom="paragraph">
                  <wp:posOffset>168275</wp:posOffset>
                </wp:positionV>
                <wp:extent cx="1936750" cy="4445"/>
                <wp:effectExtent l="0" t="0" r="0" b="0"/>
                <wp:wrapNone/>
                <wp:docPr id="321" name="直接连接符 144"/>
                <wp:cNvGraphicFramePr/>
                <a:graphic xmlns:a="http://schemas.openxmlformats.org/drawingml/2006/main">
                  <a:graphicData uri="http://schemas.microsoft.com/office/word/2010/wordprocessingShape">
                    <wps:wsp>
                      <wps:cNvCnPr>
                        <a:cxnSpLocks noChangeShapeType="1"/>
                      </wps:cNvCnPr>
                      <wps:spPr bwMode="auto">
                        <a:xfrm flipV="1">
                          <a:off x="0" y="0"/>
                          <a:ext cx="1936750" cy="4445"/>
                        </a:xfrm>
                        <a:prstGeom prst="line">
                          <a:avLst/>
                        </a:prstGeom>
                        <a:noFill/>
                        <a:ln w="9525">
                          <a:solidFill>
                            <a:srgbClr val="000000"/>
                          </a:solidFill>
                          <a:round/>
                        </a:ln>
                        <a:effectLst/>
                      </wps:spPr>
                      <wps:bodyPr/>
                    </wps:wsp>
                  </a:graphicData>
                </a:graphic>
              </wp:anchor>
            </w:drawing>
          </mc:Choice>
          <mc:Fallback>
            <w:pict>
              <v:line id="直接连接符 144" o:spid="_x0000_s1026" o:spt="20" style="position:absolute;left:0pt;flip:y;margin-left:258.45pt;margin-top:13.25pt;height:0.35pt;width:152.5pt;z-index:251732992;mso-width-relative:page;mso-height-relative:page;" filled="f" stroked="t" coordsize="21600,21600" o:gfxdata="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Ks22tYAAAAJAQAADwAAAAAAAAABACAAAAAiAAAAZHJzL2Rvd25yZXYueG1sUEsB&#10;AhQAFAAAAAgAh07iQKvemtD3AQAAyQMAAA4AAAAAAAAAAQAgAAAAJQEAAGRycy9lMm9Eb2MueG1s&#10;UEsFBgAAAAAGAAYAWQEAAI4FA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06368" behindDoc="0" locked="0" layoutInCell="1" allowOverlap="1">
                <wp:simplePos x="0" y="0"/>
                <wp:positionH relativeFrom="column">
                  <wp:posOffset>3279140</wp:posOffset>
                </wp:positionH>
                <wp:positionV relativeFrom="paragraph">
                  <wp:posOffset>168910</wp:posOffset>
                </wp:positionV>
                <wp:extent cx="635" cy="198120"/>
                <wp:effectExtent l="37465" t="0" r="38100" b="11430"/>
                <wp:wrapNone/>
                <wp:docPr id="278" name="直接连接符 143"/>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143" o:spid="_x0000_s1026" o:spt="20" style="position:absolute;left:0pt;margin-left:258.2pt;margin-top:13.3pt;height:15.6pt;width:0.05pt;z-index:251706368;mso-width-relative:page;mso-height-relative:page;" filled="f" stroked="t" coordsize="21600,21600" o:gfxdata="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o8/DZAAAACQEAAA8AAAAAAAAAAQAgAAAA&#10;IgAAAGRycy9kb3ducmV2LnhtbFBLAQIUABQAAAAIAIdO4kC4VvspCgIAAOsDAAAOAAAAAAAAAAEA&#10;IAAAACgBAABkcnMvZTJvRG9jLnhtbFBLBQYAAAAABgAGAFkBAACkBQ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07392" behindDoc="0" locked="0" layoutInCell="1" allowOverlap="1">
                <wp:simplePos x="0" y="0"/>
                <wp:positionH relativeFrom="column">
                  <wp:posOffset>5214620</wp:posOffset>
                </wp:positionH>
                <wp:positionV relativeFrom="paragraph">
                  <wp:posOffset>169545</wp:posOffset>
                </wp:positionV>
                <wp:extent cx="635" cy="198120"/>
                <wp:effectExtent l="37465" t="0" r="38100" b="11430"/>
                <wp:wrapNone/>
                <wp:docPr id="279" name="直接连接符 142"/>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142" o:spid="_x0000_s1026" o:spt="20" style="position:absolute;left:0pt;margin-left:410.6pt;margin-top:13.35pt;height:15.6pt;width:0.05pt;z-index:251707392;mso-width-relative:page;mso-height-relative:page;" filled="f" stroked="t" coordsize="21600,21600" o:gfxdata="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18AQ2gAAAAkBAAAPAAAAAAAAAAEAIAAA&#10;ACIAAABkcnMvZG93bnJldi54bWxQSwECFAAUAAAACACHTuJAYI5FXgoCAADrAwAADgAAAAAAAAAB&#10;ACAAAAApAQAAZHJzL2Uyb0RvYy54bWxQSwUGAAAAAAYABgBZAQAApQU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08416" behindDoc="0" locked="0" layoutInCell="1" allowOverlap="1">
                <wp:simplePos x="0" y="0"/>
                <wp:positionH relativeFrom="column">
                  <wp:posOffset>4589145</wp:posOffset>
                </wp:positionH>
                <wp:positionV relativeFrom="paragraph">
                  <wp:posOffset>176530</wp:posOffset>
                </wp:positionV>
                <wp:extent cx="635" cy="198120"/>
                <wp:effectExtent l="37465" t="0" r="38100" b="11430"/>
                <wp:wrapNone/>
                <wp:docPr id="280" name="直接连接符 141"/>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141" o:spid="_x0000_s1026" o:spt="20" style="position:absolute;left:0pt;margin-left:361.35pt;margin-top:13.9pt;height:15.6pt;width:0.05pt;z-index:251708416;mso-width-relative:page;mso-height-relative:page;" filled="f" stroked="t" coordsize="21600,21600" o:gfxdata="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AlwANkAAAAJAQAADwAAAAAAAAABACAAAAAi&#10;AAAAZHJzL2Rvd25yZXYueG1sUEsBAhQAFAAAAAgAh07iQMJe/KIJAgAA6wMAAA4AAAAAAAAAAQAg&#10;AAAAKAEAAGRycy9lMm9Eb2MueG1sUEsFBgAAAAAGAAYAWQEAAKMFAAAAAA==&#10;">
                <v:fill on="f" focussize="0,0"/>
                <v:stroke color="#000000" joinstyle="round" endarrow="block"/>
                <v:imagedata o:title=""/>
                <o:lock v:ext="edit" aspectratio="f"/>
              </v:line>
            </w:pict>
          </mc:Fallback>
        </mc:AlternateContent>
      </w:r>
    </w:p>
    <w:p w14:paraId="415B70EA">
      <w:pPr>
        <w:tabs>
          <w:tab w:val="left" w:pos="1200"/>
        </w:tabs>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677696" behindDoc="0" locked="0" layoutInCell="1" allowOverlap="1">
                <wp:simplePos x="0" y="0"/>
                <wp:positionH relativeFrom="column">
                  <wp:posOffset>4933315</wp:posOffset>
                </wp:positionH>
                <wp:positionV relativeFrom="paragraph">
                  <wp:posOffset>166370</wp:posOffset>
                </wp:positionV>
                <wp:extent cx="685800" cy="890905"/>
                <wp:effectExtent l="4445" t="4445" r="14605" b="19050"/>
                <wp:wrapNone/>
                <wp:docPr id="250" name="矩形 140"/>
                <wp:cNvGraphicFramePr/>
                <a:graphic xmlns:a="http://schemas.openxmlformats.org/drawingml/2006/main">
                  <a:graphicData uri="http://schemas.microsoft.com/office/word/2010/wordprocessingShape">
                    <wps:wsp>
                      <wps:cNvSpPr>
                        <a:spLocks noChangeArrowheads="1"/>
                      </wps:cNvSpPr>
                      <wps:spPr bwMode="auto">
                        <a:xfrm>
                          <a:off x="0" y="0"/>
                          <a:ext cx="685800" cy="890905"/>
                        </a:xfrm>
                        <a:prstGeom prst="rect">
                          <a:avLst/>
                        </a:prstGeom>
                        <a:solidFill>
                          <a:srgbClr val="FFFFFF"/>
                        </a:solidFill>
                        <a:ln w="9525">
                          <a:solidFill>
                            <a:srgbClr val="000000"/>
                          </a:solidFill>
                          <a:miter lim="800000"/>
                        </a:ln>
                        <a:effectLst/>
                      </wps:spPr>
                      <wps:txbx>
                        <w:txbxContent>
                          <w:p w14:paraId="623487AB">
                            <w:pPr>
                              <w:spacing w:line="0" w:lineRule="atLeast"/>
                              <w:rPr>
                                <w:rFonts w:ascii="宋体" w:hAnsi="宋体"/>
                                <w:szCs w:val="21"/>
                              </w:rPr>
                            </w:pPr>
                            <w:r>
                              <w:rPr>
                                <w:rFonts w:hint="eastAsia" w:ascii="宋体" w:hAnsi="宋体" w:cs="Times New Roman"/>
                                <w:szCs w:val="21"/>
                              </w:rPr>
                              <w:t>接灾害预报可能引发事故</w:t>
                            </w:r>
                          </w:p>
                        </w:txbxContent>
                      </wps:txbx>
                      <wps:bodyPr rot="0" vert="horz" wrap="square" lIns="91440" tIns="45720" rIns="91440" bIns="45720" anchor="t" anchorCtr="0" upright="1">
                        <a:noAutofit/>
                      </wps:bodyPr>
                    </wps:wsp>
                  </a:graphicData>
                </a:graphic>
              </wp:anchor>
            </w:drawing>
          </mc:Choice>
          <mc:Fallback>
            <w:pict>
              <v:rect id="矩形 140" o:spid="_x0000_s1026" o:spt="1" style="position:absolute;left:0pt;margin-left:388.45pt;margin-top:13.1pt;height:70.15pt;width:54pt;z-index:251677696;mso-width-relative:page;mso-height-relative:page;" fillcolor="#FFFFFF" filled="t" stroked="t" coordsize="21600,21600" o:gfxdata="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OAZ4C2AAAAAoBAAAPAAAAAAAAAAEAIAAAACIAAABk&#10;cnMvZG93bnJldi54bWxQSwECFAAUAAAACACHTuJAw3ZW4T8CAACLBAAADgAAAAAAAAABACAAAAAn&#10;AQAAZHJzL2Uyb0RvYy54bWxQSwUGAAAAAAYABgBZAQAA2AUAAAAA&#10;">
                <v:fill on="t" focussize="0,0"/>
                <v:stroke color="#000000" miterlimit="8" joinstyle="miter"/>
                <v:imagedata o:title=""/>
                <o:lock v:ext="edit" aspectratio="f"/>
                <v:textbox>
                  <w:txbxContent>
                    <w:p w14:paraId="623487AB">
                      <w:pPr>
                        <w:spacing w:line="0" w:lineRule="atLeast"/>
                        <w:rPr>
                          <w:rFonts w:ascii="宋体" w:hAnsi="宋体"/>
                          <w:szCs w:val="21"/>
                        </w:rPr>
                      </w:pPr>
                      <w:r>
                        <w:rPr>
                          <w:rFonts w:hint="eastAsia" w:ascii="宋体" w:hAnsi="宋体" w:cs="Times New Roman"/>
                          <w:szCs w:val="21"/>
                        </w:rPr>
                        <w:t>接灾害预报可能引发事故</w:t>
                      </w:r>
                    </w:p>
                  </w:txbxContent>
                </v:textbox>
              </v:rect>
            </w:pict>
          </mc:Fallback>
        </mc:AlternateContent>
      </w:r>
      <w:r>
        <w:rPr>
          <w:rFonts w:ascii="楷体_GB2312" w:eastAsia="楷体_GB2312"/>
          <w:szCs w:val="21"/>
        </w:rPr>
        <mc:AlternateContent>
          <mc:Choice Requires="wps">
            <w:drawing>
              <wp:anchor distT="0" distB="0" distL="114300" distR="114300" simplePos="0" relativeHeight="251676672" behindDoc="0" locked="0" layoutInCell="1" allowOverlap="1">
                <wp:simplePos x="0" y="0"/>
                <wp:positionH relativeFrom="column">
                  <wp:posOffset>4298950</wp:posOffset>
                </wp:positionH>
                <wp:positionV relativeFrom="paragraph">
                  <wp:posOffset>161290</wp:posOffset>
                </wp:positionV>
                <wp:extent cx="571500" cy="890905"/>
                <wp:effectExtent l="4445" t="4445" r="14605" b="19050"/>
                <wp:wrapNone/>
                <wp:docPr id="249" name="矩形 139"/>
                <wp:cNvGraphicFramePr/>
                <a:graphic xmlns:a="http://schemas.openxmlformats.org/drawingml/2006/main">
                  <a:graphicData uri="http://schemas.microsoft.com/office/word/2010/wordprocessingShape">
                    <wps:wsp>
                      <wps:cNvSpPr>
                        <a:spLocks noChangeArrowheads="1"/>
                      </wps:cNvSpPr>
                      <wps:spPr bwMode="auto">
                        <a:xfrm>
                          <a:off x="0" y="0"/>
                          <a:ext cx="571500" cy="890905"/>
                        </a:xfrm>
                        <a:prstGeom prst="rect">
                          <a:avLst/>
                        </a:prstGeom>
                        <a:solidFill>
                          <a:srgbClr val="FFFFFF"/>
                        </a:solidFill>
                        <a:ln w="9525">
                          <a:solidFill>
                            <a:srgbClr val="000000"/>
                          </a:solidFill>
                          <a:miter lim="800000"/>
                        </a:ln>
                        <a:effectLst/>
                      </wps:spPr>
                      <wps:txbx>
                        <w:txbxContent>
                          <w:p w14:paraId="7A31D780">
                            <w:pPr>
                              <w:spacing w:line="0" w:lineRule="atLeast"/>
                              <w:jc w:val="center"/>
                              <w:rPr>
                                <w:rFonts w:ascii="宋体" w:hAnsi="宋体"/>
                                <w:szCs w:val="21"/>
                              </w:rPr>
                            </w:pPr>
                            <w:r>
                              <w:rPr>
                                <w:rFonts w:hint="eastAsia" w:ascii="宋体" w:hAnsi="宋体" w:cs="Times New Roman"/>
                                <w:szCs w:val="21"/>
                              </w:rPr>
                              <w:t>远程监控系统</w:t>
                            </w:r>
                          </w:p>
                        </w:txbxContent>
                      </wps:txbx>
                      <wps:bodyPr rot="0" vert="horz" wrap="square" lIns="91440" tIns="45720" rIns="91440" bIns="45720" anchor="t" anchorCtr="0" upright="1">
                        <a:noAutofit/>
                      </wps:bodyPr>
                    </wps:wsp>
                  </a:graphicData>
                </a:graphic>
              </wp:anchor>
            </w:drawing>
          </mc:Choice>
          <mc:Fallback>
            <w:pict>
              <v:rect id="矩形 139" o:spid="_x0000_s1026" o:spt="1" style="position:absolute;left:0pt;margin-left:338.5pt;margin-top:12.7pt;height:70.15pt;width:45pt;z-index:251676672;mso-width-relative:page;mso-height-relative:page;" fillcolor="#FFFFFF" filled="t" stroked="t" coordsize="21600,21600" o:gfxdata="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&#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hzA+a2AAAAAoBAAAPAAAAAAAAAAEAIAAAACIAAABk&#10;cnMvZG93bnJldi54bWxQSwECFAAUAAAACACHTuJAICuxlT8CAACLBAAADgAAAAAAAAABACAAAAAn&#10;AQAAZHJzL2Uyb0RvYy54bWxQSwUGAAAAAAYABgBZAQAA2AUAAAAA&#10;">
                <v:fill on="t" focussize="0,0"/>
                <v:stroke color="#000000" miterlimit="8" joinstyle="miter"/>
                <v:imagedata o:title=""/>
                <o:lock v:ext="edit" aspectratio="f"/>
                <v:textbox>
                  <w:txbxContent>
                    <w:p w14:paraId="7A31D780">
                      <w:pPr>
                        <w:spacing w:line="0" w:lineRule="atLeast"/>
                        <w:jc w:val="center"/>
                        <w:rPr>
                          <w:rFonts w:ascii="宋体" w:hAnsi="宋体"/>
                          <w:szCs w:val="21"/>
                        </w:rPr>
                      </w:pPr>
                      <w:r>
                        <w:rPr>
                          <w:rFonts w:hint="eastAsia" w:ascii="宋体" w:hAnsi="宋体" w:cs="Times New Roman"/>
                          <w:szCs w:val="21"/>
                        </w:rPr>
                        <w:t>远程监控系统</w:t>
                      </w:r>
                    </w:p>
                  </w:txbxContent>
                </v:textbox>
              </v:rect>
            </w:pict>
          </mc:Fallback>
        </mc:AlternateContent>
      </w:r>
      <w:r>
        <w:rPr>
          <w:rFonts w:ascii="楷体_GB2312" w:eastAsia="楷体_GB2312"/>
          <w:szCs w:val="21"/>
        </w:rPr>
        <mc:AlternateContent>
          <mc:Choice Requires="wps">
            <w:drawing>
              <wp:anchor distT="0" distB="0" distL="114300" distR="114300" simplePos="0" relativeHeight="251675648" behindDoc="0" locked="0" layoutInCell="1" allowOverlap="1">
                <wp:simplePos x="0" y="0"/>
                <wp:positionH relativeFrom="column">
                  <wp:posOffset>3626485</wp:posOffset>
                </wp:positionH>
                <wp:positionV relativeFrom="paragraph">
                  <wp:posOffset>161925</wp:posOffset>
                </wp:positionV>
                <wp:extent cx="571500" cy="890905"/>
                <wp:effectExtent l="4445" t="4445" r="14605" b="19050"/>
                <wp:wrapNone/>
                <wp:docPr id="248" name="矩形 138"/>
                <wp:cNvGraphicFramePr/>
                <a:graphic xmlns:a="http://schemas.openxmlformats.org/drawingml/2006/main">
                  <a:graphicData uri="http://schemas.microsoft.com/office/word/2010/wordprocessingShape">
                    <wps:wsp>
                      <wps:cNvSpPr>
                        <a:spLocks noChangeArrowheads="1"/>
                      </wps:cNvSpPr>
                      <wps:spPr bwMode="auto">
                        <a:xfrm>
                          <a:off x="0" y="0"/>
                          <a:ext cx="571500" cy="890905"/>
                        </a:xfrm>
                        <a:prstGeom prst="rect">
                          <a:avLst/>
                        </a:prstGeom>
                        <a:solidFill>
                          <a:srgbClr val="FFFFFF"/>
                        </a:solidFill>
                        <a:ln w="9525">
                          <a:solidFill>
                            <a:srgbClr val="000000"/>
                          </a:solidFill>
                          <a:miter lim="800000"/>
                        </a:ln>
                        <a:effectLst/>
                      </wps:spPr>
                      <wps:txbx>
                        <w:txbxContent>
                          <w:p w14:paraId="0F8452EF">
                            <w:pPr>
                              <w:spacing w:line="0" w:lineRule="atLeast"/>
                              <w:jc w:val="center"/>
                              <w:rPr>
                                <w:rFonts w:ascii="宋体" w:hAnsi="宋体"/>
                                <w:szCs w:val="21"/>
                              </w:rPr>
                            </w:pPr>
                            <w:r>
                              <w:rPr>
                                <w:rFonts w:hint="eastAsia" w:ascii="宋体" w:hAnsi="宋体" w:cs="Times New Roman"/>
                                <w:szCs w:val="21"/>
                              </w:rPr>
                              <w:t>监督检查发现隐患</w:t>
                            </w:r>
                          </w:p>
                        </w:txbxContent>
                      </wps:txbx>
                      <wps:bodyPr rot="0" vert="horz" wrap="square" lIns="91440" tIns="45720" rIns="91440" bIns="45720" anchor="t" anchorCtr="0" upright="1">
                        <a:noAutofit/>
                      </wps:bodyPr>
                    </wps:wsp>
                  </a:graphicData>
                </a:graphic>
              </wp:anchor>
            </w:drawing>
          </mc:Choice>
          <mc:Fallback>
            <w:pict>
              <v:rect id="矩形 138" o:spid="_x0000_s1026" o:spt="1" style="position:absolute;left:0pt;margin-left:285.55pt;margin-top:12.75pt;height:70.15pt;width:45pt;z-index:251675648;mso-width-relative:page;mso-height-relative:page;" fillcolor="#FFFFFF" filled="t" stroked="t" coordsize="21600,21600" o:gfxdata="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bK0/nXAAAACgEAAA8AAAAAAAAAAQAgAAAAIgAAAGRy&#10;cy9kb3ducmV2LnhtbFBLAQIUABQAAAAIAIdO4kDE9ZphPwIAAIsEAAAOAAAAAAAAAAEAIAAAACYB&#10;AABkcnMvZTJvRG9jLnhtbFBLBQYAAAAABgAGAFkBAADXBQAAAAA=&#10;">
                <v:fill on="t" focussize="0,0"/>
                <v:stroke color="#000000" miterlimit="8" joinstyle="miter"/>
                <v:imagedata o:title=""/>
                <o:lock v:ext="edit" aspectratio="f"/>
                <v:textbox>
                  <w:txbxContent>
                    <w:p w14:paraId="0F8452EF">
                      <w:pPr>
                        <w:spacing w:line="0" w:lineRule="atLeast"/>
                        <w:jc w:val="center"/>
                        <w:rPr>
                          <w:rFonts w:ascii="宋体" w:hAnsi="宋体"/>
                          <w:szCs w:val="21"/>
                        </w:rPr>
                      </w:pPr>
                      <w:r>
                        <w:rPr>
                          <w:rFonts w:hint="eastAsia" w:ascii="宋体" w:hAnsi="宋体" w:cs="Times New Roman"/>
                          <w:szCs w:val="21"/>
                        </w:rPr>
                        <w:t>监督检查发现隐患</w:t>
                      </w:r>
                    </w:p>
                  </w:txbxContent>
                </v:textbox>
              </v:rect>
            </w:pict>
          </mc:Fallback>
        </mc:AlternateContent>
      </w:r>
      <w:r>
        <w:rPr>
          <w:rFonts w:ascii="楷体_GB2312" w:eastAsia="楷体_GB2312"/>
          <w:szCs w:val="21"/>
        </w:rPr>
        <mc:AlternateContent>
          <mc:Choice Requires="wps">
            <w:drawing>
              <wp:anchor distT="0" distB="0" distL="114300" distR="114300" simplePos="0" relativeHeight="251674624" behindDoc="0" locked="0" layoutInCell="1" allowOverlap="1">
                <wp:simplePos x="0" y="0"/>
                <wp:positionH relativeFrom="column">
                  <wp:posOffset>2988945</wp:posOffset>
                </wp:positionH>
                <wp:positionV relativeFrom="paragraph">
                  <wp:posOffset>163830</wp:posOffset>
                </wp:positionV>
                <wp:extent cx="571500" cy="891540"/>
                <wp:effectExtent l="4445" t="4445" r="14605" b="18415"/>
                <wp:wrapNone/>
                <wp:docPr id="247" name="矩形 137"/>
                <wp:cNvGraphicFramePr/>
                <a:graphic xmlns:a="http://schemas.openxmlformats.org/drawingml/2006/main">
                  <a:graphicData uri="http://schemas.microsoft.com/office/word/2010/wordprocessingShape">
                    <wps:wsp>
                      <wps:cNvSpPr>
                        <a:spLocks noChangeArrowheads="1"/>
                      </wps:cNvSpPr>
                      <wps:spPr bwMode="auto">
                        <a:xfrm>
                          <a:off x="0" y="0"/>
                          <a:ext cx="571500" cy="891540"/>
                        </a:xfrm>
                        <a:prstGeom prst="rect">
                          <a:avLst/>
                        </a:prstGeom>
                        <a:solidFill>
                          <a:srgbClr val="FFFFFF"/>
                        </a:solidFill>
                        <a:ln w="9525">
                          <a:solidFill>
                            <a:srgbClr val="000000"/>
                          </a:solidFill>
                          <a:miter lim="800000"/>
                        </a:ln>
                        <a:effectLst/>
                      </wps:spPr>
                      <wps:txbx>
                        <w:txbxContent>
                          <w:p w14:paraId="27AA937C">
                            <w:pPr>
                              <w:spacing w:line="0" w:lineRule="atLeast"/>
                              <w:rPr>
                                <w:rFonts w:ascii="宋体" w:hAnsi="宋体" w:cs="Times New Roman"/>
                                <w:szCs w:val="21"/>
                              </w:rPr>
                            </w:pPr>
                            <w:r>
                              <w:rPr>
                                <w:rFonts w:hint="eastAsia" w:ascii="宋体" w:hAnsi="宋体" w:cs="Times New Roman"/>
                                <w:szCs w:val="21"/>
                              </w:rPr>
                              <w:t>群众</w:t>
                            </w:r>
                          </w:p>
                          <w:p w14:paraId="59FB6462">
                            <w:pPr>
                              <w:spacing w:line="0" w:lineRule="atLeast"/>
                              <w:rPr>
                                <w:rFonts w:ascii="宋体" w:hAnsi="宋体" w:cs="Times New Roman"/>
                                <w:szCs w:val="21"/>
                              </w:rPr>
                            </w:pPr>
                            <w:r>
                              <w:rPr>
                                <w:rFonts w:hint="eastAsia" w:ascii="宋体" w:hAnsi="宋体" w:cs="Times New Roman"/>
                                <w:szCs w:val="21"/>
                              </w:rPr>
                              <w:t>报告</w:t>
                            </w:r>
                          </w:p>
                          <w:p w14:paraId="506F4561">
                            <w:pPr>
                              <w:spacing w:line="0" w:lineRule="atLeast"/>
                              <w:rPr>
                                <w:rFonts w:ascii="宋体" w:hAnsi="宋体"/>
                                <w:szCs w:val="21"/>
                              </w:rPr>
                            </w:pPr>
                            <w:r>
                              <w:rPr>
                                <w:rFonts w:hint="eastAsia" w:ascii="宋体" w:hAnsi="宋体" w:cs="Times New Roman"/>
                                <w:szCs w:val="21"/>
                              </w:rPr>
                              <w:t>隐患</w:t>
                            </w:r>
                          </w:p>
                        </w:txbxContent>
                      </wps:txbx>
                      <wps:bodyPr rot="0" vert="horz" wrap="square" lIns="91440" tIns="45720" rIns="91440" bIns="45720" anchor="t" anchorCtr="0" upright="1">
                        <a:noAutofit/>
                      </wps:bodyPr>
                    </wps:wsp>
                  </a:graphicData>
                </a:graphic>
              </wp:anchor>
            </w:drawing>
          </mc:Choice>
          <mc:Fallback>
            <w:pict>
              <v:rect id="矩形 137" o:spid="_x0000_s1026" o:spt="1" style="position:absolute;left:0pt;margin-left:235.35pt;margin-top:12.9pt;height:70.2pt;width:45pt;z-index:251674624;mso-width-relative:page;mso-height-relative:page;" fillcolor="#FFFFFF" filled="t" stroked="t" coordsize="21600,21600" o:gfxdata="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&#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6FBdR1wAAAAoBAAAPAAAAAAAAAAEAIAAAACIAAABk&#10;cnMvZG93bnJldi54bWxQSwECFAAUAAAACACHTuJAqTSUCkACAACLBAAADgAAAAAAAAABACAAAAAm&#10;AQAAZHJzL2Uyb0RvYy54bWxQSwUGAAAAAAYABgBZAQAA2AUAAAAA&#10;">
                <v:fill on="t" focussize="0,0"/>
                <v:stroke color="#000000" miterlimit="8" joinstyle="miter"/>
                <v:imagedata o:title=""/>
                <o:lock v:ext="edit" aspectratio="f"/>
                <v:textbox>
                  <w:txbxContent>
                    <w:p w14:paraId="27AA937C">
                      <w:pPr>
                        <w:spacing w:line="0" w:lineRule="atLeast"/>
                        <w:rPr>
                          <w:rFonts w:ascii="宋体" w:hAnsi="宋体" w:cs="Times New Roman"/>
                          <w:szCs w:val="21"/>
                        </w:rPr>
                      </w:pPr>
                      <w:r>
                        <w:rPr>
                          <w:rFonts w:hint="eastAsia" w:ascii="宋体" w:hAnsi="宋体" w:cs="Times New Roman"/>
                          <w:szCs w:val="21"/>
                        </w:rPr>
                        <w:t>群众</w:t>
                      </w:r>
                    </w:p>
                    <w:p w14:paraId="59FB6462">
                      <w:pPr>
                        <w:spacing w:line="0" w:lineRule="atLeast"/>
                        <w:rPr>
                          <w:rFonts w:ascii="宋体" w:hAnsi="宋体" w:cs="Times New Roman"/>
                          <w:szCs w:val="21"/>
                        </w:rPr>
                      </w:pPr>
                      <w:r>
                        <w:rPr>
                          <w:rFonts w:hint="eastAsia" w:ascii="宋体" w:hAnsi="宋体" w:cs="Times New Roman"/>
                          <w:szCs w:val="21"/>
                        </w:rPr>
                        <w:t>报告</w:t>
                      </w:r>
                    </w:p>
                    <w:p w14:paraId="506F4561">
                      <w:pPr>
                        <w:spacing w:line="0" w:lineRule="atLeast"/>
                        <w:rPr>
                          <w:rFonts w:ascii="宋体" w:hAnsi="宋体"/>
                          <w:szCs w:val="21"/>
                        </w:rPr>
                      </w:pPr>
                      <w:r>
                        <w:rPr>
                          <w:rFonts w:hint="eastAsia" w:ascii="宋体" w:hAnsi="宋体" w:cs="Times New Roman"/>
                          <w:szCs w:val="21"/>
                        </w:rPr>
                        <w:t>隐患</w:t>
                      </w:r>
                    </w:p>
                  </w:txbxContent>
                </v:textbox>
              </v:rect>
            </w:pict>
          </mc:Fallback>
        </mc:AlternateContent>
      </w:r>
      <w:r>
        <w:rPr>
          <w:rFonts w:ascii="楷体_GB2312" w:eastAsia="楷体_GB2312"/>
          <w:szCs w:val="21"/>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-635</wp:posOffset>
                </wp:positionV>
                <wp:extent cx="1485900" cy="635"/>
                <wp:effectExtent l="0" t="0" r="0" b="0"/>
                <wp:wrapNone/>
                <wp:docPr id="243" name="直接连接符 136"/>
                <wp:cNvGraphicFramePr/>
                <a:graphic xmlns:a="http://schemas.openxmlformats.org/drawingml/2006/main">
                  <a:graphicData uri="http://schemas.microsoft.com/office/word/2010/wordprocessingShape">
                    <wps:wsp>
                      <wps:cNvCnPr>
                        <a:cxnSpLocks noChangeShapeType="1"/>
                      </wps:cNvCnPr>
                      <wps:spPr bwMode="auto">
                        <a:xfrm flipV="1">
                          <a:off x="0" y="0"/>
                          <a:ext cx="1485900" cy="635"/>
                        </a:xfrm>
                        <a:prstGeom prst="line">
                          <a:avLst/>
                        </a:prstGeom>
                        <a:noFill/>
                        <a:ln w="9525">
                          <a:solidFill>
                            <a:srgbClr val="000000"/>
                          </a:solidFill>
                          <a:round/>
                        </a:ln>
                        <a:effectLst/>
                      </wps:spPr>
                      <wps:bodyPr/>
                    </wps:wsp>
                  </a:graphicData>
                </a:graphic>
              </wp:anchor>
            </w:drawing>
          </mc:Choice>
          <mc:Fallback>
            <w:pict>
              <v:line id="直接连接符 136" o:spid="_x0000_s1026" o:spt="20" style="position:absolute;left:0pt;flip:y;margin-left:27pt;margin-top:-0.05pt;height:0.05pt;width:117pt;z-index:251670528;mso-width-relative:page;mso-height-relative:page;" filled="f" stroked="t" coordsize="21600,21600" o:gfxdata="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EXHO9QAAAAFAQAADwAAAAAAAAABACAAAAAiAAAAZHJzL2Rvd25yZXYueG1sUEsBAhQA&#10;FAAAAAgAh07iQFDWMMf2AQAAyAMAAA4AAAAAAAAAAQAgAAAAIwEAAGRycy9lMm9Eb2MueG1sUEsF&#10;BgAAAAAGAAYAWQEAAIsFA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05344" behindDoc="0" locked="0" layoutInCell="1" allowOverlap="1">
                <wp:simplePos x="0" y="0"/>
                <wp:positionH relativeFrom="column">
                  <wp:posOffset>1828800</wp:posOffset>
                </wp:positionH>
                <wp:positionV relativeFrom="paragraph">
                  <wp:posOffset>-635</wp:posOffset>
                </wp:positionV>
                <wp:extent cx="0" cy="194310"/>
                <wp:effectExtent l="38100" t="0" r="38100" b="15240"/>
                <wp:wrapNone/>
                <wp:docPr id="277" name="直接连接符 135"/>
                <wp:cNvGraphicFramePr/>
                <a:graphic xmlns:a="http://schemas.openxmlformats.org/drawingml/2006/main">
                  <a:graphicData uri="http://schemas.microsoft.com/office/word/2010/wordprocessingShape">
                    <wps:wsp>
                      <wps:cNvCnPr>
                        <a:cxnSpLocks noChangeShapeType="1"/>
                      </wps:cNvCnPr>
                      <wps:spPr bwMode="auto">
                        <a:xfrm flipH="1">
                          <a:off x="0" y="0"/>
                          <a:ext cx="635" cy="194310"/>
                        </a:xfrm>
                        <a:prstGeom prst="line">
                          <a:avLst/>
                        </a:prstGeom>
                        <a:noFill/>
                        <a:ln w="9525">
                          <a:solidFill>
                            <a:srgbClr val="000000"/>
                          </a:solidFill>
                          <a:round/>
                          <a:tailEnd type="triangle" w="med" len="med"/>
                        </a:ln>
                        <a:effectLst/>
                      </wps:spPr>
                      <wps:bodyPr/>
                    </wps:wsp>
                  </a:graphicData>
                </a:graphic>
              </wp:anchor>
            </w:drawing>
          </mc:Choice>
          <mc:Fallback>
            <w:pict>
              <v:line id="直接连接符 135" o:spid="_x0000_s1026" o:spt="20" style="position:absolute;left:0pt;flip:x;margin-left:144pt;margin-top:-0.05pt;height:15.3pt;width:0pt;z-index:251705344;mso-width-relative:page;mso-height-relative:page;" filled="f" stroked="t" coordsize="21600,21600" o:gfxdata="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0bPBy1wAAAAgBAAAPAAAAAAAAAAEA&#10;IAAAACIAAABkcnMvZG93bnJldi54bWxQSwECFAAUAAAACACHTuJAn2bAPhACAAD1AwAADgAAAAAA&#10;AAABACAAAAAmAQAAZHJzL2Uyb0RvYy54bWxQSwUGAAAAAAYABgBZAQAAqAU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04320" behindDoc="0" locked="0" layoutInCell="1" allowOverlap="1">
                <wp:simplePos x="0" y="0"/>
                <wp:positionH relativeFrom="column">
                  <wp:posOffset>344805</wp:posOffset>
                </wp:positionH>
                <wp:positionV relativeFrom="paragraph">
                  <wp:posOffset>6985</wp:posOffset>
                </wp:positionV>
                <wp:extent cx="635" cy="198120"/>
                <wp:effectExtent l="37465" t="0" r="38100" b="11430"/>
                <wp:wrapNone/>
                <wp:docPr id="276" name="直接连接符 134"/>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134" o:spid="_x0000_s1026" o:spt="20" style="position:absolute;left:0pt;margin-left:27.15pt;margin-top:0.55pt;height:15.6pt;width:0.05pt;z-index:251704320;mso-width-relative:page;mso-height-relative:page;" filled="f" stroked="t" coordsize="21600,21600" o:gfxdata="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n8Uu1wAAAAYBAAAPAAAAAAAAAAEAIAAAACIA&#10;AABkcnMvZG93bnJldi54bWxQSwECFAAUAAAACACHTuJAH0HXXgoCAADrAwAADgAAAAAAAAABACAA&#10;AAAmAQAAZHJzL2Uyb0RvYy54bWxQSwUGAAAAAAYABgBZAQAAogUAAAAA&#10;">
                <v:fill on="f" focussize="0,0"/>
                <v:stroke color="#000000" joinstyle="round" endarrow="block"/>
                <v:imagedata o:title=""/>
                <o:lock v:ext="edit" aspectratio="f"/>
              </v:line>
            </w:pict>
          </mc:Fallback>
        </mc:AlternateContent>
      </w:r>
      <w:r>
        <w:rPr>
          <w:rFonts w:ascii="楷体_GB2312" w:eastAsia="楷体_GB2312"/>
          <w:szCs w:val="21"/>
        </w:rPr>
        <w:tab/>
      </w:r>
    </w:p>
    <w:p w14:paraId="610DE728">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673600" behindDoc="0" locked="0" layoutInCell="1" allowOverlap="1">
                <wp:simplePos x="0" y="0"/>
                <wp:positionH relativeFrom="column">
                  <wp:posOffset>1485900</wp:posOffset>
                </wp:positionH>
                <wp:positionV relativeFrom="paragraph">
                  <wp:posOffset>-635</wp:posOffset>
                </wp:positionV>
                <wp:extent cx="685800" cy="890905"/>
                <wp:effectExtent l="4445" t="4445" r="14605" b="19050"/>
                <wp:wrapNone/>
                <wp:docPr id="246" name="矩形 133"/>
                <wp:cNvGraphicFramePr/>
                <a:graphic xmlns:a="http://schemas.openxmlformats.org/drawingml/2006/main">
                  <a:graphicData uri="http://schemas.microsoft.com/office/word/2010/wordprocessingShape">
                    <wps:wsp>
                      <wps:cNvSpPr>
                        <a:spLocks noChangeArrowheads="1"/>
                      </wps:cNvSpPr>
                      <wps:spPr bwMode="auto">
                        <a:xfrm>
                          <a:off x="0" y="0"/>
                          <a:ext cx="685800" cy="890905"/>
                        </a:xfrm>
                        <a:prstGeom prst="rect">
                          <a:avLst/>
                        </a:prstGeom>
                        <a:solidFill>
                          <a:srgbClr val="FFFFFF"/>
                        </a:solidFill>
                        <a:ln w="9525">
                          <a:solidFill>
                            <a:srgbClr val="000000"/>
                          </a:solidFill>
                          <a:miter lim="800000"/>
                        </a:ln>
                        <a:effectLst/>
                      </wps:spPr>
                      <wps:txbx>
                        <w:txbxContent>
                          <w:p w14:paraId="276B81A6">
                            <w:pPr>
                              <w:spacing w:line="0" w:lineRule="atLeast"/>
                              <w:rPr>
                                <w:rFonts w:ascii="宋体" w:hAnsi="宋体"/>
                                <w:szCs w:val="21"/>
                              </w:rPr>
                            </w:pPr>
                            <w:r>
                              <w:rPr>
                                <w:rFonts w:hint="eastAsia" w:ascii="宋体" w:hAnsi="宋体"/>
                                <w:szCs w:val="21"/>
                              </w:rPr>
                              <w:t>接灾害预报可能引发事故</w:t>
                            </w:r>
                          </w:p>
                        </w:txbxContent>
                      </wps:txbx>
                      <wps:bodyPr rot="0" vert="horz" wrap="square" lIns="91440" tIns="45720" rIns="91440" bIns="45720" anchor="t" anchorCtr="0" upright="1">
                        <a:noAutofit/>
                      </wps:bodyPr>
                    </wps:wsp>
                  </a:graphicData>
                </a:graphic>
              </wp:anchor>
            </w:drawing>
          </mc:Choice>
          <mc:Fallback>
            <w:pict>
              <v:rect id="矩形 133" o:spid="_x0000_s1026" o:spt="1" style="position:absolute;left:0pt;margin-left:117pt;margin-top:-0.05pt;height:70.15pt;width:54pt;z-index:251673600;mso-width-relative:page;mso-height-relative:page;" fillcolor="#FFFFFF" filled="t" stroked="t" coordsize="21600,21600" o:gfxdata="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9w7h/WAAAACQEAAA8AAAAAAAAAAQAgAAAAIgAAAGRy&#10;cy9kb3ducmV2LnhtbFBLAQIUABQAAAAIAIdO4kAkq9xcQAIAAIsEAAAOAAAAAAAAAAEAIAAAACUB&#10;AABkcnMvZTJvRG9jLnhtbFBLBQYAAAAABgAGAFkBAADXBQAAAAA=&#10;">
                <v:fill on="t" focussize="0,0"/>
                <v:stroke color="#000000" miterlimit="8" joinstyle="miter"/>
                <v:imagedata o:title=""/>
                <o:lock v:ext="edit" aspectratio="f"/>
                <v:textbox>
                  <w:txbxContent>
                    <w:p w14:paraId="276B81A6">
                      <w:pPr>
                        <w:spacing w:line="0" w:lineRule="atLeast"/>
                        <w:rPr>
                          <w:rFonts w:ascii="宋体" w:hAnsi="宋体"/>
                          <w:szCs w:val="21"/>
                        </w:rPr>
                      </w:pPr>
                      <w:r>
                        <w:rPr>
                          <w:rFonts w:hint="eastAsia" w:ascii="宋体" w:hAnsi="宋体"/>
                          <w:szCs w:val="21"/>
                        </w:rPr>
                        <w:t>接灾害预报可能引发事故</w:t>
                      </w:r>
                    </w:p>
                  </w:txbxContent>
                </v:textbox>
              </v:rect>
            </w:pict>
          </mc:Fallback>
        </mc:AlternateContent>
      </w:r>
      <w:r>
        <w:rPr>
          <w:rFonts w:ascii="楷体_GB2312" w:eastAsia="楷体_GB2312"/>
          <w:szCs w:val="21"/>
        </w:rPr>
        <mc:AlternateContent>
          <mc:Choice Requires="wps">
            <w:drawing>
              <wp:anchor distT="0" distB="0" distL="114300" distR="114300" simplePos="0" relativeHeight="251672576" behindDoc="0" locked="0" layoutInCell="1" allowOverlap="1">
                <wp:simplePos x="0" y="0"/>
                <wp:positionH relativeFrom="column">
                  <wp:posOffset>800100</wp:posOffset>
                </wp:positionH>
                <wp:positionV relativeFrom="paragraph">
                  <wp:posOffset>-635</wp:posOffset>
                </wp:positionV>
                <wp:extent cx="571500" cy="891540"/>
                <wp:effectExtent l="4445" t="4445" r="14605" b="18415"/>
                <wp:wrapNone/>
                <wp:docPr id="245" name="矩形 132"/>
                <wp:cNvGraphicFramePr/>
                <a:graphic xmlns:a="http://schemas.openxmlformats.org/drawingml/2006/main">
                  <a:graphicData uri="http://schemas.microsoft.com/office/word/2010/wordprocessingShape">
                    <wps:wsp>
                      <wps:cNvSpPr>
                        <a:spLocks noChangeArrowheads="1"/>
                      </wps:cNvSpPr>
                      <wps:spPr bwMode="auto">
                        <a:xfrm>
                          <a:off x="0" y="0"/>
                          <a:ext cx="571500" cy="891540"/>
                        </a:xfrm>
                        <a:prstGeom prst="rect">
                          <a:avLst/>
                        </a:prstGeom>
                        <a:solidFill>
                          <a:srgbClr val="FFFFFF"/>
                        </a:solidFill>
                        <a:ln w="9525">
                          <a:solidFill>
                            <a:srgbClr val="000000"/>
                          </a:solidFill>
                          <a:miter lim="800000"/>
                        </a:ln>
                        <a:effectLst/>
                      </wps:spPr>
                      <wps:txbx>
                        <w:txbxContent>
                          <w:p w14:paraId="4F54C8F5">
                            <w:pPr>
                              <w:spacing w:line="0" w:lineRule="atLeast"/>
                              <w:jc w:val="center"/>
                              <w:rPr>
                                <w:rFonts w:ascii="宋体" w:hAnsi="宋体" w:cs="Times New Roman"/>
                                <w:szCs w:val="21"/>
                              </w:rPr>
                            </w:pPr>
                            <w:r>
                              <w:rPr>
                                <w:rFonts w:hint="eastAsia" w:ascii="宋体" w:hAnsi="宋体" w:cs="Times New Roman"/>
                                <w:szCs w:val="21"/>
                              </w:rPr>
                              <w:t>监测监控系统</w:t>
                            </w:r>
                          </w:p>
                        </w:txbxContent>
                      </wps:txbx>
                      <wps:bodyPr rot="0" vert="horz" wrap="square" lIns="91440" tIns="45720" rIns="91440" bIns="45720" anchor="t" anchorCtr="0" upright="1">
                        <a:noAutofit/>
                      </wps:bodyPr>
                    </wps:wsp>
                  </a:graphicData>
                </a:graphic>
              </wp:anchor>
            </w:drawing>
          </mc:Choice>
          <mc:Fallback>
            <w:pict>
              <v:rect id="矩形 132" o:spid="_x0000_s1026" o:spt="1" style="position:absolute;left:0pt;margin-left:63pt;margin-top:-0.05pt;height:70.2pt;width:45pt;z-index:251672576;mso-width-relative:page;mso-height-relative:page;" fillcolor="#FFFFFF" filled="t" stroked="t" coordsize="21600,21600" o:gfxdata="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sV5BNUAAAAJAQAADwAAAAAAAAABACAAAAAiAAAAZHJz&#10;L2Rvd25yZXYueG1sUEsBAhQAFAAAAAgAh07iQGYMcQZAAgAAiwQAAA4AAAAAAAAAAQAgAAAAJAEA&#10;AGRycy9lMm9Eb2MueG1sUEsFBgAAAAAGAAYAWQEAANYFAAAAAA==&#10;">
                <v:fill on="t" focussize="0,0"/>
                <v:stroke color="#000000" miterlimit="8" joinstyle="miter"/>
                <v:imagedata o:title=""/>
                <o:lock v:ext="edit" aspectratio="f"/>
                <v:textbox>
                  <w:txbxContent>
                    <w:p w14:paraId="4F54C8F5">
                      <w:pPr>
                        <w:spacing w:line="0" w:lineRule="atLeast"/>
                        <w:jc w:val="center"/>
                        <w:rPr>
                          <w:rFonts w:ascii="宋体" w:hAnsi="宋体" w:cs="Times New Roman"/>
                          <w:szCs w:val="21"/>
                        </w:rPr>
                      </w:pPr>
                      <w:r>
                        <w:rPr>
                          <w:rFonts w:hint="eastAsia" w:ascii="宋体" w:hAnsi="宋体" w:cs="Times New Roman"/>
                          <w:szCs w:val="21"/>
                        </w:rPr>
                        <w:t>监测监控系统</w:t>
                      </w:r>
                    </w:p>
                  </w:txbxContent>
                </v:textbox>
              </v:rect>
            </w:pict>
          </mc:Fallback>
        </mc:AlternateContent>
      </w:r>
      <w:r>
        <w:rPr>
          <w:rFonts w:ascii="楷体_GB2312" w:eastAsia="楷体_GB2312"/>
          <w:szCs w:val="21"/>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-635</wp:posOffset>
                </wp:positionV>
                <wp:extent cx="571500" cy="890905"/>
                <wp:effectExtent l="4445" t="4445" r="14605" b="19050"/>
                <wp:wrapNone/>
                <wp:docPr id="244" name="矩形 131"/>
                <wp:cNvGraphicFramePr/>
                <a:graphic xmlns:a="http://schemas.openxmlformats.org/drawingml/2006/main">
                  <a:graphicData uri="http://schemas.microsoft.com/office/word/2010/wordprocessingShape">
                    <wps:wsp>
                      <wps:cNvSpPr>
                        <a:spLocks noChangeArrowheads="1"/>
                      </wps:cNvSpPr>
                      <wps:spPr bwMode="auto">
                        <a:xfrm>
                          <a:off x="0" y="0"/>
                          <a:ext cx="571500" cy="890905"/>
                        </a:xfrm>
                        <a:prstGeom prst="rect">
                          <a:avLst/>
                        </a:prstGeom>
                        <a:solidFill>
                          <a:srgbClr val="FFFFFF"/>
                        </a:solidFill>
                        <a:ln w="9525">
                          <a:solidFill>
                            <a:srgbClr val="000000"/>
                          </a:solidFill>
                          <a:miter lim="800000"/>
                        </a:ln>
                        <a:effectLst/>
                      </wps:spPr>
                      <wps:txbx>
                        <w:txbxContent>
                          <w:p w14:paraId="3AF3AC56">
                            <w:pPr>
                              <w:spacing w:line="0" w:lineRule="atLeast"/>
                              <w:jc w:val="center"/>
                              <w:rPr>
                                <w:rFonts w:ascii="宋体" w:hAnsi="宋体"/>
                                <w:szCs w:val="21"/>
                              </w:rPr>
                            </w:pPr>
                            <w:r>
                              <w:rPr>
                                <w:rFonts w:hint="eastAsia" w:ascii="宋体" w:hAnsi="宋体" w:cs="Times New Roman"/>
                                <w:szCs w:val="21"/>
                              </w:rPr>
                              <w:t>隐患排查治理</w:t>
                            </w:r>
                          </w:p>
                        </w:txbxContent>
                      </wps:txbx>
                      <wps:bodyPr rot="0" vert="horz" wrap="square" lIns="91440" tIns="45720" rIns="91440" bIns="45720" anchor="t" anchorCtr="0" upright="1">
                        <a:noAutofit/>
                      </wps:bodyPr>
                    </wps:wsp>
                  </a:graphicData>
                </a:graphic>
              </wp:anchor>
            </w:drawing>
          </mc:Choice>
          <mc:Fallback>
            <w:pict>
              <v:rect id="矩形 131" o:spid="_x0000_s1026" o:spt="1" style="position:absolute;left:0pt;margin-left:9pt;margin-top:-0.05pt;height:70.15pt;width:45pt;z-index:251671552;mso-width-relative:page;mso-height-relative:page;" fillcolor="#FFFFFF" filled="t" stroked="t" coordsize="21600,21600" o:gfxdata="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PRVHtQAAAAIAQAADwAAAAAAAAABACAAAAAiAAAAZHJzL2Rv&#10;d25yZXYueG1sUEsBAhQAFAAAAAgAh07iQJvvxKM+AgAAiwQAAA4AAAAAAAAAAQAgAAAAIwEAAGRy&#10;cy9lMm9Eb2MueG1sUEsFBgAAAAAGAAYAWQEAANMFAAAAAA==&#10;">
                <v:fill on="t" focussize="0,0"/>
                <v:stroke color="#000000" miterlimit="8" joinstyle="miter"/>
                <v:imagedata o:title=""/>
                <o:lock v:ext="edit" aspectratio="f"/>
                <v:textbox>
                  <w:txbxContent>
                    <w:p w14:paraId="3AF3AC56">
                      <w:pPr>
                        <w:spacing w:line="0" w:lineRule="atLeast"/>
                        <w:jc w:val="center"/>
                        <w:rPr>
                          <w:rFonts w:ascii="宋体" w:hAnsi="宋体"/>
                          <w:szCs w:val="21"/>
                        </w:rPr>
                      </w:pPr>
                      <w:r>
                        <w:rPr>
                          <w:rFonts w:hint="eastAsia" w:ascii="宋体" w:hAnsi="宋体" w:cs="Times New Roman"/>
                          <w:szCs w:val="21"/>
                        </w:rPr>
                        <w:t>隐患排查治理</w:t>
                      </w:r>
                    </w:p>
                  </w:txbxContent>
                </v:textbox>
              </v:rect>
            </w:pict>
          </mc:Fallback>
        </mc:AlternateContent>
      </w:r>
    </w:p>
    <w:p w14:paraId="78E62300">
      <w:pPr>
        <w:rPr>
          <w:rFonts w:ascii="楷体_GB2312" w:eastAsia="楷体_GB2312"/>
          <w:szCs w:val="21"/>
        </w:rPr>
      </w:pPr>
    </w:p>
    <w:p w14:paraId="06534731">
      <w:pPr>
        <w:rPr>
          <w:rFonts w:ascii="楷体_GB2312" w:eastAsia="楷体_GB2312"/>
          <w:szCs w:val="21"/>
        </w:rPr>
      </w:pPr>
    </w:p>
    <w:p w14:paraId="2C653C2C">
      <w:pPr>
        <w:rPr>
          <w:rFonts w:ascii="楷体_GB2312" w:eastAsia="楷体_GB2312"/>
          <w:szCs w:val="21"/>
        </w:rPr>
      </w:pPr>
    </w:p>
    <w:p w14:paraId="648C834D">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680768" behindDoc="0" locked="0" layoutInCell="1" allowOverlap="1">
                <wp:simplePos x="0" y="0"/>
                <wp:positionH relativeFrom="column">
                  <wp:posOffset>3258185</wp:posOffset>
                </wp:positionH>
                <wp:positionV relativeFrom="paragraph">
                  <wp:posOffset>67945</wp:posOffset>
                </wp:positionV>
                <wp:extent cx="635" cy="170815"/>
                <wp:effectExtent l="4445" t="0" r="13970" b="635"/>
                <wp:wrapNone/>
                <wp:docPr id="253" name="直接连接符 130"/>
                <wp:cNvGraphicFramePr/>
                <a:graphic xmlns:a="http://schemas.openxmlformats.org/drawingml/2006/main">
                  <a:graphicData uri="http://schemas.microsoft.com/office/word/2010/wordprocessingShape">
                    <wps:wsp>
                      <wps:cNvCnPr>
                        <a:cxnSpLocks noChangeShapeType="1"/>
                      </wps:cNvCnPr>
                      <wps:spPr bwMode="auto">
                        <a:xfrm flipH="1">
                          <a:off x="0" y="0"/>
                          <a:ext cx="635" cy="170815"/>
                        </a:xfrm>
                        <a:prstGeom prst="line">
                          <a:avLst/>
                        </a:prstGeom>
                        <a:noFill/>
                        <a:ln w="9525">
                          <a:solidFill>
                            <a:srgbClr val="000000"/>
                          </a:solidFill>
                          <a:round/>
                        </a:ln>
                        <a:effectLst/>
                      </wps:spPr>
                      <wps:bodyPr/>
                    </wps:wsp>
                  </a:graphicData>
                </a:graphic>
              </wp:anchor>
            </w:drawing>
          </mc:Choice>
          <mc:Fallback>
            <w:pict>
              <v:line id="直接连接符 130" o:spid="_x0000_s1026" o:spt="20" style="position:absolute;left:0pt;flip:x;margin-left:256.55pt;margin-top:5.35pt;height:13.45pt;width:0.05pt;z-index:251680768;mso-width-relative:page;mso-height-relative:page;" filled="f" stroked="t" coordsize="21600,21600" o:gfxdata="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cqbNM1gAAAAkBAAAPAAAAAAAAAAEAIAAAACIAAABkcnMvZG93bnJldi54bWxQSwEC&#10;FAAUAAAACACHTuJAaiEtM/YBAADHAwAADgAAAAAAAAABACAAAAAlAQAAZHJzL2Uyb0RvYy54bWxQ&#10;SwUGAAAAAAYABgBZAQAAjQU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81792" behindDoc="0" locked="0" layoutInCell="1" allowOverlap="1">
                <wp:simplePos x="0" y="0"/>
                <wp:positionH relativeFrom="column">
                  <wp:posOffset>3900805</wp:posOffset>
                </wp:positionH>
                <wp:positionV relativeFrom="paragraph">
                  <wp:posOffset>60960</wp:posOffset>
                </wp:positionV>
                <wp:extent cx="1270" cy="172085"/>
                <wp:effectExtent l="4445" t="0" r="13335" b="18415"/>
                <wp:wrapNone/>
                <wp:docPr id="254" name="直接连接符 129"/>
                <wp:cNvGraphicFramePr/>
                <a:graphic xmlns:a="http://schemas.openxmlformats.org/drawingml/2006/main">
                  <a:graphicData uri="http://schemas.microsoft.com/office/word/2010/wordprocessingShape">
                    <wps:wsp>
                      <wps:cNvCnPr>
                        <a:cxnSpLocks noChangeShapeType="1"/>
                      </wps:cNvCnPr>
                      <wps:spPr bwMode="auto">
                        <a:xfrm flipH="1">
                          <a:off x="0" y="0"/>
                          <a:ext cx="1270" cy="172085"/>
                        </a:xfrm>
                        <a:prstGeom prst="line">
                          <a:avLst/>
                        </a:prstGeom>
                        <a:noFill/>
                        <a:ln w="9525">
                          <a:solidFill>
                            <a:srgbClr val="000000"/>
                          </a:solidFill>
                          <a:round/>
                        </a:ln>
                        <a:effectLst/>
                      </wps:spPr>
                      <wps:bodyPr/>
                    </wps:wsp>
                  </a:graphicData>
                </a:graphic>
              </wp:anchor>
            </w:drawing>
          </mc:Choice>
          <mc:Fallback>
            <w:pict>
              <v:line id="直接连接符 129" o:spid="_x0000_s1026" o:spt="20" style="position:absolute;left:0pt;flip:x;margin-left:307.15pt;margin-top:4.8pt;height:13.55pt;width:0.1pt;z-index:251681792;mso-width-relative:page;mso-height-relative:page;" filled="f" stroked="t" coordsize="21600,21600" o:gfxdata="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8tMxrVAAAACAEAAA8AAAAAAAAAAQAgAAAAIgAAAGRycy9kb3ducmV2LnhtbFBLAQIU&#10;ABQAAAAIAIdO4kAe7DsB9gEAAMgDAAAOAAAAAAAAAAEAIAAAACQBAABkcnMvZTJvRG9jLnhtbFBL&#10;BQYAAAAABgAGAFkBAACMBQ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82816" behindDoc="0" locked="0" layoutInCell="1" allowOverlap="1">
                <wp:simplePos x="0" y="0"/>
                <wp:positionH relativeFrom="column">
                  <wp:posOffset>4588510</wp:posOffset>
                </wp:positionH>
                <wp:positionV relativeFrom="paragraph">
                  <wp:posOffset>67310</wp:posOffset>
                </wp:positionV>
                <wp:extent cx="635" cy="173990"/>
                <wp:effectExtent l="4445" t="0" r="13970" b="16510"/>
                <wp:wrapNone/>
                <wp:docPr id="255" name="直接连接符 128"/>
                <wp:cNvGraphicFramePr/>
                <a:graphic xmlns:a="http://schemas.openxmlformats.org/drawingml/2006/main">
                  <a:graphicData uri="http://schemas.microsoft.com/office/word/2010/wordprocessingShape">
                    <wps:wsp>
                      <wps:cNvCnPr>
                        <a:cxnSpLocks noChangeShapeType="1"/>
                      </wps:cNvCnPr>
                      <wps:spPr bwMode="auto">
                        <a:xfrm>
                          <a:off x="0" y="0"/>
                          <a:ext cx="635" cy="173990"/>
                        </a:xfrm>
                        <a:prstGeom prst="line">
                          <a:avLst/>
                        </a:prstGeom>
                        <a:noFill/>
                        <a:ln w="9525">
                          <a:solidFill>
                            <a:srgbClr val="000000"/>
                          </a:solidFill>
                          <a:round/>
                        </a:ln>
                        <a:effectLst/>
                      </wps:spPr>
                      <wps:bodyPr/>
                    </wps:wsp>
                  </a:graphicData>
                </a:graphic>
              </wp:anchor>
            </w:drawing>
          </mc:Choice>
          <mc:Fallback>
            <w:pict>
              <v:line id="直接连接符 128" o:spid="_x0000_s1026" o:spt="20" style="position:absolute;left:0pt;margin-left:361.3pt;margin-top:5.3pt;height:13.7pt;width:0.05pt;z-index:251682816;mso-width-relative:page;mso-height-relative:page;" filled="f" stroked="t" coordsize="21600,21600" o:gfxdata="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mpERDWAAAACQEAAA8AAAAAAAAAAQAgAAAAIgAAAGRycy9kb3ducmV2LnhtbFBLAQIUABQAAAAI&#10;AIdO4kBrUlYs7wEAAL0DAAAOAAAAAAAAAAEAIAAAACUBAABkcnMvZTJvRG9jLnhtbFBLBQYAAAAA&#10;BgAGAFkBAACGBQ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83840" behindDoc="0" locked="0" layoutInCell="1" allowOverlap="1">
                <wp:simplePos x="0" y="0"/>
                <wp:positionH relativeFrom="column">
                  <wp:posOffset>5300980</wp:posOffset>
                </wp:positionH>
                <wp:positionV relativeFrom="paragraph">
                  <wp:posOffset>65405</wp:posOffset>
                </wp:positionV>
                <wp:extent cx="2540" cy="168275"/>
                <wp:effectExtent l="4445" t="0" r="12065" b="3175"/>
                <wp:wrapNone/>
                <wp:docPr id="256" name="直接连接符 127"/>
                <wp:cNvGraphicFramePr/>
                <a:graphic xmlns:a="http://schemas.openxmlformats.org/drawingml/2006/main">
                  <a:graphicData uri="http://schemas.microsoft.com/office/word/2010/wordprocessingShape">
                    <wps:wsp>
                      <wps:cNvCnPr>
                        <a:cxnSpLocks noChangeShapeType="1"/>
                      </wps:cNvCnPr>
                      <wps:spPr bwMode="auto">
                        <a:xfrm>
                          <a:off x="0" y="0"/>
                          <a:ext cx="2540" cy="168275"/>
                        </a:xfrm>
                        <a:prstGeom prst="line">
                          <a:avLst/>
                        </a:prstGeom>
                        <a:noFill/>
                        <a:ln w="9525">
                          <a:solidFill>
                            <a:srgbClr val="000000"/>
                          </a:solidFill>
                          <a:round/>
                        </a:ln>
                        <a:effectLst/>
                      </wps:spPr>
                      <wps:bodyPr/>
                    </wps:wsp>
                  </a:graphicData>
                </a:graphic>
              </wp:anchor>
            </w:drawing>
          </mc:Choice>
          <mc:Fallback>
            <w:pict>
              <v:line id="直接连接符 127" o:spid="_x0000_s1026" o:spt="20" style="position:absolute;left:0pt;margin-left:417.4pt;margin-top:5.15pt;height:13.25pt;width:0.2pt;z-index:251683840;mso-width-relative:page;mso-height-relative:page;" filled="f" stroked="t" coordsize="21600,21600" o:gfxdata="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zVQG1wAAAAkBAAAPAAAAAAAAAAEAIAAAACIAAABkcnMvZG93bnJldi54bWxQSwECFAAUAAAA&#10;CACHTuJAhhb99O8BAAC+AwAADgAAAAAAAAABACAAAAAmAQAAZHJzL2Uyb0RvYy54bWxQSwUGAAAA&#10;AAYABgBZAQAAhwU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86912" behindDoc="0" locked="0" layoutInCell="1" allowOverlap="1">
                <wp:simplePos x="0" y="0"/>
                <wp:positionH relativeFrom="column">
                  <wp:posOffset>1028700</wp:posOffset>
                </wp:positionH>
                <wp:positionV relativeFrom="paragraph">
                  <wp:posOffset>98425</wp:posOffset>
                </wp:positionV>
                <wp:extent cx="635" cy="495300"/>
                <wp:effectExtent l="37465" t="0" r="38100" b="0"/>
                <wp:wrapNone/>
                <wp:docPr id="259" name="直接连接符 126"/>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tailEnd type="triangle" w="med" len="med"/>
                        </a:ln>
                        <a:effectLst/>
                      </wps:spPr>
                      <wps:bodyPr/>
                    </wps:wsp>
                  </a:graphicData>
                </a:graphic>
              </wp:anchor>
            </w:drawing>
          </mc:Choice>
          <mc:Fallback>
            <w:pict>
              <v:line id="直接连接符 126" o:spid="_x0000_s1026" o:spt="20" style="position:absolute;left:0pt;margin-left:81pt;margin-top:7.75pt;height:39pt;width:0.05pt;z-index:251686912;mso-width-relative:page;mso-height-relative:page;" filled="f" stroked="t" coordsize="21600,21600" o:gfxdata="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cl1zjZAAAACQEAAA8AAAAAAAAAAQAgAAAA&#10;IgAAAGRycy9kb3ducmV2LnhtbFBLAQIUABQAAAAIAIdO4kCFXLUSCgIAAOsDAAAOAAAAAAAAAAEA&#10;IAAAACgBAABkcnMvZTJvRG9jLnhtbFBLBQYAAAAABgAGAFkBAACkBQ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79744" behindDoc="0" locked="0" layoutInCell="1" allowOverlap="1">
                <wp:simplePos x="0" y="0"/>
                <wp:positionH relativeFrom="column">
                  <wp:posOffset>1828800</wp:posOffset>
                </wp:positionH>
                <wp:positionV relativeFrom="paragraph">
                  <wp:posOffset>98425</wp:posOffset>
                </wp:positionV>
                <wp:extent cx="0" cy="198120"/>
                <wp:effectExtent l="4445" t="0" r="14605" b="11430"/>
                <wp:wrapNone/>
                <wp:docPr id="252" name="直接连接符 125"/>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ln>
                        <a:effectLst/>
                      </wps:spPr>
                      <wps:bodyPr/>
                    </wps:wsp>
                  </a:graphicData>
                </a:graphic>
              </wp:anchor>
            </w:drawing>
          </mc:Choice>
          <mc:Fallback>
            <w:pict>
              <v:line id="直接连接符 125" o:spid="_x0000_s1026" o:spt="20" style="position:absolute;left:0pt;margin-left:144pt;margin-top:7.75pt;height:15.6pt;width:0pt;z-index:251679744;mso-width-relative:page;mso-height-relative:page;" filled="f" stroked="t" coordsize="21600,21600" o:gfxdata="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vI&#10;yAXWAAAACQEAAA8AAAAAAAAAAQAgAAAAIgAAAGRycy9kb3ducmV2LnhtbFBLAQIUABQAAAAIAIdO&#10;4kDRND/A7AEAAL0DAAAOAAAAAAAAAAEAIAAAACUBAABkcnMvZTJvRG9jLnhtbFBLBQYAAAAABgAG&#10;AFkBAACDBQ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78720" behindDoc="0" locked="0" layoutInCell="1" allowOverlap="1">
                <wp:simplePos x="0" y="0"/>
                <wp:positionH relativeFrom="column">
                  <wp:posOffset>342900</wp:posOffset>
                </wp:positionH>
                <wp:positionV relativeFrom="paragraph">
                  <wp:posOffset>98425</wp:posOffset>
                </wp:positionV>
                <wp:extent cx="635" cy="198120"/>
                <wp:effectExtent l="4445" t="0" r="13970" b="11430"/>
                <wp:wrapNone/>
                <wp:docPr id="251" name="直接连接符 124"/>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ln>
                        <a:effectLst/>
                      </wps:spPr>
                      <wps:bodyPr/>
                    </wps:wsp>
                  </a:graphicData>
                </a:graphic>
              </wp:anchor>
            </w:drawing>
          </mc:Choice>
          <mc:Fallback>
            <w:pict>
              <v:line id="直接连接符 124" o:spid="_x0000_s1026" o:spt="20" style="position:absolute;left:0pt;margin-left:27pt;margin-top:7.75pt;height:15.6pt;width:0.05pt;z-index:251678720;mso-width-relative:page;mso-height-relative:page;" filled="f" stroked="t" coordsize="21600,21600" o:gfxdata="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eJ94HWAAAABwEAAA8AAAAAAAAAAQAgAAAAIgAAAGRycy9kb3ducmV2LnhtbFBLAQIUABQAAAAI&#10;AIdO4kBtuNPl7wEAAL0DAAAOAAAAAAAAAAEAIAAAACUBAABkcnMvZTJvRG9jLnhtbFBLBQYAAAAA&#10;BgAGAFkBAACGBQAAAAA=&#10;">
                <v:fill on="f" focussize="0,0"/>
                <v:stroke color="#000000" joinstyle="round"/>
                <v:imagedata o:title=""/>
                <o:lock v:ext="edit" aspectratio="f"/>
              </v:line>
            </w:pict>
          </mc:Fallback>
        </mc:AlternateContent>
      </w:r>
    </w:p>
    <w:p w14:paraId="6F94120C">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688960" behindDoc="0" locked="0" layoutInCell="1" allowOverlap="1">
                <wp:simplePos x="0" y="0"/>
                <wp:positionH relativeFrom="column">
                  <wp:posOffset>2153920</wp:posOffset>
                </wp:positionH>
                <wp:positionV relativeFrom="paragraph">
                  <wp:posOffset>113030</wp:posOffset>
                </wp:positionV>
                <wp:extent cx="800100" cy="450215"/>
                <wp:effectExtent l="4445" t="5080" r="14605" b="20955"/>
                <wp:wrapNone/>
                <wp:docPr id="261" name="矩形 123"/>
                <wp:cNvGraphicFramePr/>
                <a:graphic xmlns:a="http://schemas.openxmlformats.org/drawingml/2006/main">
                  <a:graphicData uri="http://schemas.microsoft.com/office/word/2010/wordprocessingShape">
                    <wps:wsp>
                      <wps:cNvSpPr>
                        <a:spLocks noChangeArrowheads="1"/>
                      </wps:cNvSpPr>
                      <wps:spPr bwMode="auto">
                        <a:xfrm>
                          <a:off x="0" y="0"/>
                          <a:ext cx="800100" cy="450215"/>
                        </a:xfrm>
                        <a:prstGeom prst="rect">
                          <a:avLst/>
                        </a:prstGeom>
                        <a:solidFill>
                          <a:srgbClr val="FFFFFF"/>
                        </a:solidFill>
                        <a:ln w="9525">
                          <a:solidFill>
                            <a:srgbClr val="000000"/>
                          </a:solidFill>
                          <a:miter lim="800000"/>
                        </a:ln>
                        <a:effectLst/>
                      </wps:spPr>
                      <wps:txbx>
                        <w:txbxContent>
                          <w:p w14:paraId="1DBBE422">
                            <w:pPr>
                              <w:jc w:val="center"/>
                              <w:rPr>
                                <w:rFonts w:ascii="宋体" w:hAnsi="宋体"/>
                                <w:szCs w:val="21"/>
                              </w:rPr>
                            </w:pPr>
                            <w:r>
                              <w:rPr>
                                <w:rFonts w:hint="eastAsia" w:ascii="宋体" w:hAnsi="宋体"/>
                                <w:szCs w:val="21"/>
                              </w:rPr>
                              <w:t>当地乡镇（街道）</w:t>
                            </w:r>
                          </w:p>
                        </w:txbxContent>
                      </wps:txbx>
                      <wps:bodyPr rot="0" vert="horz" wrap="square" lIns="91440" tIns="45720" rIns="91440" bIns="45720" anchor="t" anchorCtr="0" upright="1">
                        <a:noAutofit/>
                      </wps:bodyPr>
                    </wps:wsp>
                  </a:graphicData>
                </a:graphic>
              </wp:anchor>
            </w:drawing>
          </mc:Choice>
          <mc:Fallback>
            <w:pict>
              <v:rect id="矩形 123" o:spid="_x0000_s1026" o:spt="1" style="position:absolute;left:0pt;margin-left:169.6pt;margin-top:8.9pt;height:35.45pt;width:63pt;z-index:251688960;mso-width-relative:page;mso-height-relative:page;" fillcolor="#FFFFFF" filled="t" stroked="t" coordsize="21600,21600" o:gfxdata="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&#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500Av2AAAAAkBAAAPAAAAAAAAAAEAIAAAACIAAABk&#10;cnMvZG93bnJldi54bWxQSwECFAAUAAAACACHTuJANbeWyT8CAACLBAAADgAAAAAAAAABACAAAAAn&#10;AQAAZHJzL2Uyb0RvYy54bWxQSwUGAAAAAAYABgBZAQAA2AUAAAAA&#10;">
                <v:fill on="t" focussize="0,0"/>
                <v:stroke color="#000000" miterlimit="8" joinstyle="miter"/>
                <v:imagedata o:title=""/>
                <o:lock v:ext="edit" aspectratio="f"/>
                <v:textbox>
                  <w:txbxContent>
                    <w:p w14:paraId="1DBBE422">
                      <w:pPr>
                        <w:jc w:val="center"/>
                        <w:rPr>
                          <w:rFonts w:ascii="宋体" w:hAnsi="宋体"/>
                          <w:szCs w:val="21"/>
                        </w:rPr>
                      </w:pPr>
                      <w:r>
                        <w:rPr>
                          <w:rFonts w:hint="eastAsia" w:ascii="宋体" w:hAnsi="宋体"/>
                          <w:szCs w:val="21"/>
                        </w:rPr>
                        <w:t>当地乡镇（街道）</w:t>
                      </w:r>
                    </w:p>
                  </w:txbxContent>
                </v:textbox>
              </v:rect>
            </w:pict>
          </mc:Fallback>
        </mc:AlternateContent>
      </w:r>
      <w:r>
        <w:rPr>
          <w:rFonts w:ascii="楷体_GB2312" w:eastAsia="楷体_GB2312"/>
          <w:szCs w:val="21"/>
        </w:rPr>
        <mc:AlternateContent>
          <mc:Choice Requires="wps">
            <w:drawing>
              <wp:anchor distT="0" distB="0" distL="114300" distR="114300" simplePos="0" relativeHeight="251699200" behindDoc="0" locked="0" layoutInCell="1" allowOverlap="1">
                <wp:simplePos x="0" y="0"/>
                <wp:positionH relativeFrom="column">
                  <wp:posOffset>4284345</wp:posOffset>
                </wp:positionH>
                <wp:positionV relativeFrom="paragraph">
                  <wp:posOffset>64135</wp:posOffset>
                </wp:positionV>
                <wp:extent cx="635" cy="297180"/>
                <wp:effectExtent l="37465" t="0" r="38100" b="7620"/>
                <wp:wrapNone/>
                <wp:docPr id="271" name="直接连接符 12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直接连接符 122" o:spid="_x0000_s1026" o:spt="20" style="position:absolute;left:0pt;margin-left:337.35pt;margin-top:5.05pt;height:23.4pt;width:0.05pt;z-index:251699200;mso-width-relative:page;mso-height-relative:page;" filled="f" stroked="t" coordsize="21600,21600" o:gfxdata="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btiftkAAAAJAQAADwAAAAAAAAABACAAAAAi&#10;AAAAZHJzL2Rvd25yZXYueG1sUEsBAhQAFAAAAAgAh07iQOAu0k4JAgAA6wMAAA4AAAAAAAAAAQAg&#10;AAAAKAEAAGRycy9lMm9Eb2MueG1sUEsFBgAAAAAGAAYAWQEAAKMFA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85888" behindDoc="0" locked="0" layoutInCell="1" allowOverlap="1">
                <wp:simplePos x="0" y="0"/>
                <wp:positionH relativeFrom="column">
                  <wp:posOffset>3255010</wp:posOffset>
                </wp:positionH>
                <wp:positionV relativeFrom="paragraph">
                  <wp:posOffset>31115</wp:posOffset>
                </wp:positionV>
                <wp:extent cx="2051685" cy="1905"/>
                <wp:effectExtent l="0" t="0" r="0" b="0"/>
                <wp:wrapNone/>
                <wp:docPr id="258" name="直接连接符 121"/>
                <wp:cNvGraphicFramePr/>
                <a:graphic xmlns:a="http://schemas.openxmlformats.org/drawingml/2006/main">
                  <a:graphicData uri="http://schemas.microsoft.com/office/word/2010/wordprocessingShape">
                    <wps:wsp>
                      <wps:cNvCnPr>
                        <a:cxnSpLocks noChangeShapeType="1"/>
                      </wps:cNvCnPr>
                      <wps:spPr bwMode="auto">
                        <a:xfrm flipV="1">
                          <a:off x="0" y="0"/>
                          <a:ext cx="2051685" cy="1905"/>
                        </a:xfrm>
                        <a:prstGeom prst="line">
                          <a:avLst/>
                        </a:prstGeom>
                        <a:noFill/>
                        <a:ln w="9525">
                          <a:solidFill>
                            <a:srgbClr val="000000"/>
                          </a:solidFill>
                          <a:round/>
                        </a:ln>
                        <a:effectLst/>
                      </wps:spPr>
                      <wps:bodyPr/>
                    </wps:wsp>
                  </a:graphicData>
                </a:graphic>
              </wp:anchor>
            </w:drawing>
          </mc:Choice>
          <mc:Fallback>
            <w:pict>
              <v:line id="直接连接符 121" o:spid="_x0000_s1026" o:spt="20" style="position:absolute;left:0pt;flip:y;margin-left:256.3pt;margin-top:2.45pt;height:0.15pt;width:161.55pt;z-index:251685888;mso-width-relative:page;mso-height-relative:page;" filled="f" stroked="t" coordsize="21600,21600" o:gfxdata="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bQK+DVAAAABwEAAA8AAAAAAAAAAQAgAAAAIgAAAGRycy9kb3ducmV2LnhtbFBLAQIU&#10;ABQAAAAIAIdO4kCcd0ht9gEAAMkDAAAOAAAAAAAAAAEAIAAAACQBAABkcnMvZTJvRG9jLnhtbFBL&#10;BQYAAAAABgAGAFkBAACMBQ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89984" behindDoc="0" locked="0" layoutInCell="1" allowOverlap="1">
                <wp:simplePos x="0" y="0"/>
                <wp:positionH relativeFrom="column">
                  <wp:posOffset>5073650</wp:posOffset>
                </wp:positionH>
                <wp:positionV relativeFrom="paragraph">
                  <wp:posOffset>165735</wp:posOffset>
                </wp:positionV>
                <wp:extent cx="755650" cy="495300"/>
                <wp:effectExtent l="4445" t="4445" r="20955" b="14605"/>
                <wp:wrapNone/>
                <wp:docPr id="262" name="矩形 120"/>
                <wp:cNvGraphicFramePr/>
                <a:graphic xmlns:a="http://schemas.openxmlformats.org/drawingml/2006/main">
                  <a:graphicData uri="http://schemas.microsoft.com/office/word/2010/wordprocessingShape">
                    <wps:wsp>
                      <wps:cNvSpPr>
                        <a:spLocks noChangeArrowheads="1"/>
                      </wps:cNvSpPr>
                      <wps:spPr bwMode="auto">
                        <a:xfrm>
                          <a:off x="0" y="0"/>
                          <a:ext cx="755650" cy="495300"/>
                        </a:xfrm>
                        <a:prstGeom prst="rect">
                          <a:avLst/>
                        </a:prstGeom>
                        <a:solidFill>
                          <a:srgbClr val="FFFFFF"/>
                        </a:solidFill>
                        <a:ln w="9525">
                          <a:solidFill>
                            <a:srgbClr val="000000"/>
                          </a:solidFill>
                          <a:miter lim="800000"/>
                        </a:ln>
                        <a:effectLst/>
                      </wps:spPr>
                      <wps:txbx>
                        <w:txbxContent>
                          <w:p w14:paraId="1A77F760">
                            <w:pPr>
                              <w:spacing w:line="0" w:lineRule="atLeast"/>
                              <w:jc w:val="center"/>
                              <w:rPr>
                                <w:rFonts w:ascii="宋体" w:hAnsi="宋体"/>
                                <w:szCs w:val="21"/>
                              </w:rPr>
                            </w:pPr>
                            <w:r>
                              <w:rPr>
                                <w:rFonts w:hint="eastAsia" w:ascii="宋体" w:hAnsi="宋体" w:cs="Times New Roman"/>
                                <w:szCs w:val="21"/>
                              </w:rPr>
                              <w:t>发布预警信息</w:t>
                            </w:r>
                          </w:p>
                        </w:txbxContent>
                      </wps:txbx>
                      <wps:bodyPr rot="0" vert="horz" wrap="square" lIns="91440" tIns="45720" rIns="91440" bIns="45720" anchor="t" anchorCtr="0" upright="1">
                        <a:noAutofit/>
                      </wps:bodyPr>
                    </wps:wsp>
                  </a:graphicData>
                </a:graphic>
              </wp:anchor>
            </w:drawing>
          </mc:Choice>
          <mc:Fallback>
            <w:pict>
              <v:rect id="矩形 120" o:spid="_x0000_s1026" o:spt="1" style="position:absolute;left:0pt;margin-left:399.5pt;margin-top:13.05pt;height:39pt;width:59.5pt;z-index:251689984;mso-width-relative:page;mso-height-relative:page;" fillcolor="#FFFFFF" filled="t" stroked="t" coordsize="21600,21600" o:gfxdata="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k4KNw2AAAAAoBAAAPAAAAAAAAAAEAIAAAACIA&#10;AABkcnMvZG93bnJldi54bWxQSwECFAAUAAAACACHTuJAUtcmFkICAACLBAAADgAAAAAAAAABACAA&#10;AAAnAQAAZHJzL2Uyb0RvYy54bWxQSwUGAAAAAAYABgBZAQAA2wUAAAAA&#10;">
                <v:fill on="t" focussize="0,0"/>
                <v:stroke color="#000000" miterlimit="8" joinstyle="miter"/>
                <v:imagedata o:title=""/>
                <o:lock v:ext="edit" aspectratio="f"/>
                <v:textbox>
                  <w:txbxContent>
                    <w:p w14:paraId="1A77F760">
                      <w:pPr>
                        <w:spacing w:line="0" w:lineRule="atLeast"/>
                        <w:jc w:val="center"/>
                        <w:rPr>
                          <w:rFonts w:ascii="宋体" w:hAnsi="宋体"/>
                          <w:szCs w:val="21"/>
                        </w:rPr>
                      </w:pPr>
                      <w:r>
                        <w:rPr>
                          <w:rFonts w:hint="eastAsia" w:ascii="宋体" w:hAnsi="宋体" w:cs="Times New Roman"/>
                          <w:szCs w:val="21"/>
                        </w:rPr>
                        <w:t>发布预警信息</w:t>
                      </w:r>
                    </w:p>
                  </w:txbxContent>
                </v:textbox>
              </v:rect>
            </w:pict>
          </mc:Fallback>
        </mc:AlternateContent>
      </w:r>
      <w:r>
        <w:rPr>
          <w:rFonts w:ascii="楷体_GB2312" w:eastAsia="楷体_GB2312"/>
          <w:szCs w:val="21"/>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98425</wp:posOffset>
                </wp:positionV>
                <wp:extent cx="457200" cy="297180"/>
                <wp:effectExtent l="0" t="0" r="0" b="7620"/>
                <wp:wrapNone/>
                <wp:docPr id="239" name="矩形 119"/>
                <wp:cNvGraphicFramePr/>
                <a:graphic xmlns:a="http://schemas.openxmlformats.org/drawingml/2006/main">
                  <a:graphicData uri="http://schemas.microsoft.com/office/word/2010/wordprocessingShape">
                    <wps:wsp>
                      <wps:cNvSpPr>
                        <a:spLocks noChangeArrowheads="1"/>
                      </wps:cNvSpPr>
                      <wps:spPr bwMode="auto">
                        <a:xfrm>
                          <a:off x="0" y="0"/>
                          <a:ext cx="457200" cy="297180"/>
                        </a:xfrm>
                        <a:prstGeom prst="rect">
                          <a:avLst/>
                        </a:prstGeom>
                        <a:solidFill>
                          <a:srgbClr val="FFFFFF"/>
                        </a:solidFill>
                        <a:ln>
                          <a:noFill/>
                        </a:ln>
                        <a:effectLst/>
                      </wps:spPr>
                      <wps:txbx>
                        <w:txbxContent>
                          <w:p w14:paraId="292DBE40">
                            <w:pPr>
                              <w:rPr>
                                <w:rFonts w:ascii="宋体" w:hAnsi="宋体"/>
                                <w:szCs w:val="21"/>
                              </w:rPr>
                            </w:pPr>
                            <w:r>
                              <w:rPr>
                                <w:rFonts w:hint="eastAsia" w:ascii="宋体" w:hAnsi="宋体" w:cs="Times New Roman"/>
                                <w:szCs w:val="21"/>
                              </w:rPr>
                              <w:t>研判</w:t>
                            </w:r>
                            <w:r>
                              <w:rPr>
                                <w:rFonts w:hint="eastAsia" w:ascii="宋体" w:hAnsi="宋体"/>
                                <w:szCs w:val="21"/>
                              </w:rPr>
                              <w:t>判</w:t>
                            </w:r>
                          </w:p>
                        </w:txbxContent>
                      </wps:txbx>
                      <wps:bodyPr rot="0" vert="horz" wrap="square" lIns="91440" tIns="45720" rIns="91440" bIns="45720" anchor="t" anchorCtr="0" upright="1">
                        <a:noAutofit/>
                      </wps:bodyPr>
                    </wps:wsp>
                  </a:graphicData>
                </a:graphic>
              </wp:anchor>
            </w:drawing>
          </mc:Choice>
          <mc:Fallback>
            <w:pict>
              <v:rect id="矩形 119" o:spid="_x0000_s1026" o:spt="1" style="position:absolute;left:0pt;margin-left:81pt;margin-top:7.75pt;height:23.4pt;width:36pt;z-index:251666432;mso-width-relative:page;mso-height-relative:page;" fillcolor="#FFFFFF" filled="t" stroked="f" coordsize="21600,21600" o:gfxdata="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3&#10;+G3P1gAAAAkBAAAPAAAAAAAAAAEAIAAAACIAAABkcnMvZG93bnJldi54bWxQSwECFAAUAAAACACH&#10;TuJA+L1vkSYCAABCBAAADgAAAAAAAAABACAAAAAlAQAAZHJzL2Uyb0RvYy54bWxQSwUGAAAAAAYA&#10;BgBZAQAAvQUAAAAA&#10;">
                <v:fill on="t" focussize="0,0"/>
                <v:stroke on="f"/>
                <v:imagedata o:title=""/>
                <o:lock v:ext="edit" aspectratio="f"/>
                <v:textbox>
                  <w:txbxContent>
                    <w:p w14:paraId="292DBE40">
                      <w:pPr>
                        <w:rPr>
                          <w:rFonts w:ascii="宋体" w:hAnsi="宋体"/>
                          <w:szCs w:val="21"/>
                        </w:rPr>
                      </w:pPr>
                      <w:r>
                        <w:rPr>
                          <w:rFonts w:hint="eastAsia" w:ascii="宋体" w:hAnsi="宋体" w:cs="Times New Roman"/>
                          <w:szCs w:val="21"/>
                        </w:rPr>
                        <w:t>研判</w:t>
                      </w:r>
                      <w:r>
                        <w:rPr>
                          <w:rFonts w:hint="eastAsia" w:ascii="宋体" w:hAnsi="宋体"/>
                          <w:szCs w:val="21"/>
                        </w:rPr>
                        <w:t>判</w:t>
                      </w:r>
                    </w:p>
                  </w:txbxContent>
                </v:textbox>
              </v:rect>
            </w:pict>
          </mc:Fallback>
        </mc:AlternateContent>
      </w:r>
      <w:r>
        <w:rPr>
          <w:rFonts w:ascii="楷体_GB2312" w:eastAsia="楷体_GB2312"/>
          <w:szCs w:val="21"/>
        </w:rPr>
        <mc:AlternateContent>
          <mc:Choice Requires="wps">
            <w:drawing>
              <wp:anchor distT="0" distB="0" distL="114300" distR="114300" simplePos="0" relativeHeight="251684864" behindDoc="0" locked="0" layoutInCell="1" allowOverlap="1">
                <wp:simplePos x="0" y="0"/>
                <wp:positionH relativeFrom="column">
                  <wp:posOffset>342900</wp:posOffset>
                </wp:positionH>
                <wp:positionV relativeFrom="paragraph">
                  <wp:posOffset>98425</wp:posOffset>
                </wp:positionV>
                <wp:extent cx="1485900" cy="0"/>
                <wp:effectExtent l="0" t="4445" r="0" b="5080"/>
                <wp:wrapNone/>
                <wp:docPr id="257" name="直接连接符 118"/>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a:effectLst/>
                      </wps:spPr>
                      <wps:bodyPr/>
                    </wps:wsp>
                  </a:graphicData>
                </a:graphic>
              </wp:anchor>
            </w:drawing>
          </mc:Choice>
          <mc:Fallback>
            <w:pict>
              <v:line id="直接连接符 118" o:spid="_x0000_s1026" o:spt="20" style="position:absolute;left:0pt;margin-left:27pt;margin-top:7.75pt;height:0pt;width:117pt;z-index:251684864;mso-width-relative:page;mso-height-relative:page;" filled="f" stroked="t" coordsize="21600,21600" o:gfxdata="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Cc&#10;TGvVAAAACAEAAA8AAAAAAAAAAQAgAAAAIgAAAGRycy9kb3ducmV2LnhtbFBLAQIUABQAAAAIAIdO&#10;4kB6GTSB7QEAALwDAAAOAAAAAAAAAAEAIAAAACQBAABkcnMvZTJvRG9jLnhtbFBLBQYAAAAABgAG&#10;AFkBAACDBQAAAAA=&#10;">
                <v:fill on="f" focussize="0,0"/>
                <v:stroke color="#000000" joinstyle="round"/>
                <v:imagedata o:title=""/>
                <o:lock v:ext="edit" aspectratio="f"/>
              </v:line>
            </w:pict>
          </mc:Fallback>
        </mc:AlternateContent>
      </w:r>
    </w:p>
    <w:p w14:paraId="64A0EA7E">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698176" behindDoc="0" locked="0" layoutInCell="1" allowOverlap="1">
                <wp:simplePos x="0" y="0"/>
                <wp:positionH relativeFrom="column">
                  <wp:posOffset>3536315</wp:posOffset>
                </wp:positionH>
                <wp:positionV relativeFrom="paragraph">
                  <wp:posOffset>252730</wp:posOffset>
                </wp:positionV>
                <wp:extent cx="1058545" cy="594360"/>
                <wp:effectExtent l="4445" t="4445" r="22860" b="10795"/>
                <wp:wrapNone/>
                <wp:docPr id="270" name="矩形 116"/>
                <wp:cNvGraphicFramePr/>
                <a:graphic xmlns:a="http://schemas.openxmlformats.org/drawingml/2006/main">
                  <a:graphicData uri="http://schemas.microsoft.com/office/word/2010/wordprocessingShape">
                    <wps:wsp>
                      <wps:cNvSpPr>
                        <a:spLocks noChangeArrowheads="1"/>
                      </wps:cNvSpPr>
                      <wps:spPr bwMode="auto">
                        <a:xfrm>
                          <a:off x="0" y="0"/>
                          <a:ext cx="1058545" cy="594360"/>
                        </a:xfrm>
                        <a:prstGeom prst="rect">
                          <a:avLst/>
                        </a:prstGeom>
                        <a:solidFill>
                          <a:srgbClr val="FFFFFF"/>
                        </a:solidFill>
                        <a:ln w="9525">
                          <a:solidFill>
                            <a:srgbClr val="000000"/>
                          </a:solidFill>
                          <a:miter lim="800000"/>
                        </a:ln>
                        <a:effectLst/>
                      </wps:spPr>
                      <wps:txbx>
                        <w:txbxContent>
                          <w:p w14:paraId="0951F4AE">
                            <w:pPr>
                              <w:spacing w:line="0" w:lineRule="atLeast"/>
                              <w:jc w:val="center"/>
                              <w:rPr>
                                <w:rFonts w:ascii="宋体" w:hAnsi="宋体" w:cs="Times New Roman"/>
                                <w:szCs w:val="21"/>
                              </w:rPr>
                            </w:pPr>
                            <w:r>
                              <w:rPr>
                                <w:rFonts w:hint="eastAsia" w:ascii="宋体" w:hAnsi="宋体" w:cs="Times New Roman"/>
                                <w:szCs w:val="21"/>
                              </w:rPr>
                              <w:t>指挥部</w:t>
                            </w:r>
                          </w:p>
                          <w:p w14:paraId="16A2D261">
                            <w:pPr>
                              <w:spacing w:line="0" w:lineRule="atLeast"/>
                              <w:jc w:val="center"/>
                              <w:rPr>
                                <w:rFonts w:ascii="宋体" w:hAnsi="宋体"/>
                                <w:szCs w:val="21"/>
                              </w:rPr>
                            </w:pPr>
                            <w:r>
                              <w:rPr>
                                <w:rFonts w:hint="eastAsia" w:ascii="宋体" w:hAnsi="宋体" w:cs="Times New Roman"/>
                                <w:szCs w:val="21"/>
                              </w:rPr>
                              <w:t>（应急局）</w:t>
                            </w:r>
                          </w:p>
                          <w:p w14:paraId="7E87A673">
                            <w:pPr>
                              <w:spacing w:line="0" w:lineRule="atLeast"/>
                              <w:jc w:val="center"/>
                              <w:rPr>
                                <w:rFonts w:ascii="宋体" w:hAnsi="宋体"/>
                                <w:szCs w:val="21"/>
                              </w:rPr>
                            </w:pPr>
                            <w:r>
                              <w:rPr>
                                <w:rFonts w:hint="eastAsia" w:ascii="宋体" w:hAnsi="宋体" w:cs="Times New Roman"/>
                                <w:szCs w:val="21"/>
                              </w:rPr>
                              <w:t>确定预警等级</w:t>
                            </w:r>
                          </w:p>
                        </w:txbxContent>
                      </wps:txbx>
                      <wps:bodyPr rot="0" vert="horz" wrap="square" lIns="91440" tIns="45720" rIns="91440" bIns="45720" anchor="t" anchorCtr="0" upright="1">
                        <a:noAutofit/>
                      </wps:bodyPr>
                    </wps:wsp>
                  </a:graphicData>
                </a:graphic>
              </wp:anchor>
            </w:drawing>
          </mc:Choice>
          <mc:Fallback>
            <w:pict>
              <v:rect id="矩形 116" o:spid="_x0000_s1026" o:spt="1" style="position:absolute;left:0pt;margin-left:278.45pt;margin-top:19.9pt;height:46.8pt;width:83.35pt;z-index:251698176;mso-width-relative:page;mso-height-relative:page;" fillcolor="#FFFFFF" filled="t" stroked="t" coordsize="21600,21600" o:gfxdata="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khjzX2AAAAAoBAAAPAAAAAAAAAAEAIAAAACIA&#10;AABkcnMvZG93bnJldi54bWxQSwECFAAUAAAACACHTuJABGYEuEICAACMBAAADgAAAAAAAAABACAA&#10;AAAnAQAAZHJzL2Uyb0RvYy54bWxQSwUGAAAAAAYABgBZAQAA2wUAAAAA&#10;">
                <v:fill on="t" focussize="0,0"/>
                <v:stroke color="#000000" miterlimit="8" joinstyle="miter"/>
                <v:imagedata o:title=""/>
                <o:lock v:ext="edit" aspectratio="f"/>
                <v:textbox>
                  <w:txbxContent>
                    <w:p w14:paraId="0951F4AE">
                      <w:pPr>
                        <w:spacing w:line="0" w:lineRule="atLeast"/>
                        <w:jc w:val="center"/>
                        <w:rPr>
                          <w:rFonts w:ascii="宋体" w:hAnsi="宋体" w:cs="Times New Roman"/>
                          <w:szCs w:val="21"/>
                        </w:rPr>
                      </w:pPr>
                      <w:r>
                        <w:rPr>
                          <w:rFonts w:hint="eastAsia" w:ascii="宋体" w:hAnsi="宋体" w:cs="Times New Roman"/>
                          <w:szCs w:val="21"/>
                        </w:rPr>
                        <w:t>指挥部</w:t>
                      </w:r>
                    </w:p>
                    <w:p w14:paraId="16A2D261">
                      <w:pPr>
                        <w:spacing w:line="0" w:lineRule="atLeast"/>
                        <w:jc w:val="center"/>
                        <w:rPr>
                          <w:rFonts w:ascii="宋体" w:hAnsi="宋体"/>
                          <w:szCs w:val="21"/>
                        </w:rPr>
                      </w:pPr>
                      <w:r>
                        <w:rPr>
                          <w:rFonts w:hint="eastAsia" w:ascii="宋体" w:hAnsi="宋体" w:cs="Times New Roman"/>
                          <w:szCs w:val="21"/>
                        </w:rPr>
                        <w:t>（应急局）</w:t>
                      </w:r>
                    </w:p>
                    <w:p w14:paraId="7E87A673">
                      <w:pPr>
                        <w:spacing w:line="0" w:lineRule="atLeast"/>
                        <w:jc w:val="center"/>
                        <w:rPr>
                          <w:rFonts w:ascii="宋体" w:hAnsi="宋体"/>
                          <w:szCs w:val="21"/>
                        </w:rPr>
                      </w:pPr>
                      <w:r>
                        <w:rPr>
                          <w:rFonts w:hint="eastAsia" w:ascii="宋体" w:hAnsi="宋体" w:cs="Times New Roman"/>
                          <w:szCs w:val="21"/>
                        </w:rPr>
                        <w:t>确定预警等级</w:t>
                      </w:r>
                    </w:p>
                  </w:txbxContent>
                </v:textbox>
              </v:rect>
            </w:pict>
          </mc:Fallback>
        </mc:AlternateContent>
      </w:r>
      <w:r>
        <w:rPr>
          <w:rFonts w:ascii="楷体_GB2312" w:eastAsia="楷体_GB2312"/>
          <w:szCs w:val="21"/>
        </w:rPr>
        <mc:AlternateContent>
          <mc:Choice Requires="wps">
            <w:drawing>
              <wp:anchor distT="0" distB="0" distL="114300" distR="114300" simplePos="0" relativeHeight="251665408" behindDoc="0" locked="0" layoutInCell="1" allowOverlap="1">
                <wp:simplePos x="0" y="0"/>
                <wp:positionH relativeFrom="column">
                  <wp:posOffset>3133090</wp:posOffset>
                </wp:positionH>
                <wp:positionV relativeFrom="paragraph">
                  <wp:posOffset>160655</wp:posOffset>
                </wp:positionV>
                <wp:extent cx="457200" cy="297180"/>
                <wp:effectExtent l="0" t="0" r="0" b="7620"/>
                <wp:wrapNone/>
                <wp:docPr id="238" name="矩形 117"/>
                <wp:cNvGraphicFramePr/>
                <a:graphic xmlns:a="http://schemas.openxmlformats.org/drawingml/2006/main">
                  <a:graphicData uri="http://schemas.microsoft.com/office/word/2010/wordprocessingShape">
                    <wps:wsp>
                      <wps:cNvSpPr>
                        <a:spLocks noChangeArrowheads="1"/>
                      </wps:cNvSpPr>
                      <wps:spPr bwMode="auto">
                        <a:xfrm>
                          <a:off x="0" y="0"/>
                          <a:ext cx="457200" cy="297180"/>
                        </a:xfrm>
                        <a:prstGeom prst="rect">
                          <a:avLst/>
                        </a:prstGeom>
                        <a:solidFill>
                          <a:srgbClr val="FFFFFF"/>
                        </a:solidFill>
                        <a:ln>
                          <a:noFill/>
                        </a:ln>
                        <a:effectLst/>
                      </wps:spPr>
                      <wps:txbx>
                        <w:txbxContent>
                          <w:p w14:paraId="6D72D391">
                            <w:pPr>
                              <w:rPr>
                                <w:rFonts w:ascii="宋体" w:hAnsi="宋体"/>
                                <w:szCs w:val="21"/>
                              </w:rPr>
                            </w:pPr>
                            <w:r>
                              <w:rPr>
                                <w:rFonts w:hint="eastAsia" w:ascii="宋体" w:hAnsi="宋体" w:cs="Times New Roman"/>
                                <w:szCs w:val="21"/>
                              </w:rPr>
                              <w:t>上报报</w:t>
                            </w:r>
                            <w:r>
                              <w:rPr>
                                <w:rFonts w:hint="eastAsia" w:ascii="宋体" w:hAnsi="宋体"/>
                                <w:szCs w:val="21"/>
                              </w:rPr>
                              <w:t>报</w:t>
                            </w:r>
                          </w:p>
                        </w:txbxContent>
                      </wps:txbx>
                      <wps:bodyPr rot="0" vert="horz" wrap="square" lIns="91440" tIns="45720" rIns="91440" bIns="45720" anchor="t" anchorCtr="0" upright="1">
                        <a:noAutofit/>
                      </wps:bodyPr>
                    </wps:wsp>
                  </a:graphicData>
                </a:graphic>
              </wp:anchor>
            </w:drawing>
          </mc:Choice>
          <mc:Fallback>
            <w:pict>
              <v:rect id="矩形 117" o:spid="_x0000_s1026" o:spt="1" style="position:absolute;left:0pt;margin-left:246.7pt;margin-top:12.65pt;height:23.4pt;width:36pt;z-index:251665408;mso-width-relative:page;mso-height-relative:page;" fillcolor="#FFFFFF" filled="t" stroked="f" coordsize="21600,21600" o:gfxdata="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PPtsdcAAAAJAQAADwAAAAAAAAABACAAAAAiAAAAZHJzL2Rvd25yZXYueG1sUEsBAhQAFAAAAAgA&#10;h07iQI4DWtMmAgAAQgQAAA4AAAAAAAAAAQAgAAAAJgEAAGRycy9lMm9Eb2MueG1sUEsFBgAAAAAG&#10;AAYAWQEAAL4FAAAAAA==&#10;">
                <v:fill on="t" focussize="0,0"/>
                <v:stroke on="f"/>
                <v:imagedata o:title=""/>
                <o:lock v:ext="edit" aspectratio="f"/>
                <v:textbox>
                  <w:txbxContent>
                    <w:p w14:paraId="6D72D391">
                      <w:pPr>
                        <w:rPr>
                          <w:rFonts w:ascii="宋体" w:hAnsi="宋体"/>
                          <w:szCs w:val="21"/>
                        </w:rPr>
                      </w:pPr>
                      <w:r>
                        <w:rPr>
                          <w:rFonts w:hint="eastAsia" w:ascii="宋体" w:hAnsi="宋体" w:cs="Times New Roman"/>
                          <w:szCs w:val="21"/>
                        </w:rPr>
                        <w:t>上报报</w:t>
                      </w:r>
                      <w:r>
                        <w:rPr>
                          <w:rFonts w:hint="eastAsia" w:ascii="宋体" w:hAnsi="宋体"/>
                          <w:szCs w:val="21"/>
                        </w:rPr>
                        <w:t>报</w:t>
                      </w:r>
                    </w:p>
                  </w:txbxContent>
                </v:textbox>
              </v:rect>
            </w:pict>
          </mc:Fallback>
        </mc:AlternateContent>
      </w:r>
      <w:r>
        <w:rPr>
          <w:rFonts w:ascii="楷体_GB2312" w:eastAsia="楷体_GB2312"/>
          <w:szCs w:val="21"/>
        </w:rPr>
        <mc:AlternateContent>
          <mc:Choice Requires="wps">
            <w:drawing>
              <wp:anchor distT="0" distB="0" distL="114300" distR="114300" simplePos="0" relativeHeight="251664384" behindDoc="0" locked="0" layoutInCell="1" allowOverlap="1">
                <wp:simplePos x="0" y="0"/>
                <wp:positionH relativeFrom="column">
                  <wp:posOffset>1482725</wp:posOffset>
                </wp:positionH>
                <wp:positionV relativeFrom="paragraph">
                  <wp:posOffset>184785</wp:posOffset>
                </wp:positionV>
                <wp:extent cx="457200" cy="297180"/>
                <wp:effectExtent l="0" t="0" r="0" b="7620"/>
                <wp:wrapNone/>
                <wp:docPr id="237" name="矩形 115"/>
                <wp:cNvGraphicFramePr/>
                <a:graphic xmlns:a="http://schemas.openxmlformats.org/drawingml/2006/main">
                  <a:graphicData uri="http://schemas.microsoft.com/office/word/2010/wordprocessingShape">
                    <wps:wsp>
                      <wps:cNvSpPr>
                        <a:spLocks noChangeArrowheads="1"/>
                      </wps:cNvSpPr>
                      <wps:spPr bwMode="auto">
                        <a:xfrm>
                          <a:off x="0" y="0"/>
                          <a:ext cx="457200" cy="297180"/>
                        </a:xfrm>
                        <a:prstGeom prst="rect">
                          <a:avLst/>
                        </a:prstGeom>
                        <a:solidFill>
                          <a:srgbClr val="FFFFFF"/>
                        </a:solidFill>
                        <a:ln>
                          <a:noFill/>
                        </a:ln>
                        <a:effectLst/>
                      </wps:spPr>
                      <wps:txbx>
                        <w:txbxContent>
                          <w:p w14:paraId="328B37D9">
                            <w:pPr>
                              <w:rPr>
                                <w:rFonts w:ascii="宋体" w:hAnsi="宋体"/>
                                <w:szCs w:val="21"/>
                              </w:rPr>
                            </w:pPr>
                            <w:r>
                              <w:rPr>
                                <w:rFonts w:hint="eastAsia" w:ascii="宋体" w:hAnsi="宋体" w:cs="Times New Roman"/>
                                <w:szCs w:val="21"/>
                              </w:rPr>
                              <w:t>报告</w:t>
                            </w:r>
                            <w:r>
                              <w:rPr>
                                <w:rFonts w:hint="eastAsia" w:ascii="宋体" w:hAnsi="宋体"/>
                                <w:szCs w:val="21"/>
                              </w:rPr>
                              <w:t>告告</w:t>
                            </w:r>
                          </w:p>
                        </w:txbxContent>
                      </wps:txbx>
                      <wps:bodyPr rot="0" vert="horz" wrap="square" lIns="91440" tIns="45720" rIns="91440" bIns="45720" anchor="t" anchorCtr="0" upright="1">
                        <a:noAutofit/>
                      </wps:bodyPr>
                    </wps:wsp>
                  </a:graphicData>
                </a:graphic>
              </wp:anchor>
            </w:drawing>
          </mc:Choice>
          <mc:Fallback>
            <w:pict>
              <v:rect id="矩形 115" o:spid="_x0000_s1026" o:spt="1" style="position:absolute;left:0pt;margin-left:116.75pt;margin-top:14.55pt;height:23.4pt;width:36pt;z-index:251664384;mso-width-relative:page;mso-height-relative:page;" fillcolor="#FFFFFF" filled="t" stroked="f" coordsize="21600,21600" o:gfxdata="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V&#10;f7Bd1gAAAAkBAAAPAAAAAAAAAAEAIAAAACIAAABkcnMvZG93bnJldi54bWxQSwECFAAUAAAACACH&#10;TuJA61S5PCYCAABCBAAADgAAAAAAAAABACAAAAAlAQAAZHJzL2Uyb0RvYy54bWxQSwUGAAAAAAYA&#10;BgBZAQAAvQUAAAAA&#10;">
                <v:fill on="t" focussize="0,0"/>
                <v:stroke on="f"/>
                <v:imagedata o:title=""/>
                <o:lock v:ext="edit" aspectratio="f"/>
                <v:textbox>
                  <w:txbxContent>
                    <w:p w14:paraId="328B37D9">
                      <w:pPr>
                        <w:rPr>
                          <w:rFonts w:ascii="宋体" w:hAnsi="宋体"/>
                          <w:szCs w:val="21"/>
                        </w:rPr>
                      </w:pPr>
                      <w:r>
                        <w:rPr>
                          <w:rFonts w:hint="eastAsia" w:ascii="宋体" w:hAnsi="宋体" w:cs="Times New Roman"/>
                          <w:szCs w:val="21"/>
                        </w:rPr>
                        <w:t>报告</w:t>
                      </w:r>
                      <w:r>
                        <w:rPr>
                          <w:rFonts w:hint="eastAsia" w:ascii="宋体" w:hAnsi="宋体"/>
                          <w:szCs w:val="21"/>
                        </w:rPr>
                        <w:t>告告</w:t>
                      </w:r>
                    </w:p>
                  </w:txbxContent>
                </v:textbox>
              </v:rect>
            </w:pict>
          </mc:Fallback>
        </mc:AlternateContent>
      </w:r>
      <w:r>
        <w:rPr>
          <w:rFonts w:ascii="楷体_GB2312" w:eastAsia="楷体_GB2312"/>
          <w:szCs w:val="21"/>
        </w:rPr>
        <mc:AlternateContent>
          <mc:Choice Requires="wps">
            <w:drawing>
              <wp:anchor distT="0" distB="0" distL="114300" distR="114300" simplePos="0" relativeHeight="251721728" behindDoc="0" locked="0" layoutInCell="1" allowOverlap="1">
                <wp:simplePos x="0" y="0"/>
                <wp:positionH relativeFrom="column">
                  <wp:posOffset>4835525</wp:posOffset>
                </wp:positionH>
                <wp:positionV relativeFrom="paragraph">
                  <wp:posOffset>191135</wp:posOffset>
                </wp:positionV>
                <wp:extent cx="228600" cy="0"/>
                <wp:effectExtent l="0" t="38100" r="0" b="38100"/>
                <wp:wrapNone/>
                <wp:docPr id="293" name="直接连接符 114"/>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a:effectLst/>
                      </wps:spPr>
                      <wps:bodyPr/>
                    </wps:wsp>
                  </a:graphicData>
                </a:graphic>
              </wp:anchor>
            </w:drawing>
          </mc:Choice>
          <mc:Fallback>
            <w:pict>
              <v:line id="直接连接符 114" o:spid="_x0000_s1026" o:spt="20" style="position:absolute;left:0pt;margin-left:380.75pt;margin-top:15.05pt;height:0pt;width:18pt;z-index:251721728;mso-width-relative:page;mso-height-relative:page;" filled="f" stroked="t" coordsize="21600,21600" o:gfxdata="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&#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V90wL2AAAAAkBAAAPAAAAAAAAAAEAIAAAACIAAABk&#10;cnMvZG93bnJldi54bWxQSwECFAAUAAAACACHTuJAnl0BewYCAADpAwAADgAAAAAAAAABACAAAAAn&#10;AQAAZHJzL2Uyb0RvYy54bWxQSwUGAAAAAAYABgBZAQAAnwUAAAAA&#10;">
                <v:fill on="f" focussize="0,0"/>
                <v:stroke color="#000000" joinstyle="round" endarrow="block"/>
                <v:imagedata o:title=""/>
                <o:lock v:ext="edit" aspectratio="f"/>
              </v:line>
            </w:pict>
          </mc:Fallback>
        </mc:AlternateContent>
      </w:r>
    </w:p>
    <w:p w14:paraId="4B926ACB">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40160" behindDoc="0" locked="0" layoutInCell="1" allowOverlap="1">
                <wp:simplePos x="0" y="0"/>
                <wp:positionH relativeFrom="column">
                  <wp:posOffset>3200400</wp:posOffset>
                </wp:positionH>
                <wp:positionV relativeFrom="paragraph">
                  <wp:posOffset>33655</wp:posOffset>
                </wp:positionV>
                <wp:extent cx="635" cy="495300"/>
                <wp:effectExtent l="4445" t="0" r="13970" b="0"/>
                <wp:wrapNone/>
                <wp:docPr id="328" name="直接连接符 113"/>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ln>
                        <a:effectLst/>
                      </wps:spPr>
                      <wps:bodyPr/>
                    </wps:wsp>
                  </a:graphicData>
                </a:graphic>
              </wp:anchor>
            </w:drawing>
          </mc:Choice>
          <mc:Fallback>
            <w:pict>
              <v:line id="直接连接符 113" o:spid="_x0000_s1026" o:spt="20" style="position:absolute;left:0pt;margin-left:252pt;margin-top:2.65pt;height:39pt;width:0.05pt;z-index:251740160;mso-width-relative:page;mso-height-relative:page;" filled="f" stroked="t" coordsize="21600,21600" o:gfxdata="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3FOJdUAAAAIAQAADwAAAAAAAAABACAAAAAiAAAAZHJzL2Rvd25yZXYueG1sUEsBAhQAFAAAAAgA&#10;h07iQECugrLvAQAAvQMAAA4AAAAAAAAAAQAgAAAAJAEAAGRycy9lMm9Eb2MueG1sUEsFBgAAAAAG&#10;AAYAWQEAAIUFA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34016" behindDoc="0" locked="0" layoutInCell="1" allowOverlap="1">
                <wp:simplePos x="0" y="0"/>
                <wp:positionH relativeFrom="column">
                  <wp:posOffset>2971800</wp:posOffset>
                </wp:positionH>
                <wp:positionV relativeFrom="paragraph">
                  <wp:posOffset>33655</wp:posOffset>
                </wp:positionV>
                <wp:extent cx="228600" cy="0"/>
                <wp:effectExtent l="0" t="4445" r="0" b="5080"/>
                <wp:wrapNone/>
                <wp:docPr id="322" name="直接连接符 112"/>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直接连接符 112" o:spid="_x0000_s1026" o:spt="20" style="position:absolute;left:0pt;margin-left:234pt;margin-top:2.65pt;height:0pt;width:18pt;z-index:251734016;mso-width-relative:page;mso-height-relative:page;" filled="f" stroked="t" coordsize="21600,21600" o:gfxdata="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poi/&#10;1AAAAAcBAAAPAAAAAAAAAAEAIAAAACIAAABkcnMvZG93bnJldi54bWxQSwECFAAUAAAACACHTuJA&#10;WKGIZOwBAAC7AwAADgAAAAAAAAABACAAAAAjAQAAZHJzL2Uyb0RvYy54bWxQSwUGAAAAAAYABgBZ&#10;AQAAgQU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37088" behindDoc="0" locked="0" layoutInCell="1" allowOverlap="1">
                <wp:simplePos x="0" y="0"/>
                <wp:positionH relativeFrom="column">
                  <wp:posOffset>1923415</wp:posOffset>
                </wp:positionH>
                <wp:positionV relativeFrom="paragraph">
                  <wp:posOffset>12065</wp:posOffset>
                </wp:positionV>
                <wp:extent cx="635" cy="495300"/>
                <wp:effectExtent l="4445" t="0" r="13970" b="0"/>
                <wp:wrapNone/>
                <wp:docPr id="325" name="直接连接符 111"/>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ln>
                        <a:effectLst/>
                      </wps:spPr>
                      <wps:bodyPr/>
                    </wps:wsp>
                  </a:graphicData>
                </a:graphic>
              </wp:anchor>
            </w:drawing>
          </mc:Choice>
          <mc:Fallback>
            <w:pict>
              <v:line id="直接连接符 111" o:spid="_x0000_s1026" o:spt="20" style="position:absolute;left:0pt;margin-left:151.45pt;margin-top:0.95pt;height:39pt;width:0.05pt;z-index:251737088;mso-width-relative:page;mso-height-relative:page;" filled="f" stroked="t" coordsize="21600,21600" o:gfxdata="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wq&#10;1HrVAAAACAEAAA8AAAAAAAAAAQAgAAAAIgAAAGRycy9kb3ducmV2LnhtbFBLAQIUABQAAAAIAIdO&#10;4kAWvUxD7QEAAL0DAAAOAAAAAAAAAAEAIAAAACQBAABkcnMvZTJvRG9jLnhtbFBLBQYAAAAABgAG&#10;AFkBAACDBQ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15584" behindDoc="0" locked="0" layoutInCell="1" allowOverlap="1">
                <wp:simplePos x="0" y="0"/>
                <wp:positionH relativeFrom="column">
                  <wp:posOffset>1925320</wp:posOffset>
                </wp:positionH>
                <wp:positionV relativeFrom="paragraph">
                  <wp:posOffset>12065</wp:posOffset>
                </wp:positionV>
                <wp:extent cx="228600" cy="0"/>
                <wp:effectExtent l="0" t="38100" r="0" b="38100"/>
                <wp:wrapNone/>
                <wp:docPr id="287" name="直接连接符 110"/>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a:effectLst/>
                      </wps:spPr>
                      <wps:bodyPr/>
                    </wps:wsp>
                  </a:graphicData>
                </a:graphic>
              </wp:anchor>
            </w:drawing>
          </mc:Choice>
          <mc:Fallback>
            <w:pict>
              <v:line id="直接连接符 110" o:spid="_x0000_s1026" o:spt="20" style="position:absolute;left:0pt;margin-left:151.6pt;margin-top:0.95pt;height:0pt;width:18pt;z-index:251715584;mso-width-relative:page;mso-height-relative:page;" filled="f" stroked="t" coordsize="21600,21600" o:gfxdata="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4Vv31QAAAAcBAAAPAAAAAAAAAAEAIAAAACIAAABkcnMv&#10;ZG93bnJldi54bWxQSwECFAAUAAAACACHTuJAwwB1JQYCAADpAwAADgAAAAAAAAABACAAAAAkAQAA&#10;ZHJzL2Uyb0RvYy54bWxQSwUGAAAAAAYABgBZAQAAnAU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87936" behindDoc="0" locked="0" layoutInCell="1" allowOverlap="1">
                <wp:simplePos x="0" y="0"/>
                <wp:positionH relativeFrom="column">
                  <wp:posOffset>604520</wp:posOffset>
                </wp:positionH>
                <wp:positionV relativeFrom="paragraph">
                  <wp:posOffset>0</wp:posOffset>
                </wp:positionV>
                <wp:extent cx="914400" cy="594360"/>
                <wp:effectExtent l="4445" t="4445" r="14605" b="10795"/>
                <wp:wrapNone/>
                <wp:docPr id="260" name="矩形 109"/>
                <wp:cNvGraphicFramePr/>
                <a:graphic xmlns:a="http://schemas.openxmlformats.org/drawingml/2006/main">
                  <a:graphicData uri="http://schemas.microsoft.com/office/word/2010/wordprocessingShape">
                    <wps:wsp>
                      <wps:cNvSpPr>
                        <a:spLocks noChangeArrowheads="1"/>
                      </wps:cNvSpPr>
                      <wps:spPr bwMode="auto">
                        <a:xfrm>
                          <a:off x="0" y="0"/>
                          <a:ext cx="914400" cy="594360"/>
                        </a:xfrm>
                        <a:prstGeom prst="rect">
                          <a:avLst/>
                        </a:prstGeom>
                        <a:solidFill>
                          <a:srgbClr val="FFFFFF"/>
                        </a:solidFill>
                        <a:ln w="9525">
                          <a:solidFill>
                            <a:srgbClr val="000000"/>
                          </a:solidFill>
                          <a:miter lim="800000"/>
                        </a:ln>
                        <a:effectLst/>
                      </wps:spPr>
                      <wps:txbx>
                        <w:txbxContent>
                          <w:p w14:paraId="6E26F094">
                            <w:pPr>
                              <w:spacing w:line="0" w:lineRule="atLeast"/>
                              <w:jc w:val="center"/>
                              <w:rPr>
                                <w:rFonts w:ascii="宋体" w:hAnsi="宋体"/>
                                <w:sz w:val="11"/>
                                <w:szCs w:val="11"/>
                              </w:rPr>
                            </w:pPr>
                          </w:p>
                          <w:p w14:paraId="51C99930">
                            <w:pPr>
                              <w:jc w:val="center"/>
                              <w:rPr>
                                <w:rFonts w:ascii="宋体" w:hAnsi="宋体" w:cs="Times New Roman"/>
                                <w:szCs w:val="21"/>
                              </w:rPr>
                            </w:pPr>
                            <w:r>
                              <w:rPr>
                                <w:rFonts w:hint="eastAsia" w:ascii="宋体" w:hAnsi="宋体" w:cs="Times New Roman"/>
                                <w:szCs w:val="21"/>
                              </w:rPr>
                              <w:t>发出事故</w:t>
                            </w:r>
                          </w:p>
                          <w:p w14:paraId="1905B026">
                            <w:pPr>
                              <w:spacing w:line="0" w:lineRule="atLeast"/>
                              <w:jc w:val="center"/>
                              <w:rPr>
                                <w:rFonts w:ascii="宋体" w:hAnsi="宋体"/>
                                <w:szCs w:val="21"/>
                              </w:rPr>
                            </w:pPr>
                            <w:r>
                              <w:rPr>
                                <w:rFonts w:hint="eastAsia" w:ascii="宋体" w:hAnsi="宋体" w:cs="Times New Roman"/>
                                <w:szCs w:val="21"/>
                              </w:rPr>
                              <w:t>预警信息</w:t>
                            </w:r>
                          </w:p>
                        </w:txbxContent>
                      </wps:txbx>
                      <wps:bodyPr rot="0" vert="horz" wrap="square" lIns="91440" tIns="45720" rIns="91440" bIns="45720" anchor="t" anchorCtr="0" upright="1">
                        <a:noAutofit/>
                      </wps:bodyPr>
                    </wps:wsp>
                  </a:graphicData>
                </a:graphic>
              </wp:anchor>
            </w:drawing>
          </mc:Choice>
          <mc:Fallback>
            <w:pict>
              <v:rect id="矩形 109" o:spid="_x0000_s1026" o:spt="1" style="position:absolute;left:0pt;margin-left:47.6pt;margin-top:0pt;height:46.8pt;width:72pt;z-index:251687936;mso-width-relative:page;mso-height-relative:page;" fillcolor="#FFFFFF" filled="t" stroked="t" coordsize="21600,21600" o:gfxdata="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yJ373UAAAABgEAAA8AAAAAAAAAAQAgAAAAIgAAAGRycy9kb3du&#10;cmV2LnhtbFBLAQIUABQAAAAIAIdO4kBQ5wMlPAIAAIsEAAAOAAAAAAAAAAEAIAAAACMBAABkcnMv&#10;ZTJvRG9jLnhtbFBLBQYAAAAABgAGAFkBAADRBQAAAAA=&#10;">
                <v:fill on="t" focussize="0,0"/>
                <v:stroke color="#000000" miterlimit="8" joinstyle="miter"/>
                <v:imagedata o:title=""/>
                <o:lock v:ext="edit" aspectratio="f"/>
                <v:textbox>
                  <w:txbxContent>
                    <w:p w14:paraId="6E26F094">
                      <w:pPr>
                        <w:spacing w:line="0" w:lineRule="atLeast"/>
                        <w:jc w:val="center"/>
                        <w:rPr>
                          <w:rFonts w:ascii="宋体" w:hAnsi="宋体"/>
                          <w:sz w:val="11"/>
                          <w:szCs w:val="11"/>
                        </w:rPr>
                      </w:pPr>
                    </w:p>
                    <w:p w14:paraId="51C99930">
                      <w:pPr>
                        <w:jc w:val="center"/>
                        <w:rPr>
                          <w:rFonts w:ascii="宋体" w:hAnsi="宋体" w:cs="Times New Roman"/>
                          <w:szCs w:val="21"/>
                        </w:rPr>
                      </w:pPr>
                      <w:r>
                        <w:rPr>
                          <w:rFonts w:hint="eastAsia" w:ascii="宋体" w:hAnsi="宋体" w:cs="Times New Roman"/>
                          <w:szCs w:val="21"/>
                        </w:rPr>
                        <w:t>发出事故</w:t>
                      </w:r>
                    </w:p>
                    <w:p w14:paraId="1905B026">
                      <w:pPr>
                        <w:spacing w:line="0" w:lineRule="atLeast"/>
                        <w:jc w:val="center"/>
                        <w:rPr>
                          <w:rFonts w:ascii="宋体" w:hAnsi="宋体"/>
                          <w:szCs w:val="21"/>
                        </w:rPr>
                      </w:pPr>
                      <w:r>
                        <w:rPr>
                          <w:rFonts w:hint="eastAsia" w:ascii="宋体" w:hAnsi="宋体" w:cs="Times New Roman"/>
                          <w:szCs w:val="21"/>
                        </w:rPr>
                        <w:t>预警信息</w:t>
                      </w:r>
                    </w:p>
                  </w:txbxContent>
                </v:textbox>
              </v:rect>
            </w:pict>
          </mc:Fallback>
        </mc:AlternateContent>
      </w:r>
      <w:r>
        <w:rPr>
          <w:rFonts w:ascii="楷体_GB2312" w:eastAsia="楷体_GB2312"/>
          <w:szCs w:val="21"/>
        </w:rPr>
        <mc:AlternateContent>
          <mc:Choice Requires="wps">
            <w:drawing>
              <wp:anchor distT="0" distB="0" distL="114300" distR="114300" simplePos="0" relativeHeight="251720704" behindDoc="0" locked="0" layoutInCell="1" allowOverlap="1">
                <wp:simplePos x="0" y="0"/>
                <wp:positionH relativeFrom="column">
                  <wp:posOffset>4839970</wp:posOffset>
                </wp:positionH>
                <wp:positionV relativeFrom="paragraph">
                  <wp:posOffset>-1905</wp:posOffset>
                </wp:positionV>
                <wp:extent cx="635" cy="495300"/>
                <wp:effectExtent l="4445" t="0" r="13970" b="0"/>
                <wp:wrapNone/>
                <wp:docPr id="292" name="直接连接符 108"/>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ln>
                        <a:effectLst/>
                      </wps:spPr>
                      <wps:bodyPr/>
                    </wps:wsp>
                  </a:graphicData>
                </a:graphic>
              </wp:anchor>
            </w:drawing>
          </mc:Choice>
          <mc:Fallback>
            <w:pict>
              <v:line id="直接连接符 108" o:spid="_x0000_s1026" o:spt="20" style="position:absolute;left:0pt;margin-left:381.1pt;margin-top:-0.15pt;height:39pt;width:0.05pt;z-index:251720704;mso-width-relative:page;mso-height-relative:page;" filled="f" stroked="t" coordsize="21600,21600" o:gfxdata="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JxkrPVAAAACAEAAA8AAAAAAAAAAQAgAAAAIgAAAGRycy9kb3ducmV2LnhtbFBLAQIUABQAAAAI&#10;AIdO4kDkPZPS8AEAAL0DAAAOAAAAAAAAAAEAIAAAACQBAABkcnMvZTJvRG9jLnhtbFBLBQYAAAAA&#10;BgAGAFkBAACGBQAAAAA=&#10;">
                <v:fill on="f" focussize="0,0"/>
                <v:stroke color="#000000" joinstyle="round"/>
                <v:imagedata o:title=""/>
                <o:lock v:ext="edit" aspectratio="f"/>
              </v:line>
            </w:pict>
          </mc:Fallback>
        </mc:AlternateContent>
      </w:r>
    </w:p>
    <w:p w14:paraId="648CFCEF">
      <w:pPr>
        <w:rPr>
          <w:rFonts w:ascii="宋体" w:hAnsi="宋体"/>
          <w:szCs w:val="21"/>
        </w:rPr>
      </w:pPr>
      <w:r>
        <w:rPr>
          <w:rFonts w:ascii="楷体_GB2312" w:eastAsia="楷体_GB2312"/>
          <w:szCs w:val="21"/>
        </w:rPr>
        <mc:AlternateContent>
          <mc:Choice Requires="wps">
            <w:drawing>
              <wp:anchor distT="0" distB="0" distL="114300" distR="114300" simplePos="0" relativeHeight="251739136" behindDoc="0" locked="0" layoutInCell="1" allowOverlap="1">
                <wp:simplePos x="0" y="0"/>
                <wp:positionH relativeFrom="column">
                  <wp:posOffset>3203575</wp:posOffset>
                </wp:positionH>
                <wp:positionV relativeFrom="paragraph">
                  <wp:posOffset>88265</wp:posOffset>
                </wp:positionV>
                <wp:extent cx="342900" cy="0"/>
                <wp:effectExtent l="0" t="38100" r="0" b="38100"/>
                <wp:wrapNone/>
                <wp:docPr id="327" name="直接连接符 107"/>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a:effectLst/>
                      </wps:spPr>
                      <wps:bodyPr/>
                    </wps:wsp>
                  </a:graphicData>
                </a:graphic>
              </wp:anchor>
            </w:drawing>
          </mc:Choice>
          <mc:Fallback>
            <w:pict>
              <v:line id="直接连接符 107" o:spid="_x0000_s1026" o:spt="20" style="position:absolute;left:0pt;margin-left:252.25pt;margin-top:6.95pt;height:0pt;width:27pt;z-index:251739136;mso-width-relative:page;mso-height-relative:page;" filled="f" stroked="t" coordsize="21600,21600" o:gfxdata="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&#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qZZ9i2AAAAAkBAAAPAAAAAAAAAAEAIAAAACIAAABk&#10;cnMvZG93bnJldi54bWxQSwECFAAUAAAACACHTuJAO2CGyAYCAADpAwAADgAAAAAAAAABACAAAAAn&#10;AQAAZHJzL2Uyb0RvYy54bWxQSwUGAAAAAAYABgBZAQAAnwU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36064" behindDoc="0" locked="0" layoutInCell="1" allowOverlap="1">
                <wp:simplePos x="0" y="0"/>
                <wp:positionH relativeFrom="column">
                  <wp:posOffset>2164715</wp:posOffset>
                </wp:positionH>
                <wp:positionV relativeFrom="paragraph">
                  <wp:posOffset>135255</wp:posOffset>
                </wp:positionV>
                <wp:extent cx="800100" cy="297180"/>
                <wp:effectExtent l="4445" t="4445" r="14605" b="22225"/>
                <wp:wrapNone/>
                <wp:docPr id="324" name="矩形 106"/>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solidFill>
                          <a:srgbClr val="FFFFFF"/>
                        </a:solidFill>
                        <a:ln w="9525">
                          <a:solidFill>
                            <a:srgbClr val="000000"/>
                          </a:solidFill>
                          <a:miter lim="800000"/>
                        </a:ln>
                        <a:effectLst/>
                      </wps:spPr>
                      <wps:txbx>
                        <w:txbxContent>
                          <w:p w14:paraId="19F22051">
                            <w:pPr>
                              <w:jc w:val="center"/>
                              <w:rPr>
                                <w:rFonts w:ascii="宋体" w:hAnsi="宋体"/>
                                <w:szCs w:val="21"/>
                              </w:rPr>
                            </w:pPr>
                            <w:r>
                              <w:rPr>
                                <w:rFonts w:hint="eastAsia" w:ascii="宋体" w:hAnsi="宋体" w:cs="Times New Roman"/>
                                <w:szCs w:val="21"/>
                              </w:rPr>
                              <w:t>行业部门</w:t>
                            </w:r>
                          </w:p>
                        </w:txbxContent>
                      </wps:txbx>
                      <wps:bodyPr rot="0" vert="horz" wrap="square" lIns="91440" tIns="45720" rIns="91440" bIns="45720" anchor="t" anchorCtr="0" upright="1">
                        <a:noAutofit/>
                      </wps:bodyPr>
                    </wps:wsp>
                  </a:graphicData>
                </a:graphic>
              </wp:anchor>
            </w:drawing>
          </mc:Choice>
          <mc:Fallback>
            <w:pict>
              <v:rect id="矩形 106" o:spid="_x0000_s1026" o:spt="1" style="position:absolute;left:0pt;margin-left:170.45pt;margin-top:10.65pt;height:23.4pt;width:63pt;z-index:251736064;mso-width-relative:page;mso-height-relative:page;" fillcolor="#FFFFFF" filled="t" stroked="t" coordsize="21600,21600" o:gfxdata="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esxBDXAAAACQEAAA8AAAAAAAAAAQAgAAAAIgAA&#10;AGRycy9kb3ducmV2LnhtbFBLAQIUABQAAAAIAIdO4kDrhYoDQgIAAIsEAAAOAAAAAAAAAAEAIAAA&#10;ACYBAABkcnMvZTJvRG9jLnhtbFBLBQYAAAAABgAGAFkBAADaBQAAAAA=&#10;">
                <v:fill on="t" focussize="0,0"/>
                <v:stroke color="#000000" miterlimit="8" joinstyle="miter"/>
                <v:imagedata o:title=""/>
                <o:lock v:ext="edit" aspectratio="f"/>
                <v:textbox>
                  <w:txbxContent>
                    <w:p w14:paraId="19F22051">
                      <w:pPr>
                        <w:jc w:val="center"/>
                        <w:rPr>
                          <w:rFonts w:ascii="宋体" w:hAnsi="宋体"/>
                          <w:szCs w:val="21"/>
                        </w:rPr>
                      </w:pPr>
                      <w:r>
                        <w:rPr>
                          <w:rFonts w:hint="eastAsia" w:ascii="宋体" w:hAnsi="宋体" w:cs="Times New Roman"/>
                          <w:szCs w:val="21"/>
                        </w:rPr>
                        <w:t>行业部门</w:t>
                      </w:r>
                    </w:p>
                  </w:txbxContent>
                </v:textbox>
              </v:rect>
            </w:pict>
          </mc:Fallback>
        </mc:AlternateContent>
      </w:r>
      <w:r>
        <w:rPr>
          <w:rFonts w:ascii="楷体_GB2312" w:eastAsia="楷体_GB2312"/>
          <w:szCs w:val="21"/>
        </w:rPr>
        <mc:AlternateContent>
          <mc:Choice Requires="wps">
            <w:drawing>
              <wp:anchor distT="0" distB="0" distL="114300" distR="114300" simplePos="0" relativeHeight="251735040" behindDoc="0" locked="0" layoutInCell="1" allowOverlap="1">
                <wp:simplePos x="0" y="0"/>
                <wp:positionH relativeFrom="column">
                  <wp:posOffset>1523365</wp:posOffset>
                </wp:positionH>
                <wp:positionV relativeFrom="paragraph">
                  <wp:posOffset>81915</wp:posOffset>
                </wp:positionV>
                <wp:extent cx="405130" cy="635"/>
                <wp:effectExtent l="0" t="0" r="0" b="0"/>
                <wp:wrapNone/>
                <wp:docPr id="323" name="直接连接符 105"/>
                <wp:cNvGraphicFramePr/>
                <a:graphic xmlns:a="http://schemas.openxmlformats.org/drawingml/2006/main">
                  <a:graphicData uri="http://schemas.microsoft.com/office/word/2010/wordprocessingShape">
                    <wps:wsp>
                      <wps:cNvCnPr>
                        <a:cxnSpLocks noChangeShapeType="1"/>
                      </wps:cNvCnPr>
                      <wps:spPr bwMode="auto">
                        <a:xfrm flipV="1">
                          <a:off x="0" y="0"/>
                          <a:ext cx="405130" cy="635"/>
                        </a:xfrm>
                        <a:prstGeom prst="line">
                          <a:avLst/>
                        </a:prstGeom>
                        <a:noFill/>
                        <a:ln w="9525">
                          <a:solidFill>
                            <a:srgbClr val="000000"/>
                          </a:solidFill>
                          <a:round/>
                        </a:ln>
                        <a:effectLst/>
                      </wps:spPr>
                      <wps:bodyPr/>
                    </wps:wsp>
                  </a:graphicData>
                </a:graphic>
              </wp:anchor>
            </w:drawing>
          </mc:Choice>
          <mc:Fallback>
            <w:pict>
              <v:line id="直接连接符 105" o:spid="_x0000_s1026" o:spt="20" style="position:absolute;left:0pt;flip:y;margin-left:119.95pt;margin-top:6.45pt;height:0.05pt;width:31.9pt;z-index:251735040;mso-width-relative:page;mso-height-relative:page;" filled="f" stroked="t" coordsize="21600,21600" o:gfxdata="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UGOc3WAAAACQEAAA8AAAAAAAAAAQAgAAAAIgAAAGRycy9kb3ducmV2LnhtbFBLAQIU&#10;ABQAAAAIAIdO4kAGgXTv9QEAAMcDAAAOAAAAAAAAAAEAIAAAACUBAABkcnMvZTJvRG9jLnhtbFBL&#10;BQYAAAAABgAGAFkBAACMBQ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91008" behindDoc="0" locked="0" layoutInCell="1" allowOverlap="1">
                <wp:simplePos x="0" y="0"/>
                <wp:positionH relativeFrom="column">
                  <wp:posOffset>5087620</wp:posOffset>
                </wp:positionH>
                <wp:positionV relativeFrom="paragraph">
                  <wp:posOffset>175895</wp:posOffset>
                </wp:positionV>
                <wp:extent cx="744220" cy="297180"/>
                <wp:effectExtent l="4445" t="4445" r="13335" b="22225"/>
                <wp:wrapNone/>
                <wp:docPr id="263" name="矩形 104"/>
                <wp:cNvGraphicFramePr/>
                <a:graphic xmlns:a="http://schemas.openxmlformats.org/drawingml/2006/main">
                  <a:graphicData uri="http://schemas.microsoft.com/office/word/2010/wordprocessingShape">
                    <wps:wsp>
                      <wps:cNvSpPr>
                        <a:spLocks noChangeArrowheads="1"/>
                      </wps:cNvSpPr>
                      <wps:spPr bwMode="auto">
                        <a:xfrm>
                          <a:off x="0" y="0"/>
                          <a:ext cx="744220" cy="297180"/>
                        </a:xfrm>
                        <a:prstGeom prst="rect">
                          <a:avLst/>
                        </a:prstGeom>
                        <a:solidFill>
                          <a:srgbClr val="FFFFFF"/>
                        </a:solidFill>
                        <a:ln w="9525">
                          <a:solidFill>
                            <a:srgbClr val="000000"/>
                          </a:solidFill>
                          <a:miter lim="800000"/>
                        </a:ln>
                        <a:effectLst/>
                      </wps:spPr>
                      <wps:txbx>
                        <w:txbxContent>
                          <w:p w14:paraId="0792E221">
                            <w:pPr>
                              <w:spacing w:line="0" w:lineRule="atLeast"/>
                              <w:rPr>
                                <w:rFonts w:ascii="宋体" w:hAnsi="宋体" w:eastAsia="仿宋_GB2312"/>
                                <w:szCs w:val="21"/>
                              </w:rPr>
                            </w:pPr>
                            <w:r>
                              <w:rPr>
                                <w:rFonts w:hint="eastAsia" w:ascii="宋体" w:hAnsi="宋体" w:cs="Times New Roman"/>
                                <w:szCs w:val="21"/>
                              </w:rPr>
                              <w:t>应急准备</w:t>
                            </w:r>
                          </w:p>
                        </w:txbxContent>
                      </wps:txbx>
                      <wps:bodyPr rot="0" vert="horz" wrap="square" lIns="91440" tIns="45720" rIns="91440" bIns="45720" anchor="t" anchorCtr="0" upright="1">
                        <a:noAutofit/>
                      </wps:bodyPr>
                    </wps:wsp>
                  </a:graphicData>
                </a:graphic>
              </wp:anchor>
            </w:drawing>
          </mc:Choice>
          <mc:Fallback>
            <w:pict>
              <v:rect id="矩形 104" o:spid="_x0000_s1026" o:spt="1" style="position:absolute;left:0pt;margin-left:400.6pt;margin-top:13.85pt;height:23.4pt;width:58.6pt;z-index:251691008;mso-width-relative:page;mso-height-relative:page;" fillcolor="#FFFFFF" filled="t" stroked="t" coordsize="21600,21600" o:gfxdata="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iGVc7YAAAACQEAAA8AAAAAAAAAAQAgAAAAIgAA&#10;AGRycy9kb3ducmV2LnhtbFBLAQIUABQAAAAIAIdO4kDZeorTQQIAAIsEAAAOAAAAAAAAAAEAIAAA&#10;ACcBAABkcnMvZTJvRG9jLnhtbFBLBQYAAAAABgAGAFkBAADaBQAAAAA=&#10;">
                <v:fill on="t" focussize="0,0"/>
                <v:stroke color="#000000" miterlimit="8" joinstyle="miter"/>
                <v:imagedata o:title=""/>
                <o:lock v:ext="edit" aspectratio="f"/>
                <v:textbox>
                  <w:txbxContent>
                    <w:p w14:paraId="0792E221">
                      <w:pPr>
                        <w:spacing w:line="0" w:lineRule="atLeast"/>
                        <w:rPr>
                          <w:rFonts w:ascii="宋体" w:hAnsi="宋体" w:eastAsia="仿宋_GB2312"/>
                          <w:szCs w:val="21"/>
                        </w:rPr>
                      </w:pPr>
                      <w:r>
                        <w:rPr>
                          <w:rFonts w:hint="eastAsia" w:ascii="宋体" w:hAnsi="宋体" w:cs="Times New Roman"/>
                          <w:szCs w:val="21"/>
                        </w:rPr>
                        <w:t>应急准备</w:t>
                      </w:r>
                    </w:p>
                  </w:txbxContent>
                </v:textbox>
              </v:rect>
            </w:pict>
          </mc:Fallback>
        </mc:AlternateContent>
      </w:r>
      <w:r>
        <w:rPr>
          <w:rFonts w:ascii="楷体_GB2312" w:eastAsia="楷体_GB2312"/>
          <w:szCs w:val="21"/>
        </w:rPr>
        <mc:AlternateContent>
          <mc:Choice Requires="wps">
            <w:drawing>
              <wp:anchor distT="0" distB="0" distL="114300" distR="114300" simplePos="0" relativeHeight="251723776" behindDoc="0" locked="0" layoutInCell="1" allowOverlap="1">
                <wp:simplePos x="0" y="0"/>
                <wp:positionH relativeFrom="column">
                  <wp:posOffset>4611370</wp:posOffset>
                </wp:positionH>
                <wp:positionV relativeFrom="paragraph">
                  <wp:posOffset>33020</wp:posOffset>
                </wp:positionV>
                <wp:extent cx="228600" cy="0"/>
                <wp:effectExtent l="0" t="4445" r="0" b="5080"/>
                <wp:wrapNone/>
                <wp:docPr id="295" name="直接连接符 103"/>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直接连接符 103" o:spid="_x0000_s1026" o:spt="20" style="position:absolute;left:0pt;margin-left:363.1pt;margin-top:2.6pt;height:0pt;width:18pt;z-index:251723776;mso-width-relative:page;mso-height-relative:page;" filled="f" stroked="t" coordsize="21600,21600" o:gfxdata="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1hijf&#10;1AAAAAcBAAAPAAAAAAAAAAEAIAAAACIAAABkcnMvZG93bnJldi54bWxQSwECFAAUAAAACACHTuJA&#10;VrFybuwBAAC7AwAADgAAAAAAAAABACAAAAAjAQAAZHJzL2Uyb0RvYy54bWxQSwUGAAAAAAYABgBZ&#10;AQAAgQUAAAAA&#10;">
                <v:fill on="f" focussize="0,0"/>
                <v:stroke color="#000000" joinstyle="round"/>
                <v:imagedata o:title=""/>
                <o:lock v:ext="edit" aspectratio="f"/>
              </v:line>
            </w:pict>
          </mc:Fallback>
        </mc:AlternateContent>
      </w:r>
    </w:p>
    <w:p w14:paraId="3BAF27FB">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41184" behindDoc="0" locked="0" layoutInCell="1" allowOverlap="1">
                <wp:simplePos x="0" y="0"/>
                <wp:positionH relativeFrom="column">
                  <wp:posOffset>2971800</wp:posOffset>
                </wp:positionH>
                <wp:positionV relativeFrom="paragraph">
                  <wp:posOffset>132715</wp:posOffset>
                </wp:positionV>
                <wp:extent cx="228600" cy="0"/>
                <wp:effectExtent l="0" t="4445" r="0" b="5080"/>
                <wp:wrapNone/>
                <wp:docPr id="329" name="直接连接符 102"/>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直接连接符 102" o:spid="_x0000_s1026" o:spt="20" style="position:absolute;left:0pt;margin-left:234pt;margin-top:10.45pt;height:0pt;width:18pt;z-index:251741184;mso-width-relative:page;mso-height-relative:page;" filled="f" stroked="t" coordsize="21600,21600" o:gfxdata="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gs&#10;myfWAAAACQEAAA8AAAAAAAAAAQAgAAAAIgAAAGRycy9kb3ducmV2LnhtbFBLAQIUABQAAAAIAIdO&#10;4kCgF+6/7AEAALsDAAAOAAAAAAAAAAEAIAAAACUBAABkcnMvZTJvRG9jLnhtbFBLBQYAAAAABgAG&#10;AFkBAACDBQ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38112" behindDoc="0" locked="0" layoutInCell="1" allowOverlap="1">
                <wp:simplePos x="0" y="0"/>
                <wp:positionH relativeFrom="column">
                  <wp:posOffset>1920875</wp:posOffset>
                </wp:positionH>
                <wp:positionV relativeFrom="paragraph">
                  <wp:posOffset>108585</wp:posOffset>
                </wp:positionV>
                <wp:extent cx="228600" cy="0"/>
                <wp:effectExtent l="0" t="38100" r="0" b="38100"/>
                <wp:wrapNone/>
                <wp:docPr id="326" name="直接连接符 101"/>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a:effectLst/>
                      </wps:spPr>
                      <wps:bodyPr/>
                    </wps:wsp>
                  </a:graphicData>
                </a:graphic>
              </wp:anchor>
            </w:drawing>
          </mc:Choice>
          <mc:Fallback>
            <w:pict>
              <v:line id="直接连接符 101" o:spid="_x0000_s1026" o:spt="20" style="position:absolute;left:0pt;margin-left:151.25pt;margin-top:8.55pt;height:0pt;width:18pt;z-index:251738112;mso-width-relative:page;mso-height-relative:page;" filled="f" stroked="t" coordsize="21600,21600" o:gfxdata="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&#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su8vDYAAAACQEAAA8AAAAAAAAAAQAgAAAAIgAAAGRy&#10;cy9kb3ducmV2LnhtbFBLAQIUABQAAAAIAIdO4kCdBVvbBQIAAOkDAAAOAAAAAAAAAAEAIAAAACcB&#10;AABkcnMvZTJvRG9jLnhtbFBLBQYAAAAABgAGAFkBAACeBQ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22752" behindDoc="0" locked="0" layoutInCell="1" allowOverlap="1">
                <wp:simplePos x="0" y="0"/>
                <wp:positionH relativeFrom="column">
                  <wp:posOffset>4842510</wp:posOffset>
                </wp:positionH>
                <wp:positionV relativeFrom="paragraph">
                  <wp:posOffset>102235</wp:posOffset>
                </wp:positionV>
                <wp:extent cx="228600" cy="0"/>
                <wp:effectExtent l="0" t="38100" r="0" b="38100"/>
                <wp:wrapNone/>
                <wp:docPr id="294" name="直接连接符 100"/>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a:effectLst/>
                      </wps:spPr>
                      <wps:bodyPr/>
                    </wps:wsp>
                  </a:graphicData>
                </a:graphic>
              </wp:anchor>
            </w:drawing>
          </mc:Choice>
          <mc:Fallback>
            <w:pict>
              <v:line id="直接连接符 100" o:spid="_x0000_s1026" o:spt="20" style="position:absolute;left:0pt;margin-left:381.3pt;margin-top:8.05pt;height:0pt;width:18pt;z-index:251722752;mso-width-relative:page;mso-height-relative:page;" filled="f" stroked="t" coordsize="21600,21600" o:gfxdata="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&#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6Ijk2AAAAAkBAAAPAAAAAAAAAAEAIAAAACIAAABk&#10;cnMvZG93bnJldi54bWxQSwECFAAUAAAACACHTuJA1vnT1wYCAADpAwAADgAAAAAAAAABACAAAAAn&#10;AQAAZHJzL2Uyb0RvYy54bWxQSwUGAAAAAAYABgBZAQAAnwU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13536" behindDoc="0" locked="0" layoutInCell="1" allowOverlap="1">
                <wp:simplePos x="0" y="0"/>
                <wp:positionH relativeFrom="column">
                  <wp:posOffset>4287520</wp:posOffset>
                </wp:positionH>
                <wp:positionV relativeFrom="paragraph">
                  <wp:posOffset>173990</wp:posOffset>
                </wp:positionV>
                <wp:extent cx="635" cy="594360"/>
                <wp:effectExtent l="4445" t="0" r="13970" b="15240"/>
                <wp:wrapNone/>
                <wp:docPr id="285" name="直接连接符 99"/>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ln>
                        <a:effectLst/>
                      </wps:spPr>
                      <wps:bodyPr/>
                    </wps:wsp>
                  </a:graphicData>
                </a:graphic>
              </wp:anchor>
            </w:drawing>
          </mc:Choice>
          <mc:Fallback>
            <w:pict>
              <v:line id="直接连接符 99" o:spid="_x0000_s1026" o:spt="20" style="position:absolute;left:0pt;margin-left:337.6pt;margin-top:13.7pt;height:46.8pt;width:0.05pt;z-index:251713536;mso-width-relative:page;mso-height-relative:page;" filled="f" stroked="t" coordsize="21600,21600" o:gfxdata="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GBN4jXAAAACgEAAA8AAAAAAAAAAQAgAAAAIgAAAGRycy9kb3ducmV2LnhtbFBLAQIUABQAAAAI&#10;AIdO4kAEIOpr7gEAALwDAAAOAAAAAAAAAAEAIAAAACYBAABkcnMvZTJvRG9jLnhtbFBLBQYAAAAA&#10;BgAGAFkBAACGBQAAAAA=&#10;">
                <v:fill on="f" focussize="0,0"/>
                <v:stroke color="#000000" joinstyle="round"/>
                <v:imagedata o:title=""/>
                <o:lock v:ext="edit" aspectratio="f"/>
              </v:line>
            </w:pict>
          </mc:Fallback>
        </mc:AlternateContent>
      </w:r>
    </w:p>
    <w:p w14:paraId="7B3B7C6A">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11488" behindDoc="0" locked="0" layoutInCell="1" allowOverlap="1">
                <wp:simplePos x="0" y="0"/>
                <wp:positionH relativeFrom="column">
                  <wp:posOffset>1028700</wp:posOffset>
                </wp:positionH>
                <wp:positionV relativeFrom="paragraph">
                  <wp:posOffset>-635</wp:posOffset>
                </wp:positionV>
                <wp:extent cx="635" cy="594360"/>
                <wp:effectExtent l="4445" t="0" r="13970" b="15240"/>
                <wp:wrapNone/>
                <wp:docPr id="283" name="直接连接符 98"/>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ln>
                        <a:effectLst/>
                      </wps:spPr>
                      <wps:bodyPr/>
                    </wps:wsp>
                  </a:graphicData>
                </a:graphic>
              </wp:anchor>
            </w:drawing>
          </mc:Choice>
          <mc:Fallback>
            <w:pict>
              <v:line id="直接连接符 98" o:spid="_x0000_s1026" o:spt="20" style="position:absolute;left:0pt;margin-left:81pt;margin-top:-0.05pt;height:46.8pt;width:0.05pt;z-index:251711488;mso-width-relative:page;mso-height-relative:page;" filled="f" stroked="t" coordsize="21600,21600" o:gfxdata="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7xLarWAAAACAEAAA8AAAAAAAAAAQAgAAAAIgAAAGRycy9kb3ducmV2LnhtbFBLAQIUABQAAAAI&#10;AIdO4kBLxW2j7wEAALwDAAAOAAAAAAAAAAEAIAAAACUBAABkcnMvZTJvRG9jLnhtbFBLBQYAAAAA&#10;BgAGAFkBAACGBQAAAAA=&#10;">
                <v:fill on="f" focussize="0,0"/>
                <v:stroke color="#000000" joinstyle="round"/>
                <v:imagedata o:title=""/>
                <o:lock v:ext="edit" aspectratio="f"/>
              </v:line>
            </w:pict>
          </mc:Fallback>
        </mc:AlternateContent>
      </w:r>
    </w:p>
    <w:p w14:paraId="379C35AF">
      <w:pPr>
        <w:jc w:val="right"/>
        <w:rPr>
          <w:rFonts w:ascii="楷体_GB2312" w:eastAsia="楷体_GB2312"/>
          <w:szCs w:val="21"/>
        </w:rPr>
      </w:pPr>
    </w:p>
    <w:p w14:paraId="026FF0D7">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14560" behindDoc="0" locked="0" layoutInCell="1" allowOverlap="1">
                <wp:simplePos x="0" y="0"/>
                <wp:positionH relativeFrom="column">
                  <wp:posOffset>3543300</wp:posOffset>
                </wp:positionH>
                <wp:positionV relativeFrom="paragraph">
                  <wp:posOffset>193040</wp:posOffset>
                </wp:positionV>
                <wp:extent cx="753745" cy="4445"/>
                <wp:effectExtent l="0" t="34290" r="8255" b="37465"/>
                <wp:wrapNone/>
                <wp:docPr id="286" name="直接连接符 97"/>
                <wp:cNvGraphicFramePr/>
                <a:graphic xmlns:a="http://schemas.openxmlformats.org/drawingml/2006/main">
                  <a:graphicData uri="http://schemas.microsoft.com/office/word/2010/wordprocessingShape">
                    <wps:wsp>
                      <wps:cNvCnPr>
                        <a:cxnSpLocks noChangeShapeType="1"/>
                      </wps:cNvCnPr>
                      <wps:spPr bwMode="auto">
                        <a:xfrm flipH="1">
                          <a:off x="0" y="0"/>
                          <a:ext cx="753745" cy="4445"/>
                        </a:xfrm>
                        <a:prstGeom prst="line">
                          <a:avLst/>
                        </a:prstGeom>
                        <a:noFill/>
                        <a:ln w="9525">
                          <a:solidFill>
                            <a:srgbClr val="000000"/>
                          </a:solidFill>
                          <a:round/>
                          <a:tailEnd type="triangle" w="med" len="med"/>
                        </a:ln>
                        <a:effectLst/>
                      </wps:spPr>
                      <wps:bodyPr/>
                    </wps:wsp>
                  </a:graphicData>
                </a:graphic>
              </wp:anchor>
            </w:drawing>
          </mc:Choice>
          <mc:Fallback>
            <w:pict>
              <v:line id="直接连接符 97" o:spid="_x0000_s1026" o:spt="20" style="position:absolute;left:0pt;flip:x;margin-left:279pt;margin-top:15.2pt;height:0.35pt;width:59.35pt;z-index:251714560;mso-width-relative:page;mso-height-relative:page;" filled="f" stroked="t" coordsize="21600,21600" o:gfxdata="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RUJ42gAAAAkBAAAPAAAAAAAA&#10;AAEAIAAAACIAAABkcnMvZG93bnJldi54bWxQSwECFAAUAAAACACHTuJAcK2ytRACAAD1AwAADgAA&#10;AAAAAAABACAAAAApAQAAZHJzL2Uyb0RvYy54bWxQSwUGAAAAAAYABgBZAQAAqwU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12512" behindDoc="0" locked="0" layoutInCell="1" allowOverlap="1">
                <wp:simplePos x="0" y="0"/>
                <wp:positionH relativeFrom="column">
                  <wp:posOffset>1028700</wp:posOffset>
                </wp:positionH>
                <wp:positionV relativeFrom="paragraph">
                  <wp:posOffset>197485</wp:posOffset>
                </wp:positionV>
                <wp:extent cx="1257300" cy="0"/>
                <wp:effectExtent l="0" t="38100" r="0" b="38100"/>
                <wp:wrapNone/>
                <wp:docPr id="284" name="直接连接符 96"/>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tailEnd type="triangle" w="med" len="med"/>
                        </a:ln>
                        <a:effectLst/>
                      </wps:spPr>
                      <wps:bodyPr/>
                    </wps:wsp>
                  </a:graphicData>
                </a:graphic>
              </wp:anchor>
            </w:drawing>
          </mc:Choice>
          <mc:Fallback>
            <w:pict>
              <v:line id="直接连接符 96" o:spid="_x0000_s1026" o:spt="20" style="position:absolute;left:0pt;margin-left:81pt;margin-top:15.55pt;height:0pt;width:99pt;z-index:251712512;mso-width-relative:page;mso-height-relative:page;" filled="f" stroked="t" coordsize="21600,21600" o:gfxdata="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&#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ggJZ2AAAAAkBAAAPAAAAAAAAAAEAIAAAACIAAABk&#10;cnMvZG93bnJldi54bWxQSwECFAAUAAAACACHTuJA8wBE1AYCAADpAwAADgAAAAAAAAABACAAAAAn&#10;AQAAZHJzL2Uyb0RvYy54bWxQSwUGAAAAAAYABgBZAQAAnwU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92032" behindDoc="0" locked="0" layoutInCell="1" allowOverlap="1">
                <wp:simplePos x="0" y="0"/>
                <wp:positionH relativeFrom="column">
                  <wp:posOffset>2286000</wp:posOffset>
                </wp:positionH>
                <wp:positionV relativeFrom="paragraph">
                  <wp:posOffset>98425</wp:posOffset>
                </wp:positionV>
                <wp:extent cx="1257300" cy="297180"/>
                <wp:effectExtent l="5080" t="4445" r="13970" b="22225"/>
                <wp:wrapNone/>
                <wp:docPr id="264" name="矩形 95"/>
                <wp:cNvGraphicFramePr/>
                <a:graphic xmlns:a="http://schemas.openxmlformats.org/drawingml/2006/main">
                  <a:graphicData uri="http://schemas.microsoft.com/office/word/2010/wordprocessingShape">
                    <wps:wsp>
                      <wps:cNvSpPr>
                        <a:spLocks noChangeArrowheads="1"/>
                      </wps:cNvSpPr>
                      <wps:spPr bwMode="auto">
                        <a:xfrm>
                          <a:off x="0" y="0"/>
                          <a:ext cx="1257300" cy="297180"/>
                        </a:xfrm>
                        <a:prstGeom prst="rect">
                          <a:avLst/>
                        </a:prstGeom>
                        <a:solidFill>
                          <a:srgbClr val="FFFFFF"/>
                        </a:solidFill>
                        <a:ln w="9525">
                          <a:solidFill>
                            <a:srgbClr val="000000"/>
                          </a:solidFill>
                          <a:miter lim="800000"/>
                        </a:ln>
                        <a:effectLst/>
                      </wps:spPr>
                      <wps:txbx>
                        <w:txbxContent>
                          <w:p w14:paraId="502A1A5E">
                            <w:pPr>
                              <w:jc w:val="center"/>
                              <w:rPr>
                                <w:rFonts w:ascii="宋体" w:hAnsi="宋体"/>
                                <w:szCs w:val="21"/>
                              </w:rPr>
                            </w:pPr>
                            <w:r>
                              <w:rPr>
                                <w:rFonts w:hint="eastAsia" w:ascii="宋体" w:hAnsi="宋体" w:cs="Times New Roman"/>
                                <w:szCs w:val="21"/>
                              </w:rPr>
                              <w:t>采取防控措施</w:t>
                            </w:r>
                          </w:p>
                        </w:txbxContent>
                      </wps:txbx>
                      <wps:bodyPr rot="0" vert="horz" wrap="square" lIns="91440" tIns="45720" rIns="91440" bIns="45720" anchor="t" anchorCtr="0" upright="1">
                        <a:noAutofit/>
                      </wps:bodyPr>
                    </wps:wsp>
                  </a:graphicData>
                </a:graphic>
              </wp:anchor>
            </w:drawing>
          </mc:Choice>
          <mc:Fallback>
            <w:pict>
              <v:rect id="矩形 95" o:spid="_x0000_s1026" o:spt="1" style="position:absolute;left:0pt;margin-left:180pt;margin-top:7.75pt;height:23.4pt;width:99pt;z-index:251692032;mso-width-relative:page;mso-height-relative:page;" fillcolor="#FFFFFF" filled="t" stroked="t" coordsize="21600,21600" o:gfxdata="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DC4LvXAAAACQEAAA8AAAAAAAAAAQAgAAAAIgAA&#10;AGRycy9kb3ducmV2LnhtbFBLAQIUABQAAAAIAIdO4kD0sH+PQgIAAIsEAAAOAAAAAAAAAAEAIAAA&#10;ACYBAABkcnMvZTJvRG9jLnhtbFBLBQYAAAAABgAGAFkBAADaBQAAAAA=&#10;">
                <v:fill on="t" focussize="0,0"/>
                <v:stroke color="#000000" miterlimit="8" joinstyle="miter"/>
                <v:imagedata o:title=""/>
                <o:lock v:ext="edit" aspectratio="f"/>
                <v:textbox>
                  <w:txbxContent>
                    <w:p w14:paraId="502A1A5E">
                      <w:pPr>
                        <w:jc w:val="center"/>
                        <w:rPr>
                          <w:rFonts w:ascii="宋体" w:hAnsi="宋体"/>
                          <w:szCs w:val="21"/>
                        </w:rPr>
                      </w:pPr>
                      <w:r>
                        <w:rPr>
                          <w:rFonts w:hint="eastAsia" w:ascii="宋体" w:hAnsi="宋体" w:cs="Times New Roman"/>
                          <w:szCs w:val="21"/>
                        </w:rPr>
                        <w:t>采取防控措施</w:t>
                      </w:r>
                    </w:p>
                  </w:txbxContent>
                </v:textbox>
              </v:rect>
            </w:pict>
          </mc:Fallback>
        </mc:AlternateContent>
      </w:r>
      <w:r>
        <w:rPr>
          <w:rFonts w:ascii="楷体_GB2312" w:eastAsia="楷体_GB2312"/>
          <w:szCs w:val="21"/>
        </w:rPr>
        <w:tab/>
      </w:r>
    </w:p>
    <w:p w14:paraId="4413A02A">
      <w:pPr>
        <w:rPr>
          <w:rFonts w:ascii="楷体_GB2312" w:eastAsia="楷体_GB2312"/>
          <w:szCs w:val="21"/>
        </w:rPr>
      </w:pPr>
    </w:p>
    <w:p w14:paraId="2A677027">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19680" behindDoc="0" locked="0" layoutInCell="1" allowOverlap="1">
                <wp:simplePos x="0" y="0"/>
                <wp:positionH relativeFrom="column">
                  <wp:posOffset>2857500</wp:posOffset>
                </wp:positionH>
                <wp:positionV relativeFrom="paragraph">
                  <wp:posOffset>-635</wp:posOffset>
                </wp:positionV>
                <wp:extent cx="635" cy="594360"/>
                <wp:effectExtent l="37465" t="0" r="38100" b="15240"/>
                <wp:wrapNone/>
                <wp:docPr id="291" name="直接连接符 94"/>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tailEnd type="triangle" w="med" len="med"/>
                        </a:ln>
                        <a:effectLst/>
                      </wps:spPr>
                      <wps:bodyPr/>
                    </wps:wsp>
                  </a:graphicData>
                </a:graphic>
              </wp:anchor>
            </w:drawing>
          </mc:Choice>
          <mc:Fallback>
            <w:pict>
              <v:line id="直接连接符 94" o:spid="_x0000_s1026" o:spt="20" style="position:absolute;left:0pt;margin-left:225pt;margin-top:-0.05pt;height:46.8pt;width:0.05pt;z-index:251719680;mso-width-relative:page;mso-height-relative:page;" filled="f" stroked="t" coordsize="21600,21600" o:gfxdata="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5wnT2AAAAAgBAAAPAAAAAAAAAAEAIAAAACIA&#10;AABkcnMvZG93bnJldi54bWxQSwECFAAUAAAACACHTuJArO3jRQkCAADqAwAADgAAAAAAAAABACAA&#10;AAAnAQAAZHJzL2Uyb0RvYy54bWxQSwUGAAAAAAYABgBZAQAAogUAAAAA&#10;">
                <v:fill on="f" focussize="0,0"/>
                <v:stroke color="#000000" joinstyle="round" endarrow="block"/>
                <v:imagedata o:title=""/>
                <o:lock v:ext="edit" aspectratio="f"/>
              </v:line>
            </w:pict>
          </mc:Fallback>
        </mc:AlternateContent>
      </w:r>
    </w:p>
    <w:p w14:paraId="058C9D4C">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18656" behindDoc="0" locked="0" layoutInCell="1" allowOverlap="1">
                <wp:simplePos x="0" y="0"/>
                <wp:positionH relativeFrom="column">
                  <wp:posOffset>4114800</wp:posOffset>
                </wp:positionH>
                <wp:positionV relativeFrom="paragraph">
                  <wp:posOffset>98425</wp:posOffset>
                </wp:positionV>
                <wp:extent cx="635" cy="297180"/>
                <wp:effectExtent l="37465" t="0" r="38100" b="7620"/>
                <wp:wrapNone/>
                <wp:docPr id="290" name="直接连接符 93"/>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直接连接符 93" o:spid="_x0000_s1026" o:spt="20" style="position:absolute;left:0pt;margin-left:324pt;margin-top:7.75pt;height:23.4pt;width:0.05pt;z-index:251718656;mso-width-relative:page;mso-height-relative:page;" filled="f" stroked="t" coordsize="21600,21600" o:gfxdata="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JWmS9kAAAAJAQAADwAAAAAAAAABACAAAAAi&#10;AAAAZHJzL2Rvd25yZXYueG1sUEsBAhQAFAAAAAgAh07iQF/UHlYJAgAA6gMAAA4AAAAAAAAAAQAg&#10;AAAAKAEAAGRycy9lMm9Eb2MueG1sUEsFBgAAAAAGAAYAWQEAAKMFA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17632" behindDoc="0" locked="0" layoutInCell="1" allowOverlap="1">
                <wp:simplePos x="0" y="0"/>
                <wp:positionH relativeFrom="column">
                  <wp:posOffset>1485900</wp:posOffset>
                </wp:positionH>
                <wp:positionV relativeFrom="paragraph">
                  <wp:posOffset>98425</wp:posOffset>
                </wp:positionV>
                <wp:extent cx="635" cy="297180"/>
                <wp:effectExtent l="37465" t="0" r="38100" b="7620"/>
                <wp:wrapNone/>
                <wp:docPr id="289" name="直接连接符 9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直接连接符 92" o:spid="_x0000_s1026" o:spt="20" style="position:absolute;left:0pt;margin-left:117pt;margin-top:7.75pt;height:23.4pt;width:0.05pt;z-index:251717632;mso-width-relative:page;mso-height-relative:page;" filled="f" stroked="t" coordsize="21600,21600" o:gfxdata="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BmOZtkAAAAJAQAADwAAAAAAAAABACAAAAAi&#10;AAAAZHJzL2Rvd25yZXYueG1sUEsBAhQAFAAAAAgAh07iQPHIVGQJAgAA6gMAAA4AAAAAAAAAAQAg&#10;AAAAKAEAAGRycy9lMm9Eb2MueG1sUEsFBgAAAAAGAAYAWQEAAKMFA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16608" behindDoc="0" locked="0" layoutInCell="1" allowOverlap="1">
                <wp:simplePos x="0" y="0"/>
                <wp:positionH relativeFrom="column">
                  <wp:posOffset>1485900</wp:posOffset>
                </wp:positionH>
                <wp:positionV relativeFrom="paragraph">
                  <wp:posOffset>98425</wp:posOffset>
                </wp:positionV>
                <wp:extent cx="2628900" cy="0"/>
                <wp:effectExtent l="0" t="4445" r="0" b="5080"/>
                <wp:wrapNone/>
                <wp:docPr id="288" name="直接连接符 91"/>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ln>
                        <a:effectLst/>
                      </wps:spPr>
                      <wps:bodyPr/>
                    </wps:wsp>
                  </a:graphicData>
                </a:graphic>
              </wp:anchor>
            </w:drawing>
          </mc:Choice>
          <mc:Fallback>
            <w:pict>
              <v:line id="直接连接符 91" o:spid="_x0000_s1026" o:spt="20" style="position:absolute;left:0pt;margin-left:117pt;margin-top:7.75pt;height:0pt;width:207pt;z-index:251716608;mso-width-relative:page;mso-height-relative:page;" filled="f" stroked="t" coordsize="21600,21600" o:gfxdata="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ake&#10;bNYAAAAJAQAADwAAAAAAAAABACAAAAAiAAAAZHJzL2Rvd25yZXYueG1sUEsBAhQAFAAAAAgAh07i&#10;QC4MzVPrAQAAuwMAAA4AAAAAAAAAAQAgAAAAJQEAAGRycy9lMm9Eb2MueG1sUEsFBgAAAAAGAAYA&#10;WQEAAIIFAAAAAA==&#10;">
                <v:fill on="f" focussize="0,0"/>
                <v:stroke color="#000000" joinstyle="round"/>
                <v:imagedata o:title=""/>
                <o:lock v:ext="edit" aspectratio="f"/>
              </v:line>
            </w:pict>
          </mc:Fallback>
        </mc:AlternateContent>
      </w:r>
    </w:p>
    <w:p w14:paraId="249D4F91">
      <w:pPr>
        <w:rPr>
          <w:rFonts w:ascii="楷体_GB2312" w:eastAsia="楷体_GB2312"/>
          <w:szCs w:val="21"/>
        </w:rPr>
      </w:pPr>
    </w:p>
    <w:p w14:paraId="3EC4B4C2">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695104" behindDoc="0" locked="0" layoutInCell="1" allowOverlap="1">
                <wp:simplePos x="0" y="0"/>
                <wp:positionH relativeFrom="column">
                  <wp:posOffset>3886200</wp:posOffset>
                </wp:positionH>
                <wp:positionV relativeFrom="paragraph">
                  <wp:posOffset>-635</wp:posOffset>
                </wp:positionV>
                <wp:extent cx="571500" cy="792480"/>
                <wp:effectExtent l="4445" t="4445" r="14605" b="22225"/>
                <wp:wrapNone/>
                <wp:docPr id="267" name="矩形 90"/>
                <wp:cNvGraphicFramePr/>
                <a:graphic xmlns:a="http://schemas.openxmlformats.org/drawingml/2006/main">
                  <a:graphicData uri="http://schemas.microsoft.com/office/word/2010/wordprocessingShape">
                    <wps:wsp>
                      <wps:cNvSpPr>
                        <a:spLocks noChangeArrowheads="1"/>
                      </wps:cNvSpPr>
                      <wps:spPr bwMode="auto">
                        <a:xfrm>
                          <a:off x="0" y="0"/>
                          <a:ext cx="571500" cy="792480"/>
                        </a:xfrm>
                        <a:prstGeom prst="rect">
                          <a:avLst/>
                        </a:prstGeom>
                        <a:solidFill>
                          <a:srgbClr val="FFFFFF"/>
                        </a:solidFill>
                        <a:ln w="9525">
                          <a:solidFill>
                            <a:srgbClr val="000000"/>
                          </a:solidFill>
                          <a:miter lim="800000"/>
                        </a:ln>
                        <a:effectLst/>
                      </wps:spPr>
                      <wps:txbx>
                        <w:txbxContent>
                          <w:p w14:paraId="7D8DD9C0">
                            <w:pPr>
                              <w:jc w:val="center"/>
                              <w:rPr>
                                <w:rFonts w:ascii="宋体" w:hAnsi="宋体"/>
                                <w:szCs w:val="21"/>
                              </w:rPr>
                            </w:pPr>
                            <w:r>
                              <w:rPr>
                                <w:rFonts w:hint="eastAsia" w:ascii="宋体" w:hAnsi="宋体" w:cs="Times New Roman"/>
                                <w:szCs w:val="21"/>
                              </w:rPr>
                              <w:t>应急准备</w:t>
                            </w:r>
                          </w:p>
                        </w:txbxContent>
                      </wps:txbx>
                      <wps:bodyPr rot="0" vert="horz" wrap="square" lIns="91440" tIns="45720" rIns="91440" bIns="45720" anchor="t" anchorCtr="0" upright="1">
                        <a:noAutofit/>
                      </wps:bodyPr>
                    </wps:wsp>
                  </a:graphicData>
                </a:graphic>
              </wp:anchor>
            </w:drawing>
          </mc:Choice>
          <mc:Fallback>
            <w:pict>
              <v:rect id="矩形 90" o:spid="_x0000_s1026" o:spt="1" style="position:absolute;left:0pt;margin-left:306pt;margin-top:-0.05pt;height:62.4pt;width:45pt;z-index:251695104;mso-width-relative:page;mso-height-relative:page;" fillcolor="#FFFFFF" filled="t" stroked="t" coordsize="21600,21600" o:gfxdata="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n3Tit1gAAAAkBAAAPAAAAAAAAAAEAIAAAACIAAABk&#10;cnMvZG93bnJldi54bWxQSwECFAAUAAAACACHTuJA8syh6kECAACKBAAADgAAAAAAAAABACAAAAAl&#10;AQAAZHJzL2Uyb0RvYy54bWxQSwUGAAAAAAYABgBZAQAA2AUAAAAA&#10;">
                <v:fill on="t" focussize="0,0"/>
                <v:stroke color="#000000" miterlimit="8" joinstyle="miter"/>
                <v:imagedata o:title=""/>
                <o:lock v:ext="edit" aspectratio="f"/>
                <v:textbox>
                  <w:txbxContent>
                    <w:p w14:paraId="7D8DD9C0">
                      <w:pPr>
                        <w:jc w:val="center"/>
                        <w:rPr>
                          <w:rFonts w:ascii="宋体" w:hAnsi="宋体"/>
                          <w:szCs w:val="21"/>
                        </w:rPr>
                      </w:pPr>
                      <w:r>
                        <w:rPr>
                          <w:rFonts w:hint="eastAsia" w:ascii="宋体" w:hAnsi="宋体" w:cs="Times New Roman"/>
                          <w:szCs w:val="21"/>
                        </w:rPr>
                        <w:t>应急准备</w:t>
                      </w:r>
                    </w:p>
                  </w:txbxContent>
                </v:textbox>
              </v:rect>
            </w:pict>
          </mc:Fallback>
        </mc:AlternateContent>
      </w:r>
      <w:r>
        <w:rPr>
          <w:rFonts w:ascii="楷体_GB2312" w:eastAsia="楷体_GB2312"/>
          <w:szCs w:val="21"/>
        </w:rPr>
        <mc:AlternateContent>
          <mc:Choice Requires="wps">
            <w:drawing>
              <wp:anchor distT="0" distB="0" distL="114300" distR="114300" simplePos="0" relativeHeight="251694080" behindDoc="0" locked="0" layoutInCell="1" allowOverlap="1">
                <wp:simplePos x="0" y="0"/>
                <wp:positionH relativeFrom="column">
                  <wp:posOffset>2514600</wp:posOffset>
                </wp:positionH>
                <wp:positionV relativeFrom="paragraph">
                  <wp:posOffset>-635</wp:posOffset>
                </wp:positionV>
                <wp:extent cx="685800" cy="792480"/>
                <wp:effectExtent l="4445" t="4445" r="14605" b="22225"/>
                <wp:wrapNone/>
                <wp:docPr id="266" name="矩形 89"/>
                <wp:cNvGraphicFramePr/>
                <a:graphic xmlns:a="http://schemas.openxmlformats.org/drawingml/2006/main">
                  <a:graphicData uri="http://schemas.microsoft.com/office/word/2010/wordprocessingShape">
                    <wps:wsp>
                      <wps:cNvSpPr>
                        <a:spLocks noChangeArrowheads="1"/>
                      </wps:cNvSpPr>
                      <wps:spPr bwMode="auto">
                        <a:xfrm>
                          <a:off x="0" y="0"/>
                          <a:ext cx="685800" cy="792480"/>
                        </a:xfrm>
                        <a:prstGeom prst="rect">
                          <a:avLst/>
                        </a:prstGeom>
                        <a:solidFill>
                          <a:srgbClr val="FFFFFF"/>
                        </a:solidFill>
                        <a:ln w="9525">
                          <a:solidFill>
                            <a:srgbClr val="000000"/>
                          </a:solidFill>
                          <a:miter lim="800000"/>
                        </a:ln>
                        <a:effectLst/>
                      </wps:spPr>
                      <wps:txbx>
                        <w:txbxContent>
                          <w:p w14:paraId="3333DE81">
                            <w:pPr>
                              <w:spacing w:line="0" w:lineRule="atLeast"/>
                              <w:jc w:val="center"/>
                              <w:rPr>
                                <w:rFonts w:ascii="宋体" w:hAnsi="宋体" w:eastAsia="仿宋_GB2312"/>
                                <w:szCs w:val="21"/>
                              </w:rPr>
                            </w:pPr>
                            <w:r>
                              <w:rPr>
                                <w:rFonts w:hint="eastAsia" w:ascii="宋体" w:hAnsi="宋体" w:cs="Times New Roman"/>
                                <w:szCs w:val="21"/>
                              </w:rPr>
                              <w:t>防止事故发生控制事故扩大</w:t>
                            </w:r>
                          </w:p>
                        </w:txbxContent>
                      </wps:txbx>
                      <wps:bodyPr rot="0" vert="horz" wrap="square" lIns="91440" tIns="45720" rIns="91440" bIns="45720" anchor="t" anchorCtr="0" upright="1">
                        <a:noAutofit/>
                      </wps:bodyPr>
                    </wps:wsp>
                  </a:graphicData>
                </a:graphic>
              </wp:anchor>
            </w:drawing>
          </mc:Choice>
          <mc:Fallback>
            <w:pict>
              <v:rect id="矩形 89" o:spid="_x0000_s1026" o:spt="1" style="position:absolute;left:0pt;margin-left:198pt;margin-top:-0.05pt;height:62.4pt;width:54pt;z-index:251694080;mso-width-relative:page;mso-height-relative:page;" fillcolor="#FFFFFF" filled="t" stroked="t" coordsize="21600,21600" o:gfxdata="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WHH53XAAAACQEAAA8AAAAAAAAAAQAgAAAAIgAA&#10;AGRycy9kb3ducmV2LnhtbFBLAQIUABQAAAAIAIdO4kCuPpEwQgIAAIoEAAAOAAAAAAAAAAEAIAAA&#10;ACYBAABkcnMvZTJvRG9jLnhtbFBLBQYAAAAABgAGAFkBAADaBQAAAAA=&#10;">
                <v:fill on="t" focussize="0,0"/>
                <v:stroke color="#000000" miterlimit="8" joinstyle="miter"/>
                <v:imagedata o:title=""/>
                <o:lock v:ext="edit" aspectratio="f"/>
                <v:textbox>
                  <w:txbxContent>
                    <w:p w14:paraId="3333DE81">
                      <w:pPr>
                        <w:spacing w:line="0" w:lineRule="atLeast"/>
                        <w:jc w:val="center"/>
                        <w:rPr>
                          <w:rFonts w:ascii="宋体" w:hAnsi="宋体" w:eastAsia="仿宋_GB2312"/>
                          <w:szCs w:val="21"/>
                        </w:rPr>
                      </w:pPr>
                      <w:r>
                        <w:rPr>
                          <w:rFonts w:hint="eastAsia" w:ascii="宋体" w:hAnsi="宋体" w:cs="Times New Roman"/>
                          <w:szCs w:val="21"/>
                        </w:rPr>
                        <w:t>防止事故发生控制事故扩大</w:t>
                      </w:r>
                    </w:p>
                  </w:txbxContent>
                </v:textbox>
              </v:rect>
            </w:pict>
          </mc:Fallback>
        </mc:AlternateContent>
      </w:r>
      <w:r>
        <w:rPr>
          <w:rFonts w:ascii="楷体_GB2312" w:eastAsia="楷体_GB2312"/>
          <w:szCs w:val="21"/>
        </w:rPr>
        <mc:AlternateContent>
          <mc:Choice Requires="wps">
            <w:drawing>
              <wp:anchor distT="0" distB="0" distL="114300" distR="114300" simplePos="0" relativeHeight="251693056" behindDoc="0" locked="0" layoutInCell="1" allowOverlap="1">
                <wp:simplePos x="0" y="0"/>
                <wp:positionH relativeFrom="column">
                  <wp:posOffset>1257300</wp:posOffset>
                </wp:positionH>
                <wp:positionV relativeFrom="paragraph">
                  <wp:posOffset>-635</wp:posOffset>
                </wp:positionV>
                <wp:extent cx="571500" cy="792480"/>
                <wp:effectExtent l="4445" t="4445" r="14605" b="22225"/>
                <wp:wrapNone/>
                <wp:docPr id="265" name="矩形 88"/>
                <wp:cNvGraphicFramePr/>
                <a:graphic xmlns:a="http://schemas.openxmlformats.org/drawingml/2006/main">
                  <a:graphicData uri="http://schemas.microsoft.com/office/word/2010/wordprocessingShape">
                    <wps:wsp>
                      <wps:cNvSpPr>
                        <a:spLocks noChangeArrowheads="1"/>
                      </wps:cNvSpPr>
                      <wps:spPr bwMode="auto">
                        <a:xfrm>
                          <a:off x="0" y="0"/>
                          <a:ext cx="571500" cy="792480"/>
                        </a:xfrm>
                        <a:prstGeom prst="rect">
                          <a:avLst/>
                        </a:prstGeom>
                        <a:solidFill>
                          <a:srgbClr val="FFFFFF"/>
                        </a:solidFill>
                        <a:ln w="9525">
                          <a:solidFill>
                            <a:srgbClr val="000000"/>
                          </a:solidFill>
                          <a:miter lim="800000"/>
                        </a:ln>
                        <a:effectLst/>
                      </wps:spPr>
                      <wps:txbx>
                        <w:txbxContent>
                          <w:p w14:paraId="37B569E8">
                            <w:pPr>
                              <w:jc w:val="center"/>
                              <w:rPr>
                                <w:rFonts w:ascii="宋体" w:hAnsi="宋体"/>
                                <w:szCs w:val="21"/>
                              </w:rPr>
                            </w:pPr>
                            <w:r>
                              <w:rPr>
                                <w:rFonts w:hint="eastAsia" w:ascii="宋体" w:hAnsi="宋体" w:cs="Times New Roman"/>
                                <w:szCs w:val="21"/>
                              </w:rPr>
                              <w:t>人员疏散</w:t>
                            </w:r>
                          </w:p>
                        </w:txbxContent>
                      </wps:txbx>
                      <wps:bodyPr rot="0" vert="horz" wrap="square" lIns="91440" tIns="45720" rIns="91440" bIns="45720" anchor="t" anchorCtr="0" upright="1">
                        <a:noAutofit/>
                      </wps:bodyPr>
                    </wps:wsp>
                  </a:graphicData>
                </a:graphic>
              </wp:anchor>
            </w:drawing>
          </mc:Choice>
          <mc:Fallback>
            <w:pict>
              <v:rect id="矩形 88" o:spid="_x0000_s1026" o:spt="1" style="position:absolute;left:0pt;margin-left:99pt;margin-top:-0.05pt;height:62.4pt;width:45pt;z-index:251693056;mso-width-relative:page;mso-height-relative:page;" fillcolor="#FFFFFF" filled="t" stroked="t" coordsize="21600,21600" o:gfxdata="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x7uxdUAAAAJAQAADwAAAAAAAAABACAAAAAiAAAAZHJz&#10;L2Rvd25yZXYueG1sUEsBAhQAFAAAAAgAh07iQJoUkNNAAgAAigQAAA4AAAAAAAAAAQAgAAAAJAEA&#10;AGRycy9lMm9Eb2MueG1sUEsFBgAAAAAGAAYAWQEAANYFAAAAAA==&#10;">
                <v:fill on="t" focussize="0,0"/>
                <v:stroke color="#000000" miterlimit="8" joinstyle="miter"/>
                <v:imagedata o:title=""/>
                <o:lock v:ext="edit" aspectratio="f"/>
                <v:textbox>
                  <w:txbxContent>
                    <w:p w14:paraId="37B569E8">
                      <w:pPr>
                        <w:jc w:val="center"/>
                        <w:rPr>
                          <w:rFonts w:ascii="宋体" w:hAnsi="宋体"/>
                          <w:szCs w:val="21"/>
                        </w:rPr>
                      </w:pPr>
                      <w:r>
                        <w:rPr>
                          <w:rFonts w:hint="eastAsia" w:ascii="宋体" w:hAnsi="宋体" w:cs="Times New Roman"/>
                          <w:szCs w:val="21"/>
                        </w:rPr>
                        <w:t>人员疏散</w:t>
                      </w:r>
                    </w:p>
                  </w:txbxContent>
                </v:textbox>
              </v:rect>
            </w:pict>
          </mc:Fallback>
        </mc:AlternateContent>
      </w:r>
    </w:p>
    <w:p w14:paraId="6699491A">
      <w:pPr>
        <w:rPr>
          <w:rFonts w:ascii="楷体_GB2312" w:eastAsia="楷体_GB2312"/>
          <w:szCs w:val="21"/>
        </w:rPr>
      </w:pPr>
    </w:p>
    <w:p w14:paraId="29EC5C46">
      <w:pPr>
        <w:rPr>
          <w:rFonts w:ascii="楷体_GB2312" w:eastAsia="楷体_GB2312"/>
          <w:szCs w:val="21"/>
        </w:rPr>
      </w:pPr>
    </w:p>
    <w:p w14:paraId="115155C6">
      <w:pPr>
        <w:rPr>
          <w:rFonts w:ascii="楷体_GB2312" w:eastAsia="楷体_GB2312"/>
          <w:szCs w:val="21"/>
        </w:rPr>
      </w:pPr>
    </w:p>
    <w:p w14:paraId="77FAF2FF">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30944" behindDoc="0" locked="0" layoutInCell="1" allowOverlap="1">
                <wp:simplePos x="0" y="0"/>
                <wp:positionH relativeFrom="column">
                  <wp:posOffset>2857500</wp:posOffset>
                </wp:positionH>
                <wp:positionV relativeFrom="paragraph">
                  <wp:posOffset>-635</wp:posOffset>
                </wp:positionV>
                <wp:extent cx="635" cy="396240"/>
                <wp:effectExtent l="37465" t="0" r="38100" b="3810"/>
                <wp:wrapNone/>
                <wp:docPr id="302" name="直接连接符 87"/>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a:effectLst/>
                      </wps:spPr>
                      <wps:bodyPr/>
                    </wps:wsp>
                  </a:graphicData>
                </a:graphic>
              </wp:anchor>
            </w:drawing>
          </mc:Choice>
          <mc:Fallback>
            <w:pict>
              <v:line id="直接连接符 87" o:spid="_x0000_s1026" o:spt="20" style="position:absolute;left:0pt;margin-left:225pt;margin-top:-0.05pt;height:31.2pt;width:0.05pt;z-index:251730944;mso-width-relative:page;mso-height-relative:page;" filled="f" stroked="t" coordsize="21600,21600" o:gfxdata="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VinZ9gAAAAIAQAADwAAAAAAAAABACAAAAAi&#10;AAAAZHJzL2Rvd25yZXYueG1sUEsBAhQAFAAAAAgAh07iQKE0bTkKAgAA6gMAAA4AAAAAAAAAAQAg&#10;AAAAJwEAAGRycy9lMm9Eb2MueG1sUEsFBgAAAAAGAAYAWQEAAKMFA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26848" behindDoc="0" locked="0" layoutInCell="1" allowOverlap="1">
                <wp:simplePos x="0" y="0"/>
                <wp:positionH relativeFrom="column">
                  <wp:posOffset>4229100</wp:posOffset>
                </wp:positionH>
                <wp:positionV relativeFrom="paragraph">
                  <wp:posOffset>-635</wp:posOffset>
                </wp:positionV>
                <wp:extent cx="635" cy="198120"/>
                <wp:effectExtent l="4445" t="0" r="13970" b="11430"/>
                <wp:wrapNone/>
                <wp:docPr id="298" name="直接连接符 86"/>
                <wp:cNvGraphicFramePr/>
                <a:graphic xmlns:a="http://schemas.openxmlformats.org/drawingml/2006/main">
                  <a:graphicData uri="http://schemas.microsoft.com/office/word/2010/wordprocessingShape">
                    <wps:wsp>
                      <wps:cNvCnPr>
                        <a:cxnSpLocks noChangeShapeType="1"/>
                      </wps:cNvCnPr>
                      <wps:spPr bwMode="auto">
                        <a:xfrm flipV="1">
                          <a:off x="0" y="0"/>
                          <a:ext cx="635" cy="198120"/>
                        </a:xfrm>
                        <a:prstGeom prst="line">
                          <a:avLst/>
                        </a:prstGeom>
                        <a:noFill/>
                        <a:ln w="9525">
                          <a:solidFill>
                            <a:srgbClr val="000000"/>
                          </a:solidFill>
                          <a:round/>
                        </a:ln>
                        <a:effectLst/>
                      </wps:spPr>
                      <wps:bodyPr/>
                    </wps:wsp>
                  </a:graphicData>
                </a:graphic>
              </wp:anchor>
            </w:drawing>
          </mc:Choice>
          <mc:Fallback>
            <w:pict>
              <v:line id="直接连接符 86" o:spid="_x0000_s1026" o:spt="20" style="position:absolute;left:0pt;flip:y;margin-left:333pt;margin-top:-0.05pt;height:15.6pt;width:0.05pt;z-index:251726848;mso-width-relative:page;mso-height-relative:page;" filled="f" stroked="t" coordsize="21600,21600" o:gfxdata="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Zj1zn1QAAAAgBAAAPAAAAAAAAAAEAIAAAACIAAABkcnMvZG93bnJldi54bWxQSwECFAAU&#10;AAAACACHTuJA/ONl1PQBAADGAwAADgAAAAAAAAABACAAAAAkAQAAZHJzL2Uyb0RvYy54bWxQSwUG&#10;AAAAAAYABgBZAQAAigU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25824" behindDoc="0" locked="0" layoutInCell="1" allowOverlap="1">
                <wp:simplePos x="0" y="0"/>
                <wp:positionH relativeFrom="column">
                  <wp:posOffset>1485900</wp:posOffset>
                </wp:positionH>
                <wp:positionV relativeFrom="paragraph">
                  <wp:posOffset>-635</wp:posOffset>
                </wp:positionV>
                <wp:extent cx="635" cy="198120"/>
                <wp:effectExtent l="4445" t="0" r="13970" b="11430"/>
                <wp:wrapNone/>
                <wp:docPr id="297" name="直接连接符 85"/>
                <wp:cNvGraphicFramePr/>
                <a:graphic xmlns:a="http://schemas.openxmlformats.org/drawingml/2006/main">
                  <a:graphicData uri="http://schemas.microsoft.com/office/word/2010/wordprocessingShape">
                    <wps:wsp>
                      <wps:cNvCnPr>
                        <a:cxnSpLocks noChangeShapeType="1"/>
                      </wps:cNvCnPr>
                      <wps:spPr bwMode="auto">
                        <a:xfrm flipV="1">
                          <a:off x="0" y="0"/>
                          <a:ext cx="635" cy="198120"/>
                        </a:xfrm>
                        <a:prstGeom prst="line">
                          <a:avLst/>
                        </a:prstGeom>
                        <a:noFill/>
                        <a:ln w="9525">
                          <a:solidFill>
                            <a:srgbClr val="000000"/>
                          </a:solidFill>
                          <a:round/>
                        </a:ln>
                        <a:effectLst/>
                      </wps:spPr>
                      <wps:bodyPr/>
                    </wps:wsp>
                  </a:graphicData>
                </a:graphic>
              </wp:anchor>
            </w:drawing>
          </mc:Choice>
          <mc:Fallback>
            <w:pict>
              <v:line id="直接连接符 85" o:spid="_x0000_s1026" o:spt="20" style="position:absolute;left:0pt;flip:y;margin-left:117pt;margin-top:-0.05pt;height:15.6pt;width:0.05pt;z-index:251725824;mso-width-relative:page;mso-height-relative:page;" filled="f" stroked="t" coordsize="21600,21600" o:gfxdata="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NmHEdUAAAAIAQAADwAAAAAAAAABACAAAAAiAAAAZHJzL2Rvd25yZXYueG1sUEsBAhQA&#10;FAAAAAgAh07iQNcrOMn1AQAAxgMAAA4AAAAAAAAAAQAgAAAAJAEAAGRycy9lMm9Eb2MueG1sUEsF&#10;BgAAAAAGAAYAWQEAAIsFAAAAAA==&#10;">
                <v:fill on="f" focussize="0,0"/>
                <v:stroke color="#000000" joinstyle="round"/>
                <v:imagedata o:title=""/>
                <o:lock v:ext="edit" aspectratio="f"/>
              </v:line>
            </w:pict>
          </mc:Fallback>
        </mc:AlternateContent>
      </w:r>
    </w:p>
    <w:p w14:paraId="03DE4056">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29920" behindDoc="0" locked="0" layoutInCell="1" allowOverlap="1">
                <wp:simplePos x="0" y="0"/>
                <wp:positionH relativeFrom="column">
                  <wp:posOffset>3429000</wp:posOffset>
                </wp:positionH>
                <wp:positionV relativeFrom="paragraph">
                  <wp:posOffset>197485</wp:posOffset>
                </wp:positionV>
                <wp:extent cx="635" cy="198120"/>
                <wp:effectExtent l="37465" t="0" r="38100" b="11430"/>
                <wp:wrapNone/>
                <wp:docPr id="301" name="直接连接符 84"/>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84" o:spid="_x0000_s1026" o:spt="20" style="position:absolute;left:0pt;margin-left:270pt;margin-top:15.55pt;height:15.6pt;width:0.05pt;z-index:251729920;mso-width-relative:page;mso-height-relative:page;" filled="f" stroked="t" coordsize="21600,21600" o:gfxdata="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eemM9kAAAAJAQAADwAAAAAAAAABACAAAAAi&#10;AAAAZHJzL2Rvd25yZXYueG1sUEsBAhQAFAAAAAgAh07iQJ50G2kJAgAA6gMAAA4AAAAAAAAAAQAg&#10;AAAAKAEAAGRycy9lMm9Eb2MueG1sUEsFBgAAAAAGAAYAWQEAAKMFA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28896" behindDoc="0" locked="0" layoutInCell="1" allowOverlap="1">
                <wp:simplePos x="0" y="0"/>
                <wp:positionH relativeFrom="column">
                  <wp:posOffset>2286000</wp:posOffset>
                </wp:positionH>
                <wp:positionV relativeFrom="paragraph">
                  <wp:posOffset>197485</wp:posOffset>
                </wp:positionV>
                <wp:extent cx="635" cy="198120"/>
                <wp:effectExtent l="37465" t="0" r="38100" b="11430"/>
                <wp:wrapNone/>
                <wp:docPr id="300" name="直接连接符 83"/>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83" o:spid="_x0000_s1026" o:spt="20" style="position:absolute;left:0pt;margin-left:180pt;margin-top:15.55pt;height:15.6pt;width:0.05pt;z-index:251728896;mso-width-relative:page;mso-height-relative:page;" filled="f" stroked="t" coordsize="21600,21600" o:gfxdata="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FR8v2AAAAAkBAAAPAAAAAAAAAAEAIAAAACIA&#10;AABkcnMvZG93bnJldi54bWxQSwECFAAUAAAACACHTuJAKhE8lQkCAADqAwAADgAAAAAAAAABACAA&#10;AAAnAQAAZHJzL2Uyb0RvYy54bWxQSwUGAAAAAAYABgBZAQAAogU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27872" behindDoc="0" locked="0" layoutInCell="1" allowOverlap="1">
                <wp:simplePos x="0" y="0"/>
                <wp:positionH relativeFrom="column">
                  <wp:posOffset>2286000</wp:posOffset>
                </wp:positionH>
                <wp:positionV relativeFrom="paragraph">
                  <wp:posOffset>197485</wp:posOffset>
                </wp:positionV>
                <wp:extent cx="1143000" cy="0"/>
                <wp:effectExtent l="0" t="4445" r="0" b="5080"/>
                <wp:wrapNone/>
                <wp:docPr id="299" name="直接连接符 82"/>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a:effectLst/>
                      </wps:spPr>
                      <wps:bodyPr/>
                    </wps:wsp>
                  </a:graphicData>
                </a:graphic>
              </wp:anchor>
            </w:drawing>
          </mc:Choice>
          <mc:Fallback>
            <w:pict>
              <v:line id="直接连接符 82" o:spid="_x0000_s1026" o:spt="20" style="position:absolute;left:0pt;margin-left:180pt;margin-top:15.55pt;height:0pt;width:90pt;z-index:251727872;mso-width-relative:page;mso-height-relative:page;" filled="f" stroked="t" coordsize="21600,21600" o:gfxdata="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iMe&#10;IdUAAAAJAQAADwAAAAAAAAABACAAAAAiAAAAZHJzL2Rvd25yZXYueG1sUEsBAhQAFAAAAAgAh07i&#10;QAIO1zjsAQAAuwMAAA4AAAAAAAAAAQAgAAAAJAEAAGRycy9lMm9Eb2MueG1sUEsFBgAAAAAGAAYA&#10;WQEAAIIFA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24800" behindDoc="0" locked="0" layoutInCell="1" allowOverlap="1">
                <wp:simplePos x="0" y="0"/>
                <wp:positionH relativeFrom="column">
                  <wp:posOffset>1485900</wp:posOffset>
                </wp:positionH>
                <wp:positionV relativeFrom="paragraph">
                  <wp:posOffset>-635</wp:posOffset>
                </wp:positionV>
                <wp:extent cx="2743200" cy="0"/>
                <wp:effectExtent l="0" t="4445" r="0" b="5080"/>
                <wp:wrapNone/>
                <wp:docPr id="296" name="直接连接符 81"/>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ln>
                        <a:effectLst/>
                      </wps:spPr>
                      <wps:bodyPr/>
                    </wps:wsp>
                  </a:graphicData>
                </a:graphic>
              </wp:anchor>
            </w:drawing>
          </mc:Choice>
          <mc:Fallback>
            <w:pict>
              <v:line id="直接连接符 81" o:spid="_x0000_s1026" o:spt="20" style="position:absolute;left:0pt;margin-left:117pt;margin-top:-0.05pt;height:0pt;width:216pt;z-index:251724800;mso-width-relative:page;mso-height-relative:page;" filled="f" stroked="t" coordsize="21600,21600" o:gfxdata="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MA1x&#10;1AAAAAcBAAAPAAAAAAAAAAEAIAAAACIAAABkcnMvZG93bnJldi54bWxQSwECFAAUAAAACACHTuJA&#10;6SbYz+wBAAC7AwAADgAAAAAAAAABACAAAAAjAQAAZHJzL2Uyb0RvYy54bWxQSwUGAAAAAAYABgBZ&#10;AQAAgQUAAAAA&#10;">
                <v:fill on="f" focussize="0,0"/>
                <v:stroke color="#000000" joinstyle="round"/>
                <v:imagedata o:title=""/>
                <o:lock v:ext="edit" aspectratio="f"/>
              </v:line>
            </w:pict>
          </mc:Fallback>
        </mc:AlternateContent>
      </w:r>
    </w:p>
    <w:p w14:paraId="09BA609A">
      <w:pPr>
        <w:rPr>
          <w:rFonts w:ascii="楷体_GB2312" w:eastAsia="楷体_GB2312"/>
          <w:szCs w:val="21"/>
        </w:rPr>
      </w:pPr>
    </w:p>
    <w:p w14:paraId="6D81FB01">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696128" behindDoc="0" locked="0" layoutInCell="1" allowOverlap="1">
                <wp:simplePos x="0" y="0"/>
                <wp:positionH relativeFrom="column">
                  <wp:posOffset>2057400</wp:posOffset>
                </wp:positionH>
                <wp:positionV relativeFrom="paragraph">
                  <wp:posOffset>-635</wp:posOffset>
                </wp:positionV>
                <wp:extent cx="457200" cy="990600"/>
                <wp:effectExtent l="4445" t="4445" r="14605" b="14605"/>
                <wp:wrapNone/>
                <wp:docPr id="268" name="矩形 80"/>
                <wp:cNvGraphicFramePr/>
                <a:graphic xmlns:a="http://schemas.openxmlformats.org/drawingml/2006/main">
                  <a:graphicData uri="http://schemas.microsoft.com/office/word/2010/wordprocessingShape">
                    <wps:wsp>
                      <wps:cNvSpPr>
                        <a:spLocks noChangeArrowheads="1"/>
                      </wps:cNvSpPr>
                      <wps:spPr bwMode="auto">
                        <a:xfrm>
                          <a:off x="0" y="0"/>
                          <a:ext cx="457200" cy="990600"/>
                        </a:xfrm>
                        <a:prstGeom prst="rect">
                          <a:avLst/>
                        </a:prstGeom>
                        <a:solidFill>
                          <a:srgbClr val="FFFFFF"/>
                        </a:solidFill>
                        <a:ln w="9525">
                          <a:solidFill>
                            <a:srgbClr val="000000"/>
                          </a:solidFill>
                          <a:miter lim="800000"/>
                        </a:ln>
                        <a:effectLst/>
                      </wps:spPr>
                      <wps:txbx>
                        <w:txbxContent>
                          <w:p w14:paraId="68043659">
                            <w:pPr>
                              <w:spacing w:line="0" w:lineRule="atLeast"/>
                              <w:jc w:val="center"/>
                              <w:rPr>
                                <w:rFonts w:ascii="宋体" w:hAnsi="宋体" w:cs="Times New Roman"/>
                                <w:szCs w:val="21"/>
                              </w:rPr>
                            </w:pPr>
                            <w:r>
                              <w:rPr>
                                <w:rFonts w:hint="eastAsia" w:ascii="宋体" w:hAnsi="宋体" w:cs="Times New Roman"/>
                                <w:szCs w:val="21"/>
                              </w:rPr>
                              <w:t>预</w:t>
                            </w:r>
                          </w:p>
                          <w:p w14:paraId="06150FDF">
                            <w:pPr>
                              <w:spacing w:line="0" w:lineRule="atLeast"/>
                              <w:jc w:val="center"/>
                              <w:rPr>
                                <w:rFonts w:ascii="宋体" w:hAnsi="宋体" w:cs="Times New Roman"/>
                                <w:szCs w:val="21"/>
                              </w:rPr>
                            </w:pPr>
                            <w:r>
                              <w:rPr>
                                <w:rFonts w:hint="eastAsia" w:ascii="宋体" w:hAnsi="宋体" w:cs="Times New Roman"/>
                                <w:szCs w:val="21"/>
                              </w:rPr>
                              <w:t>警</w:t>
                            </w:r>
                          </w:p>
                          <w:p w14:paraId="5C3F2AA9">
                            <w:pPr>
                              <w:spacing w:line="0" w:lineRule="atLeast"/>
                              <w:jc w:val="center"/>
                              <w:rPr>
                                <w:rFonts w:ascii="宋体" w:hAnsi="宋体" w:cs="Times New Roman"/>
                                <w:szCs w:val="21"/>
                              </w:rPr>
                            </w:pPr>
                            <w:r>
                              <w:rPr>
                                <w:rFonts w:hint="eastAsia" w:ascii="宋体" w:hAnsi="宋体" w:cs="Times New Roman"/>
                                <w:szCs w:val="21"/>
                              </w:rPr>
                              <w:t>结</w:t>
                            </w:r>
                          </w:p>
                          <w:p w14:paraId="55BF2AA1">
                            <w:pPr>
                              <w:spacing w:line="0" w:lineRule="atLeast"/>
                              <w:jc w:val="center"/>
                              <w:rPr>
                                <w:rFonts w:ascii="宋体" w:hAnsi="宋体" w:cs="Times New Roman"/>
                                <w:szCs w:val="21"/>
                              </w:rPr>
                            </w:pPr>
                            <w:r>
                              <w:rPr>
                                <w:rFonts w:hint="eastAsia" w:ascii="宋体" w:hAnsi="宋体" w:cs="Times New Roman"/>
                                <w:szCs w:val="21"/>
                              </w:rPr>
                              <w:t>束</w:t>
                            </w:r>
                          </w:p>
                        </w:txbxContent>
                      </wps:txbx>
                      <wps:bodyPr rot="0" vert="horz" wrap="square" lIns="91440" tIns="45720" rIns="91440" bIns="45720" anchor="t" anchorCtr="0" upright="1">
                        <a:noAutofit/>
                      </wps:bodyPr>
                    </wps:wsp>
                  </a:graphicData>
                </a:graphic>
              </wp:anchor>
            </w:drawing>
          </mc:Choice>
          <mc:Fallback>
            <w:pict>
              <v:rect id="矩形 80" o:spid="_x0000_s1026" o:spt="1" style="position:absolute;left:0pt;margin-left:162pt;margin-top:-0.05pt;height:78pt;width:36pt;z-index:251696128;mso-width-relative:page;mso-height-relative:page;" fillcolor="#FFFFFF" filled="t" stroked="t" coordsize="21600,21600" o:gfxdata="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DsCtdcAAAAJAQAADwAAAAAAAAABACAAAAAiAAAAZHJzL2Rv&#10;d25yZXYueG1sUEsBAhQAFAAAAAgAh07iQC9Ij+07AgAAigQAAA4AAAAAAAAAAQAgAAAAJgEAAGRy&#10;cy9lMm9Eb2MueG1sUEsFBgAAAAAGAAYAWQEAANMFAAAAAA==&#10;">
                <v:fill on="t" focussize="0,0"/>
                <v:stroke color="#000000" miterlimit="8" joinstyle="miter"/>
                <v:imagedata o:title=""/>
                <o:lock v:ext="edit" aspectratio="f"/>
                <v:textbox>
                  <w:txbxContent>
                    <w:p w14:paraId="68043659">
                      <w:pPr>
                        <w:spacing w:line="0" w:lineRule="atLeast"/>
                        <w:jc w:val="center"/>
                        <w:rPr>
                          <w:rFonts w:ascii="宋体" w:hAnsi="宋体" w:cs="Times New Roman"/>
                          <w:szCs w:val="21"/>
                        </w:rPr>
                      </w:pPr>
                      <w:r>
                        <w:rPr>
                          <w:rFonts w:hint="eastAsia" w:ascii="宋体" w:hAnsi="宋体" w:cs="Times New Roman"/>
                          <w:szCs w:val="21"/>
                        </w:rPr>
                        <w:t>预</w:t>
                      </w:r>
                    </w:p>
                    <w:p w14:paraId="06150FDF">
                      <w:pPr>
                        <w:spacing w:line="0" w:lineRule="atLeast"/>
                        <w:jc w:val="center"/>
                        <w:rPr>
                          <w:rFonts w:ascii="宋体" w:hAnsi="宋体" w:cs="Times New Roman"/>
                          <w:szCs w:val="21"/>
                        </w:rPr>
                      </w:pPr>
                      <w:r>
                        <w:rPr>
                          <w:rFonts w:hint="eastAsia" w:ascii="宋体" w:hAnsi="宋体" w:cs="Times New Roman"/>
                          <w:szCs w:val="21"/>
                        </w:rPr>
                        <w:t>警</w:t>
                      </w:r>
                    </w:p>
                    <w:p w14:paraId="5C3F2AA9">
                      <w:pPr>
                        <w:spacing w:line="0" w:lineRule="atLeast"/>
                        <w:jc w:val="center"/>
                        <w:rPr>
                          <w:rFonts w:ascii="宋体" w:hAnsi="宋体" w:cs="Times New Roman"/>
                          <w:szCs w:val="21"/>
                        </w:rPr>
                      </w:pPr>
                      <w:r>
                        <w:rPr>
                          <w:rFonts w:hint="eastAsia" w:ascii="宋体" w:hAnsi="宋体" w:cs="Times New Roman"/>
                          <w:szCs w:val="21"/>
                        </w:rPr>
                        <w:t>结</w:t>
                      </w:r>
                    </w:p>
                    <w:p w14:paraId="55BF2AA1">
                      <w:pPr>
                        <w:spacing w:line="0" w:lineRule="atLeast"/>
                        <w:jc w:val="center"/>
                        <w:rPr>
                          <w:rFonts w:ascii="宋体" w:hAnsi="宋体" w:cs="Times New Roman"/>
                          <w:szCs w:val="21"/>
                        </w:rPr>
                      </w:pPr>
                      <w:r>
                        <w:rPr>
                          <w:rFonts w:hint="eastAsia" w:ascii="宋体" w:hAnsi="宋体" w:cs="Times New Roman"/>
                          <w:szCs w:val="21"/>
                        </w:rPr>
                        <w:t>束</w:t>
                      </w:r>
                    </w:p>
                  </w:txbxContent>
                </v:textbox>
              </v:rect>
            </w:pict>
          </mc:Fallback>
        </mc:AlternateContent>
      </w:r>
      <w:r>
        <w:rPr>
          <w:rFonts w:ascii="楷体_GB2312" w:eastAsia="楷体_GB2312"/>
          <w:szCs w:val="21"/>
        </w:rPr>
        <mc:AlternateContent>
          <mc:Choice Requires="wps">
            <w:drawing>
              <wp:anchor distT="0" distB="0" distL="114300" distR="114300" simplePos="0" relativeHeight="251697152" behindDoc="0" locked="0" layoutInCell="1" allowOverlap="1">
                <wp:simplePos x="0" y="0"/>
                <wp:positionH relativeFrom="column">
                  <wp:posOffset>3200400</wp:posOffset>
                </wp:positionH>
                <wp:positionV relativeFrom="paragraph">
                  <wp:posOffset>-635</wp:posOffset>
                </wp:positionV>
                <wp:extent cx="457200" cy="990600"/>
                <wp:effectExtent l="4445" t="4445" r="14605" b="14605"/>
                <wp:wrapNone/>
                <wp:docPr id="269" name="矩形 79"/>
                <wp:cNvGraphicFramePr/>
                <a:graphic xmlns:a="http://schemas.openxmlformats.org/drawingml/2006/main">
                  <a:graphicData uri="http://schemas.microsoft.com/office/word/2010/wordprocessingShape">
                    <wps:wsp>
                      <wps:cNvSpPr>
                        <a:spLocks noChangeArrowheads="1"/>
                      </wps:cNvSpPr>
                      <wps:spPr bwMode="auto">
                        <a:xfrm>
                          <a:off x="0" y="0"/>
                          <a:ext cx="457200" cy="990600"/>
                        </a:xfrm>
                        <a:prstGeom prst="rect">
                          <a:avLst/>
                        </a:prstGeom>
                        <a:solidFill>
                          <a:srgbClr val="FFFFFF"/>
                        </a:solidFill>
                        <a:ln w="9525">
                          <a:solidFill>
                            <a:srgbClr val="000000"/>
                          </a:solidFill>
                          <a:miter lim="800000"/>
                        </a:ln>
                        <a:effectLst/>
                      </wps:spPr>
                      <wps:txbx>
                        <w:txbxContent>
                          <w:p w14:paraId="70B3990B">
                            <w:pPr>
                              <w:spacing w:line="0" w:lineRule="atLeast"/>
                              <w:jc w:val="center"/>
                              <w:rPr>
                                <w:rFonts w:ascii="宋体" w:hAnsi="宋体" w:cs="Times New Roman"/>
                                <w:szCs w:val="21"/>
                              </w:rPr>
                            </w:pPr>
                            <w:r>
                              <w:rPr>
                                <w:rFonts w:hint="eastAsia" w:ascii="宋体" w:hAnsi="宋体" w:cs="Times New Roman"/>
                                <w:szCs w:val="21"/>
                              </w:rPr>
                              <w:t>应</w:t>
                            </w:r>
                          </w:p>
                          <w:p w14:paraId="786AD782">
                            <w:pPr>
                              <w:spacing w:line="0" w:lineRule="atLeast"/>
                              <w:jc w:val="center"/>
                              <w:rPr>
                                <w:rFonts w:ascii="宋体" w:hAnsi="宋体" w:cs="Times New Roman"/>
                                <w:szCs w:val="21"/>
                              </w:rPr>
                            </w:pPr>
                            <w:r>
                              <w:rPr>
                                <w:rFonts w:hint="eastAsia" w:ascii="宋体" w:hAnsi="宋体" w:cs="Times New Roman"/>
                                <w:szCs w:val="21"/>
                              </w:rPr>
                              <w:t>急</w:t>
                            </w:r>
                          </w:p>
                          <w:p w14:paraId="3EF096A6">
                            <w:pPr>
                              <w:spacing w:line="0" w:lineRule="atLeast"/>
                              <w:jc w:val="center"/>
                              <w:rPr>
                                <w:rFonts w:ascii="宋体" w:hAnsi="宋体" w:cs="Times New Roman"/>
                                <w:szCs w:val="21"/>
                              </w:rPr>
                            </w:pPr>
                            <w:r>
                              <w:rPr>
                                <w:rFonts w:hint="eastAsia" w:ascii="宋体" w:hAnsi="宋体" w:cs="Times New Roman"/>
                                <w:szCs w:val="21"/>
                              </w:rPr>
                              <w:t>救</w:t>
                            </w:r>
                          </w:p>
                          <w:p w14:paraId="505B5F5E">
                            <w:pPr>
                              <w:spacing w:line="0" w:lineRule="atLeast"/>
                              <w:jc w:val="center"/>
                              <w:rPr>
                                <w:rFonts w:ascii="宋体" w:hAnsi="宋体" w:cs="Times New Roman"/>
                                <w:szCs w:val="21"/>
                              </w:rPr>
                            </w:pPr>
                            <w:r>
                              <w:rPr>
                                <w:rFonts w:hint="eastAsia" w:ascii="宋体" w:hAnsi="宋体" w:cs="Times New Roman"/>
                                <w:szCs w:val="21"/>
                              </w:rPr>
                              <w:t>援</w:t>
                            </w:r>
                          </w:p>
                        </w:txbxContent>
                      </wps:txbx>
                      <wps:bodyPr rot="0" vert="horz" wrap="square" lIns="91440" tIns="45720" rIns="91440" bIns="45720" anchor="t" anchorCtr="0" upright="1">
                        <a:noAutofit/>
                      </wps:bodyPr>
                    </wps:wsp>
                  </a:graphicData>
                </a:graphic>
              </wp:anchor>
            </w:drawing>
          </mc:Choice>
          <mc:Fallback>
            <w:pict>
              <v:rect id="矩形 79" o:spid="_x0000_s1026" o:spt="1" style="position:absolute;left:0pt;margin-left:252pt;margin-top:-0.05pt;height:78pt;width:36pt;z-index:251697152;mso-width-relative:page;mso-height-relative:page;" fillcolor="#FFFFFF" filled="t" stroked="t" coordsize="21600,21600" o:gfxdata="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heScdcAAAAJAQAADwAAAAAAAAABACAAAAAiAAAAZHJzL2Rv&#10;d25yZXYueG1sUEsBAhQAFAAAAAgAh07iQEgN8B87AgAAigQAAA4AAAAAAAAAAQAgAAAAJgEAAGRy&#10;cy9lMm9Eb2MueG1sUEsFBgAAAAAGAAYAWQEAANMFAAAAAA==&#10;">
                <v:fill on="t" focussize="0,0"/>
                <v:stroke color="#000000" miterlimit="8" joinstyle="miter"/>
                <v:imagedata o:title=""/>
                <o:lock v:ext="edit" aspectratio="f"/>
                <v:textbox>
                  <w:txbxContent>
                    <w:p w14:paraId="70B3990B">
                      <w:pPr>
                        <w:spacing w:line="0" w:lineRule="atLeast"/>
                        <w:jc w:val="center"/>
                        <w:rPr>
                          <w:rFonts w:ascii="宋体" w:hAnsi="宋体" w:cs="Times New Roman"/>
                          <w:szCs w:val="21"/>
                        </w:rPr>
                      </w:pPr>
                      <w:r>
                        <w:rPr>
                          <w:rFonts w:hint="eastAsia" w:ascii="宋体" w:hAnsi="宋体" w:cs="Times New Roman"/>
                          <w:szCs w:val="21"/>
                        </w:rPr>
                        <w:t>应</w:t>
                      </w:r>
                    </w:p>
                    <w:p w14:paraId="786AD782">
                      <w:pPr>
                        <w:spacing w:line="0" w:lineRule="atLeast"/>
                        <w:jc w:val="center"/>
                        <w:rPr>
                          <w:rFonts w:ascii="宋体" w:hAnsi="宋体" w:cs="Times New Roman"/>
                          <w:szCs w:val="21"/>
                        </w:rPr>
                      </w:pPr>
                      <w:r>
                        <w:rPr>
                          <w:rFonts w:hint="eastAsia" w:ascii="宋体" w:hAnsi="宋体" w:cs="Times New Roman"/>
                          <w:szCs w:val="21"/>
                        </w:rPr>
                        <w:t>急</w:t>
                      </w:r>
                    </w:p>
                    <w:p w14:paraId="3EF096A6">
                      <w:pPr>
                        <w:spacing w:line="0" w:lineRule="atLeast"/>
                        <w:jc w:val="center"/>
                        <w:rPr>
                          <w:rFonts w:ascii="宋体" w:hAnsi="宋体" w:cs="Times New Roman"/>
                          <w:szCs w:val="21"/>
                        </w:rPr>
                      </w:pPr>
                      <w:r>
                        <w:rPr>
                          <w:rFonts w:hint="eastAsia" w:ascii="宋体" w:hAnsi="宋体" w:cs="Times New Roman"/>
                          <w:szCs w:val="21"/>
                        </w:rPr>
                        <w:t>救</w:t>
                      </w:r>
                    </w:p>
                    <w:p w14:paraId="505B5F5E">
                      <w:pPr>
                        <w:spacing w:line="0" w:lineRule="atLeast"/>
                        <w:jc w:val="center"/>
                        <w:rPr>
                          <w:rFonts w:ascii="宋体" w:hAnsi="宋体" w:cs="Times New Roman"/>
                          <w:szCs w:val="21"/>
                        </w:rPr>
                      </w:pPr>
                      <w:r>
                        <w:rPr>
                          <w:rFonts w:hint="eastAsia" w:ascii="宋体" w:hAnsi="宋体" w:cs="Times New Roman"/>
                          <w:szCs w:val="21"/>
                        </w:rPr>
                        <w:t>援</w:t>
                      </w:r>
                    </w:p>
                  </w:txbxContent>
                </v:textbox>
              </v:rect>
            </w:pict>
          </mc:Fallback>
        </mc:AlternateContent>
      </w:r>
    </w:p>
    <w:p w14:paraId="78D361F5">
      <w:pPr>
        <w:keepNext/>
        <w:keepLines/>
        <w:spacing w:line="0" w:lineRule="atLeast"/>
        <w:jc w:val="left"/>
        <w:rPr>
          <w:rFonts w:ascii="方正仿宋_GBK" w:eastAsia="方正仿宋_GBK"/>
          <w:bCs/>
          <w:kern w:val="44"/>
          <w:sz w:val="32"/>
          <w:szCs w:val="32"/>
        </w:rPr>
      </w:pPr>
    </w:p>
    <w:p w14:paraId="02983E5A">
      <w:pPr>
        <w:rPr>
          <w:szCs w:val="32"/>
        </w:rPr>
      </w:pPr>
    </w:p>
    <w:p w14:paraId="36327CD1">
      <w:pPr>
        <w:pStyle w:val="4"/>
        <w:ind w:firstLine="640"/>
        <w:rPr>
          <w:rFonts w:ascii="方正楷体_GBK" w:hAnsi="方正楷体_GBK" w:cs="方正楷体_GBK"/>
          <w:bCs/>
          <w:kern w:val="44"/>
          <w:sz w:val="32"/>
          <w:szCs w:val="32"/>
        </w:rPr>
      </w:pPr>
      <w:bookmarkStart w:id="693" w:name="_Toc6271"/>
      <w:bookmarkStart w:id="694" w:name="_Toc27463"/>
      <w:r>
        <w:rPr>
          <w:rFonts w:hint="eastAsia" w:ascii="方正楷体_GBK" w:hAnsi="方正楷体_GBK" w:cs="方正楷体_GBK"/>
          <w:bCs/>
          <w:kern w:val="44"/>
          <w:sz w:val="32"/>
          <w:szCs w:val="32"/>
        </w:rPr>
        <w:t>9.6 处置程序图</w:t>
      </w:r>
      <w:bookmarkEnd w:id="693"/>
      <w:bookmarkEnd w:id="694"/>
    </w:p>
    <w:p w14:paraId="19F5E5E1">
      <w:pPr>
        <w:rPr>
          <w:szCs w:val="32"/>
        </w:rPr>
      </w:pPr>
    </w:p>
    <w:p w14:paraId="021918F2">
      <w:pPr>
        <w:rPr>
          <w:rFonts w:ascii="方正仿宋_GBK" w:hAnsi="方正仿宋_GBK" w:eastAsia="方正仿宋_GBK" w:cs="方正仿宋_GBK"/>
          <w:color w:val="000000"/>
          <w:sz w:val="32"/>
          <w:szCs w:val="32"/>
        </w:rPr>
      </w:pPr>
      <w:bookmarkStart w:id="695" w:name="_Toc525715864"/>
      <w:bookmarkStart w:id="696" w:name="_Toc525717382"/>
      <w:bookmarkStart w:id="697" w:name="_Toc525717441"/>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97504" behindDoc="0" locked="0" layoutInCell="1" allowOverlap="1">
                <wp:simplePos x="0" y="0"/>
                <wp:positionH relativeFrom="column">
                  <wp:posOffset>2244725</wp:posOffset>
                </wp:positionH>
                <wp:positionV relativeFrom="paragraph">
                  <wp:posOffset>101600</wp:posOffset>
                </wp:positionV>
                <wp:extent cx="770890" cy="300355"/>
                <wp:effectExtent l="4445" t="5080" r="5715" b="18415"/>
                <wp:wrapNone/>
                <wp:docPr id="130" name="矩形 130"/>
                <wp:cNvGraphicFramePr/>
                <a:graphic xmlns:a="http://schemas.openxmlformats.org/drawingml/2006/main">
                  <a:graphicData uri="http://schemas.microsoft.com/office/word/2010/wordprocessingShape">
                    <wps:wsp>
                      <wps:cNvSpPr/>
                      <wps:spPr>
                        <a:xfrm>
                          <a:off x="0" y="0"/>
                          <a:ext cx="770890" cy="3003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DF2AD1C">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事故单位</w:t>
                            </w:r>
                          </w:p>
                        </w:txbxContent>
                      </wps:txbx>
                      <wps:bodyPr upright="1"/>
                    </wps:wsp>
                  </a:graphicData>
                </a:graphic>
              </wp:anchor>
            </w:drawing>
          </mc:Choice>
          <mc:Fallback>
            <w:pict>
              <v:rect id="_x0000_s1026" o:spid="_x0000_s1026" o:spt="1" style="position:absolute;left:0pt;margin-left:176.75pt;margin-top:8pt;height:23.65pt;width:60.7pt;z-index:251797504;mso-width-relative:page;mso-height-relative:page;" fillcolor="#FFFFFF" filled="t" stroked="t" coordsize="21600,21600" o:gfxdata="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HGSdcAAAAJAQAADwAAAAAAAAABACAAAAAiAAAAZHJz&#10;L2Rvd25yZXYueG1sUEsBAhQAFAAAAAgAh07iQIZ9g6gFAgAAOgQAAA4AAAAAAAAAAQAgAAAAJgEA&#10;AGRycy9lMm9Eb2MueG1sUEsFBgAAAAAGAAYAWQEAAJ0FAAAAAA==&#10;">
                <v:fill on="t" focussize="0,0"/>
                <v:stroke color="#000000" joinstyle="miter"/>
                <v:imagedata o:title=""/>
                <o:lock v:ext="edit" aspectratio="f"/>
                <v:textbox>
                  <w:txbxContent>
                    <w:p w14:paraId="4DF2AD1C">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事故单位</w:t>
                      </w:r>
                    </w:p>
                  </w:txbxContent>
                </v:textbox>
              </v:rect>
            </w:pict>
          </mc:Fallback>
        </mc:AlternateContent>
      </w:r>
    </w:p>
    <w:p w14:paraId="6C49C3DF">
      <w:pPr>
        <w:autoSpaceDE w:val="0"/>
        <w:autoSpaceDN w:val="0"/>
        <w:adjustRightInd w:val="0"/>
        <w:rPr>
          <w:rFonts w:ascii="方正仿宋_GBK" w:hAnsi="方正仿宋_GBK" w:eastAsia="方正仿宋_GBK" w:cs="方正仿宋_GBK"/>
          <w:color w:val="000000"/>
          <w:sz w:val="32"/>
          <w:szCs w:val="32"/>
        </w:rPr>
        <w:sectPr>
          <w:pgSz w:w="11905" w:h="16838"/>
          <w:pgMar w:top="2098" w:right="1531" w:bottom="1984" w:left="1531" w:header="850" w:footer="1417" w:gutter="0"/>
          <w:pgNumType w:fmt="numberInDash"/>
          <w:cols w:space="0" w:num="1"/>
          <w:docGrid w:type="lines" w:linePitch="336" w:charSpace="0"/>
        </w:sectPr>
      </w:pPr>
      <w:r>
        <w:rPr>
          <w:rFonts w:ascii="方正仿宋_GBK" w:hAnsi="方正仿宋_GBK" w:eastAsia="方正仿宋_GBK" w:cs="方正仿宋_GBK"/>
          <w:color w:val="000000"/>
          <w:kern w:val="0"/>
          <w:sz w:val="32"/>
          <w:szCs w:val="32"/>
        </w:rPr>
        <mc:AlternateContent>
          <mc:Choice Requires="wps">
            <w:drawing>
              <wp:anchor distT="0" distB="0" distL="114300" distR="114300" simplePos="0" relativeHeight="251787264" behindDoc="0" locked="0" layoutInCell="1" allowOverlap="1">
                <wp:simplePos x="0" y="0"/>
                <wp:positionH relativeFrom="column">
                  <wp:posOffset>2637155</wp:posOffset>
                </wp:positionH>
                <wp:positionV relativeFrom="paragraph">
                  <wp:posOffset>135890</wp:posOffset>
                </wp:positionV>
                <wp:extent cx="635" cy="514985"/>
                <wp:effectExtent l="37465" t="0" r="38100" b="18415"/>
                <wp:wrapNone/>
                <wp:docPr id="136" name="直接连接符 136"/>
                <wp:cNvGraphicFramePr/>
                <a:graphic xmlns:a="http://schemas.openxmlformats.org/drawingml/2006/main">
                  <a:graphicData uri="http://schemas.microsoft.com/office/word/2010/wordprocessingShape">
                    <wps:wsp>
                      <wps:cNvCnPr/>
                      <wps:spPr>
                        <a:xfrm>
                          <a:off x="0" y="0"/>
                          <a:ext cx="635" cy="5149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65pt;margin-top:10.7pt;height:40.55pt;width:0.05pt;z-index:251787264;mso-width-relative:page;mso-height-relative:page;" filled="f" stroked="t" coordsize="21600,21600" o:gfxdata="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5kJPtkAAAAKAQAADwAAAAAAAAABACAAAAAiAAAAZHJz&#10;L2Rvd25yZXYueG1sUEsBAhQAFAAAAAgAh07iQKXe/VIDAgAA+wMAAA4AAAAAAAAAAQAgAAAAKAEA&#10;AGRycy9lMm9Eb2MueG1sUEsFBgAAAAAGAAYAWQEAAJ0FA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15936" behindDoc="0" locked="0" layoutInCell="1" allowOverlap="1">
                <wp:simplePos x="0" y="0"/>
                <wp:positionH relativeFrom="column">
                  <wp:posOffset>2642870</wp:posOffset>
                </wp:positionH>
                <wp:positionV relativeFrom="paragraph">
                  <wp:posOffset>2029460</wp:posOffset>
                </wp:positionV>
                <wp:extent cx="3175" cy="232410"/>
                <wp:effectExtent l="36195" t="0" r="36830" b="15240"/>
                <wp:wrapNone/>
                <wp:docPr id="135" name="直接连接符 135"/>
                <wp:cNvGraphicFramePr/>
                <a:graphic xmlns:a="http://schemas.openxmlformats.org/drawingml/2006/main">
                  <a:graphicData uri="http://schemas.microsoft.com/office/word/2010/wordprocessingShape">
                    <wps:wsp>
                      <wps:cNvCnPr/>
                      <wps:spPr>
                        <a:xfrm>
                          <a:off x="0" y="0"/>
                          <a:ext cx="3175" cy="2324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8.1pt;margin-top:159.8pt;height:18.3pt;width:0.25pt;z-index:251815936;mso-width-relative:page;mso-height-relative:page;" filled="f" stroked="t" coordsize="21600,21600" o:gfxdata="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jH2NoAAAALAQAADwAAAAAAAAABACAAAAAiAAAA&#10;ZHJzL2Rvd25yZXYueG1sUEsBAhQAFAAAAAgAh07iQB6Jt9IFAgAA/AMAAA4AAAAAAAAAAQAgAAAA&#10;KQEAAGRycy9lMm9Eb2MueG1sUEsFBgAAAAAGAAYAWQEAAKAFA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16960" behindDoc="0" locked="0" layoutInCell="1" allowOverlap="1">
                <wp:simplePos x="0" y="0"/>
                <wp:positionH relativeFrom="column">
                  <wp:posOffset>1788795</wp:posOffset>
                </wp:positionH>
                <wp:positionV relativeFrom="paragraph">
                  <wp:posOffset>2260600</wp:posOffset>
                </wp:positionV>
                <wp:extent cx="1664970" cy="247015"/>
                <wp:effectExtent l="4445" t="4445" r="6985" b="15240"/>
                <wp:wrapNone/>
                <wp:docPr id="131" name="矩形 131"/>
                <wp:cNvGraphicFramePr/>
                <a:graphic xmlns:a="http://schemas.openxmlformats.org/drawingml/2006/main">
                  <a:graphicData uri="http://schemas.microsoft.com/office/word/2010/wordprocessingShape">
                    <wps:wsp>
                      <wps:cNvSpPr/>
                      <wps:spPr>
                        <a:xfrm>
                          <a:off x="0" y="0"/>
                          <a:ext cx="1664970" cy="2470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FD1803F">
                            <w:pPr>
                              <w:snapToGrid w:val="0"/>
                              <w:jc w:val="center"/>
                              <w:rPr>
                                <w:rFonts w:ascii="方正仿宋_GBK" w:hAnsi="Times New Roman" w:eastAsia="方正仿宋_GBK" w:cs="Times New Roman"/>
                                <w:b/>
                                <w:bCs/>
                                <w:szCs w:val="21"/>
                              </w:rPr>
                            </w:pPr>
                            <w:r>
                              <w:rPr>
                                <w:rFonts w:hint="eastAsia" w:ascii="方正仿宋_GBK" w:hAnsi="Times New Roman" w:eastAsia="方正仿宋_GBK" w:cs="Times New Roman"/>
                                <w:szCs w:val="21"/>
                              </w:rPr>
                              <w:t>县事故灾难应急指挥部</w:t>
                            </w:r>
                          </w:p>
                        </w:txbxContent>
                      </wps:txbx>
                      <wps:bodyPr upright="1"/>
                    </wps:wsp>
                  </a:graphicData>
                </a:graphic>
              </wp:anchor>
            </w:drawing>
          </mc:Choice>
          <mc:Fallback>
            <w:pict>
              <v:rect id="_x0000_s1026" o:spid="_x0000_s1026" o:spt="1" style="position:absolute;left:0pt;margin-left:140.85pt;margin-top:178pt;height:19.45pt;width:131.1pt;z-index:251816960;mso-width-relative:page;mso-height-relative:page;" fillcolor="#FFFFFF" filled="t" stroked="t" coordsize="21600,21600" o:gfxdata="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HaF69oAAAALAQAADwAAAAAAAAABACAAAAAi&#10;AAAAZHJzL2Rvd25yZXYueG1sUEsBAhQAFAAAAAgAh07iQDo2sVgIAgAAOwQAAA4AAAAAAAAAAQAg&#10;AAAAKQEAAGRycy9lMm9Eb2MueG1sUEsFBgAAAAAGAAYAWQEAAKMFAAAAAA==&#10;">
                <v:fill on="t" focussize="0,0"/>
                <v:stroke color="#000000" joinstyle="miter"/>
                <v:imagedata o:title=""/>
                <o:lock v:ext="edit" aspectratio="f"/>
                <v:textbox>
                  <w:txbxContent>
                    <w:p w14:paraId="4FD1803F">
                      <w:pPr>
                        <w:snapToGrid w:val="0"/>
                        <w:jc w:val="center"/>
                        <w:rPr>
                          <w:rFonts w:ascii="方正仿宋_GBK" w:hAnsi="Times New Roman" w:eastAsia="方正仿宋_GBK" w:cs="Times New Roman"/>
                          <w:b/>
                          <w:bCs/>
                          <w:szCs w:val="21"/>
                        </w:rPr>
                      </w:pPr>
                      <w:r>
                        <w:rPr>
                          <w:rFonts w:hint="eastAsia" w:ascii="方正仿宋_GBK" w:hAnsi="Times New Roman" w:eastAsia="方正仿宋_GBK" w:cs="Times New Roman"/>
                          <w:szCs w:val="21"/>
                        </w:rPr>
                        <w:t>县事故灾难应急指挥部</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20032" behindDoc="0" locked="0" layoutInCell="1" allowOverlap="1">
                <wp:simplePos x="0" y="0"/>
                <wp:positionH relativeFrom="column">
                  <wp:posOffset>1965960</wp:posOffset>
                </wp:positionH>
                <wp:positionV relativeFrom="paragraph">
                  <wp:posOffset>1722755</wp:posOffset>
                </wp:positionV>
                <wp:extent cx="1266825" cy="301625"/>
                <wp:effectExtent l="4445" t="4445" r="5080" b="17780"/>
                <wp:wrapNone/>
                <wp:docPr id="137" name="矩形 137"/>
                <wp:cNvGraphicFramePr/>
                <a:graphic xmlns:a="http://schemas.openxmlformats.org/drawingml/2006/main">
                  <a:graphicData uri="http://schemas.microsoft.com/office/word/2010/wordprocessingShape">
                    <wps:wsp>
                      <wps:cNvSpPr/>
                      <wps:spPr>
                        <a:xfrm>
                          <a:off x="0" y="0"/>
                          <a:ext cx="1266825" cy="301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7CD2DBC">
                            <w:pPr>
                              <w:rPr>
                                <w:rFonts w:ascii="方正仿宋_GBK" w:hAnsi="Times New Roman" w:eastAsia="方正仿宋_GBK" w:cs="Times New Roman"/>
                                <w:szCs w:val="21"/>
                              </w:rPr>
                            </w:pPr>
                            <w:r>
                              <w:rPr>
                                <w:rFonts w:hint="eastAsia" w:ascii="方正仿宋_GBK" w:hAnsi="Times New Roman" w:eastAsia="方正仿宋_GBK" w:cs="Times New Roman"/>
                                <w:szCs w:val="21"/>
                              </w:rPr>
                              <w:t>确定应急响应级别</w:t>
                            </w:r>
                          </w:p>
                        </w:txbxContent>
                      </wps:txbx>
                      <wps:bodyPr upright="1"/>
                    </wps:wsp>
                  </a:graphicData>
                </a:graphic>
              </wp:anchor>
            </w:drawing>
          </mc:Choice>
          <mc:Fallback>
            <w:pict>
              <v:rect id="_x0000_s1026" o:spid="_x0000_s1026" o:spt="1" style="position:absolute;left:0pt;margin-left:154.8pt;margin-top:135.65pt;height:23.75pt;width:99.75pt;z-index:251820032;mso-width-relative:page;mso-height-relative:page;" fillcolor="#FFFFFF" filled="t" stroked="t" coordsize="21600,21600" o:gfxdata="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&#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FXYb2AAAAAsBAAAPAAAAAAAAAAEAIAAAACIAAABk&#10;cnMvZG93bnJldi54bWxQSwECFAAUAAAACACHTuJA2Jal6QYCAAA7BAAADgAAAAAAAAABACAAAAAn&#10;AQAAZHJzL2Uyb0RvYy54bWxQSwUGAAAAAAYABgBZAQAAnwUAAAAA&#10;">
                <v:fill on="t" focussize="0,0"/>
                <v:stroke color="#000000" joinstyle="miter"/>
                <v:imagedata o:title=""/>
                <o:lock v:ext="edit" aspectratio="f"/>
                <v:textbox>
                  <w:txbxContent>
                    <w:p w14:paraId="17CD2DBC">
                      <w:pPr>
                        <w:rPr>
                          <w:rFonts w:ascii="方正仿宋_GBK" w:hAnsi="Times New Roman" w:eastAsia="方正仿宋_GBK" w:cs="Times New Roman"/>
                          <w:szCs w:val="21"/>
                        </w:rPr>
                      </w:pPr>
                      <w:r>
                        <w:rPr>
                          <w:rFonts w:hint="eastAsia" w:ascii="方正仿宋_GBK" w:hAnsi="Times New Roman" w:eastAsia="方正仿宋_GBK" w:cs="Times New Roman"/>
                          <w:szCs w:val="21"/>
                        </w:rPr>
                        <w:t>确定应急响应级别</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37440" behindDoc="0" locked="0" layoutInCell="1" allowOverlap="1">
                <wp:simplePos x="0" y="0"/>
                <wp:positionH relativeFrom="column">
                  <wp:posOffset>48895</wp:posOffset>
                </wp:positionH>
                <wp:positionV relativeFrom="paragraph">
                  <wp:posOffset>1046480</wp:posOffset>
                </wp:positionV>
                <wp:extent cx="1474470" cy="434340"/>
                <wp:effectExtent l="4445" t="5080" r="6985" b="17780"/>
                <wp:wrapNone/>
                <wp:docPr id="205" name="矩形 205"/>
                <wp:cNvGraphicFramePr/>
                <a:graphic xmlns:a="http://schemas.openxmlformats.org/drawingml/2006/main">
                  <a:graphicData uri="http://schemas.microsoft.com/office/word/2010/wordprocessingShape">
                    <wps:wsp>
                      <wps:cNvSpPr/>
                      <wps:spPr>
                        <a:xfrm>
                          <a:off x="0" y="0"/>
                          <a:ext cx="1474470" cy="4343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13FE772">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乡镇（街道）组织开展先期处置</w:t>
                            </w:r>
                          </w:p>
                        </w:txbxContent>
                      </wps:txbx>
                      <wps:bodyPr upright="1"/>
                    </wps:wsp>
                  </a:graphicData>
                </a:graphic>
              </wp:anchor>
            </w:drawing>
          </mc:Choice>
          <mc:Fallback>
            <w:pict>
              <v:rect id="_x0000_s1026" o:spid="_x0000_s1026" o:spt="1" style="position:absolute;left:0pt;margin-left:3.85pt;margin-top:82.4pt;height:34.2pt;width:116.1pt;z-index:251837440;mso-width-relative:page;mso-height-relative:page;" fillcolor="#FFFFFF" filled="t" stroked="t" coordsize="21600,21600" o:gfxdata="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iij87XAAAACQEAAA8AAAAAAAAAAQAgAAAAIgAA&#10;AGRycy9kb3ducmV2LnhtbFBLAQIUABQAAAAIAIdO4kDCyTP+CQIAADsEAAAOAAAAAAAAAAEAIAAA&#10;ACYBAABkcnMvZTJvRG9jLnhtbFBLBQYAAAAABgAGAFkBAAChBQAAAAA=&#10;">
                <v:fill on="t" focussize="0,0"/>
                <v:stroke color="#000000" joinstyle="miter"/>
                <v:imagedata o:title=""/>
                <o:lock v:ext="edit" aspectratio="f"/>
                <v:textbox>
                  <w:txbxContent>
                    <w:p w14:paraId="313FE772">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乡镇（街道）组织开展先期处置</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36416" behindDoc="0" locked="0" layoutInCell="1" allowOverlap="1">
                <wp:simplePos x="0" y="0"/>
                <wp:positionH relativeFrom="column">
                  <wp:posOffset>762635</wp:posOffset>
                </wp:positionH>
                <wp:positionV relativeFrom="paragraph">
                  <wp:posOffset>805180</wp:posOffset>
                </wp:positionV>
                <wp:extent cx="2540" cy="247650"/>
                <wp:effectExtent l="36195" t="0" r="37465" b="0"/>
                <wp:wrapNone/>
                <wp:docPr id="204" name="直接连接符 204"/>
                <wp:cNvGraphicFramePr/>
                <a:graphic xmlns:a="http://schemas.openxmlformats.org/drawingml/2006/main">
                  <a:graphicData uri="http://schemas.microsoft.com/office/word/2010/wordprocessingShape">
                    <wps:wsp>
                      <wps:cNvCnPr/>
                      <wps:spPr>
                        <a:xfrm>
                          <a:off x="0" y="0"/>
                          <a:ext cx="2540" cy="2476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0.05pt;margin-top:63.4pt;height:19.5pt;width:0.2pt;z-index:251836416;mso-width-relative:page;mso-height-relative:page;" filled="f" stroked="t" coordsize="21600,21600" o:gfxdata="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7acltkAAAALAQAADwAAAAAAAAABACAAAAAiAAAA&#10;ZHJzL2Rvd25yZXYueG1sUEsBAhQAFAAAAAgAh07iQAfMhjUGAgAA/AMAAA4AAAAAAAAAAQAgAAAA&#10;KAEAAGRycy9lMm9Eb2MueG1sUEsFBgAAAAAGAAYAWQEAAKAFA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21056" behindDoc="0" locked="0" layoutInCell="1" allowOverlap="1">
                <wp:simplePos x="0" y="0"/>
                <wp:positionH relativeFrom="column">
                  <wp:posOffset>3669030</wp:posOffset>
                </wp:positionH>
                <wp:positionV relativeFrom="paragraph">
                  <wp:posOffset>1049655</wp:posOffset>
                </wp:positionV>
                <wp:extent cx="1318895" cy="295910"/>
                <wp:effectExtent l="4445" t="4445" r="10160" b="23495"/>
                <wp:wrapNone/>
                <wp:docPr id="150" name="矩形 150"/>
                <wp:cNvGraphicFramePr/>
                <a:graphic xmlns:a="http://schemas.openxmlformats.org/drawingml/2006/main">
                  <a:graphicData uri="http://schemas.microsoft.com/office/word/2010/wordprocessingShape">
                    <wps:wsp>
                      <wps:cNvSpPr/>
                      <wps:spPr>
                        <a:xfrm>
                          <a:off x="0" y="0"/>
                          <a:ext cx="1318895" cy="295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D4EF111">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市级行业主管部门</w:t>
                            </w:r>
                          </w:p>
                        </w:txbxContent>
                      </wps:txbx>
                      <wps:bodyPr upright="1"/>
                    </wps:wsp>
                  </a:graphicData>
                </a:graphic>
              </wp:anchor>
            </w:drawing>
          </mc:Choice>
          <mc:Fallback>
            <w:pict>
              <v:rect id="_x0000_s1026" o:spid="_x0000_s1026" o:spt="1" style="position:absolute;left:0pt;margin-left:288.9pt;margin-top:82.65pt;height:23.3pt;width:103.85pt;z-index:251821056;mso-width-relative:page;mso-height-relative:page;" fillcolor="#FFFFFF" filled="t" stroked="t" coordsize="21600,21600" o:gfxdata="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0tZIdkAAAALAQAADwAAAAAAAAABACAAAAAi&#10;AAAAZHJzL2Rvd25yZXYueG1sUEsBAhQAFAAAAAgAh07iQML7NuMJAgAAOwQAAA4AAAAAAAAAAQAg&#10;AAAAKAEAAGRycy9lMm9Eb2MueG1sUEsFBgAAAAAGAAYAWQEAAKMFAAAAAA==&#10;">
                <v:fill on="t" focussize="0,0"/>
                <v:stroke color="#000000" joinstyle="miter"/>
                <v:imagedata o:title=""/>
                <o:lock v:ext="edit" aspectratio="f"/>
                <v:textbox>
                  <w:txbxContent>
                    <w:p w14:paraId="4D4EF111">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市级行业主管部门</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35392" behindDoc="0" locked="0" layoutInCell="1" allowOverlap="1">
                <wp:simplePos x="0" y="0"/>
                <wp:positionH relativeFrom="column">
                  <wp:posOffset>4335780</wp:posOffset>
                </wp:positionH>
                <wp:positionV relativeFrom="paragraph">
                  <wp:posOffset>779780</wp:posOffset>
                </wp:positionV>
                <wp:extent cx="2540" cy="247650"/>
                <wp:effectExtent l="36195" t="0" r="37465" b="0"/>
                <wp:wrapNone/>
                <wp:docPr id="203" name="直接连接符 203"/>
                <wp:cNvGraphicFramePr/>
                <a:graphic xmlns:a="http://schemas.openxmlformats.org/drawingml/2006/main">
                  <a:graphicData uri="http://schemas.microsoft.com/office/word/2010/wordprocessingShape">
                    <wps:wsp>
                      <wps:cNvCnPr/>
                      <wps:spPr>
                        <a:xfrm>
                          <a:off x="0" y="0"/>
                          <a:ext cx="2540" cy="2476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41.4pt;margin-top:61.4pt;height:19.5pt;width:0.2pt;z-index:251835392;mso-width-relative:page;mso-height-relative:page;" filled="f" stroked="t" coordsize="21600,21600" o:gfxdata="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BX6L42gAAAAsBAAAPAAAAAAAAAAEAIAAAACIA&#10;AABkcnMvZG93bnJldi54bWxQSwECFAAUAAAACACHTuJAITHmQAcCAAD8AwAADgAAAAAAAAABACAA&#10;AAApAQAAZHJzL2Uyb0RvYy54bWxQSwUGAAAAAAYABgBZAQAAogU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00576" behindDoc="0" locked="0" layoutInCell="1" allowOverlap="1">
                <wp:simplePos x="0" y="0"/>
                <wp:positionH relativeFrom="column">
                  <wp:posOffset>3481705</wp:posOffset>
                </wp:positionH>
                <wp:positionV relativeFrom="paragraph">
                  <wp:posOffset>1794510</wp:posOffset>
                </wp:positionV>
                <wp:extent cx="1059180" cy="362585"/>
                <wp:effectExtent l="5080" t="4445" r="21590" b="13970"/>
                <wp:wrapNone/>
                <wp:docPr id="134" name="矩形 134"/>
                <wp:cNvGraphicFramePr/>
                <a:graphic xmlns:a="http://schemas.openxmlformats.org/drawingml/2006/main">
                  <a:graphicData uri="http://schemas.microsoft.com/office/word/2010/wordprocessingShape">
                    <wps:wsp>
                      <wps:cNvSpPr/>
                      <wps:spPr>
                        <a:xfrm>
                          <a:off x="0" y="0"/>
                          <a:ext cx="1059180" cy="3625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0BABBF1">
                            <w:pPr>
                              <w:spacing w:line="360" w:lineRule="exact"/>
                              <w:rPr>
                                <w:rFonts w:ascii="方正仿宋_GBK" w:hAnsi="Times New Roman" w:eastAsia="方正仿宋_GBK" w:cs="Times New Roman"/>
                                <w:szCs w:val="21"/>
                              </w:rPr>
                            </w:pPr>
                            <w:r>
                              <w:rPr>
                                <w:rFonts w:hint="eastAsia" w:ascii="方正仿宋_GBK" w:hAnsi="Times New Roman" w:eastAsia="方正仿宋_GBK" w:cs="Times New Roman"/>
                                <w:szCs w:val="21"/>
                              </w:rPr>
                              <w:t>市应急管理局</w:t>
                            </w:r>
                          </w:p>
                        </w:txbxContent>
                      </wps:txbx>
                      <wps:bodyPr upright="1"/>
                    </wps:wsp>
                  </a:graphicData>
                </a:graphic>
              </wp:anchor>
            </w:drawing>
          </mc:Choice>
          <mc:Fallback>
            <w:pict>
              <v:rect id="_x0000_s1026" o:spid="_x0000_s1026" o:spt="1" style="position:absolute;left:0pt;margin-left:274.15pt;margin-top:141.3pt;height:28.55pt;width:83.4pt;z-index:251800576;mso-width-relative:page;mso-height-relative:page;" fillcolor="#FFFFFF" filled="t" stroked="t" coordsize="21600,21600" o:gfxdata="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qxvY2gAAAAsBAAAPAAAAAAAAAAEAIAAAACIA&#10;AABkcnMvZG93bnJldi54bWxQSwECFAAUAAAACACHTuJA5M/kuQcCAAA7BAAADgAAAAAAAAABACAA&#10;AAApAQAAZHJzL2Uyb0RvYy54bWxQSwUGAAAAAAYABgBZAQAAogUAAAAA&#10;">
                <v:fill on="t" focussize="0,0"/>
                <v:stroke color="#000000" joinstyle="miter"/>
                <v:imagedata o:title=""/>
                <o:lock v:ext="edit" aspectratio="f"/>
                <v:textbox>
                  <w:txbxContent>
                    <w:p w14:paraId="20BABBF1">
                      <w:pPr>
                        <w:spacing w:line="360" w:lineRule="exact"/>
                        <w:rPr>
                          <w:rFonts w:ascii="方正仿宋_GBK" w:hAnsi="Times New Roman" w:eastAsia="方正仿宋_GBK" w:cs="Times New Roman"/>
                          <w:szCs w:val="21"/>
                        </w:rPr>
                      </w:pPr>
                      <w:r>
                        <w:rPr>
                          <w:rFonts w:hint="eastAsia" w:ascii="方正仿宋_GBK" w:hAnsi="Times New Roman" w:eastAsia="方正仿宋_GBK" w:cs="Times New Roman"/>
                          <w:szCs w:val="21"/>
                        </w:rPr>
                        <w:t>市应急管理局</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96480" behindDoc="0" locked="0" layoutInCell="1" allowOverlap="1">
                <wp:simplePos x="0" y="0"/>
                <wp:positionH relativeFrom="column">
                  <wp:posOffset>1372870</wp:posOffset>
                </wp:positionH>
                <wp:positionV relativeFrom="paragraph">
                  <wp:posOffset>2856230</wp:posOffset>
                </wp:positionV>
                <wp:extent cx="5715" cy="569595"/>
                <wp:effectExtent l="37465" t="0" r="33020" b="1905"/>
                <wp:wrapNone/>
                <wp:docPr id="127" name="直接连接符 127"/>
                <wp:cNvGraphicFramePr/>
                <a:graphic xmlns:a="http://schemas.openxmlformats.org/drawingml/2006/main">
                  <a:graphicData uri="http://schemas.microsoft.com/office/word/2010/wordprocessingShape">
                    <wps:wsp>
                      <wps:cNvCnPr/>
                      <wps:spPr>
                        <a:xfrm flipH="1">
                          <a:off x="0" y="0"/>
                          <a:ext cx="5715" cy="5695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8.1pt;margin-top:224.9pt;height:44.85pt;width:0.45pt;z-index:251796480;mso-width-relative:page;mso-height-relative:page;" filled="f" stroked="t" coordsize="21600,21600" o:gfxdata="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fVrMtsAAAALAQAADwAAAAAAAAABACAA&#10;AAAiAAAAZHJzL2Rvd25yZXYueG1sUEsBAhQAFAAAAAgAh07iQA7hiicKAgAABgQAAA4AAAAAAAAA&#10;AQAgAAAAKgEAAGRycy9lMm9Eb2MueG1sUEsFBgAAAAAGAAYAWQEAAKYFA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17984" behindDoc="0" locked="0" layoutInCell="1" allowOverlap="1">
                <wp:simplePos x="0" y="0"/>
                <wp:positionH relativeFrom="column">
                  <wp:posOffset>508635</wp:posOffset>
                </wp:positionH>
                <wp:positionV relativeFrom="paragraph">
                  <wp:posOffset>1828165</wp:posOffset>
                </wp:positionV>
                <wp:extent cx="1256030" cy="366395"/>
                <wp:effectExtent l="5080" t="4445" r="15240" b="10160"/>
                <wp:wrapNone/>
                <wp:docPr id="133" name="矩形 133"/>
                <wp:cNvGraphicFramePr/>
                <a:graphic xmlns:a="http://schemas.openxmlformats.org/drawingml/2006/main">
                  <a:graphicData uri="http://schemas.microsoft.com/office/word/2010/wordprocessingShape">
                    <wps:wsp>
                      <wps:cNvSpPr/>
                      <wps:spPr>
                        <a:xfrm>
                          <a:off x="0" y="0"/>
                          <a:ext cx="1256030" cy="366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07062B7">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县委值班室、</w:t>
                            </w:r>
                          </w:p>
                          <w:p w14:paraId="6E42C0B5">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县政府值班室</w:t>
                            </w:r>
                          </w:p>
                        </w:txbxContent>
                      </wps:txbx>
                      <wps:bodyPr upright="1"/>
                    </wps:wsp>
                  </a:graphicData>
                </a:graphic>
              </wp:anchor>
            </w:drawing>
          </mc:Choice>
          <mc:Fallback>
            <w:pict>
              <v:rect id="_x0000_s1026" o:spid="_x0000_s1026" o:spt="1" style="position:absolute;left:0pt;margin-left:40.05pt;margin-top:143.95pt;height:28.85pt;width:98.9pt;z-index:251817984;mso-width-relative:page;mso-height-relative:page;" fillcolor="#FFFFFF" filled="t" stroked="t" coordsize="21600,21600" o:gfxdata="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oCnmtkAAAAKAQAADwAAAAAAAAABACAAAAAiAAAA&#10;ZHJzL2Rvd25yZXYueG1sUEsBAhQAFAAAAAgAh07iQAq/w9QGAgAAOwQAAA4AAAAAAAAAAQAgAAAA&#10;KAEAAGRycy9lMm9Eb2MueG1sUEsFBgAAAAAGAAYAWQEAAKAFAAAAAA==&#10;">
                <v:fill on="t" focussize="0,0"/>
                <v:stroke color="#000000" joinstyle="miter"/>
                <v:imagedata o:title=""/>
                <o:lock v:ext="edit" aspectratio="f"/>
                <v:textbox>
                  <w:txbxContent>
                    <w:p w14:paraId="207062B7">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县委值班室、</w:t>
                      </w:r>
                    </w:p>
                    <w:p w14:paraId="6E42C0B5">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县政府值班室</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34368" behindDoc="0" locked="0" layoutInCell="1" allowOverlap="1">
                <wp:simplePos x="0" y="0"/>
                <wp:positionH relativeFrom="column">
                  <wp:posOffset>2643505</wp:posOffset>
                </wp:positionH>
                <wp:positionV relativeFrom="paragraph">
                  <wp:posOffset>1489710</wp:posOffset>
                </wp:positionV>
                <wp:extent cx="2540" cy="247650"/>
                <wp:effectExtent l="36195" t="0" r="37465" b="0"/>
                <wp:wrapNone/>
                <wp:docPr id="128" name="直接连接符 128"/>
                <wp:cNvGraphicFramePr/>
                <a:graphic xmlns:a="http://schemas.openxmlformats.org/drawingml/2006/main">
                  <a:graphicData uri="http://schemas.microsoft.com/office/word/2010/wordprocessingShape">
                    <wps:wsp>
                      <wps:cNvCnPr/>
                      <wps:spPr>
                        <a:xfrm>
                          <a:off x="0" y="0"/>
                          <a:ext cx="2540" cy="2476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8.15pt;margin-top:117.3pt;height:19.5pt;width:0.2pt;z-index:251834368;mso-width-relative:page;mso-height-relative:page;" filled="f" stroked="t" coordsize="21600,21600" o:gfxdata="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ZA/F2wAAAAsBAAAPAAAAAAAAAAEAIAAAACIA&#10;AABkcnMvZG93bnJldi54bWxQSwECFAAUAAAACACHTuJAhtPrqwYCAAD8AwAADgAAAAAAAAABACAA&#10;AAAqAQAAZHJzL2Uyb0RvYy54bWxQSwUGAAAAAAYABgBZAQAAogU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19008" behindDoc="0" locked="0" layoutInCell="1" allowOverlap="1">
                <wp:simplePos x="0" y="0"/>
                <wp:positionH relativeFrom="column">
                  <wp:posOffset>2122170</wp:posOffset>
                </wp:positionH>
                <wp:positionV relativeFrom="paragraph">
                  <wp:posOffset>1146810</wp:posOffset>
                </wp:positionV>
                <wp:extent cx="976630" cy="301625"/>
                <wp:effectExtent l="4445" t="5080" r="9525" b="17145"/>
                <wp:wrapNone/>
                <wp:docPr id="129" name="矩形 129"/>
                <wp:cNvGraphicFramePr/>
                <a:graphic xmlns:a="http://schemas.openxmlformats.org/drawingml/2006/main">
                  <a:graphicData uri="http://schemas.microsoft.com/office/word/2010/wordprocessingShape">
                    <wps:wsp>
                      <wps:cNvSpPr/>
                      <wps:spPr>
                        <a:xfrm>
                          <a:off x="0" y="0"/>
                          <a:ext cx="976630" cy="301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11A7F93">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事故核实</w:t>
                            </w:r>
                          </w:p>
                        </w:txbxContent>
                      </wps:txbx>
                      <wps:bodyPr upright="1"/>
                    </wps:wsp>
                  </a:graphicData>
                </a:graphic>
              </wp:anchor>
            </w:drawing>
          </mc:Choice>
          <mc:Fallback>
            <w:pict>
              <v:rect id="_x0000_s1026" o:spid="_x0000_s1026" o:spt="1" style="position:absolute;left:0pt;margin-left:167.1pt;margin-top:90.3pt;height:23.75pt;width:76.9pt;z-index:251819008;mso-width-relative:page;mso-height-relative:page;" fillcolor="#FFFFFF" filled="t" stroked="t" coordsize="21600,21600" o:gfxdata="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eEX2AAAAAsBAAAPAAAAAAAAAAEAIAAAACIAAABk&#10;cnMvZG93bnJldi54bWxQSwECFAAUAAAACACHTuJAxkjJTAYCAAA6BAAADgAAAAAAAAABACAAAAAn&#10;AQAAZHJzL2Uyb0RvYy54bWxQSwUGAAAAAAYABgBZAQAAnwUAAAAA&#10;">
                <v:fill on="t" focussize="0,0"/>
                <v:stroke color="#000000" joinstyle="miter"/>
                <v:imagedata o:title=""/>
                <o:lock v:ext="edit" aspectratio="f"/>
                <v:textbox>
                  <w:txbxContent>
                    <w:p w14:paraId="411A7F93">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事故核实</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07744" behindDoc="0" locked="0" layoutInCell="1" allowOverlap="1">
                <wp:simplePos x="0" y="0"/>
                <wp:positionH relativeFrom="column">
                  <wp:posOffset>2651760</wp:posOffset>
                </wp:positionH>
                <wp:positionV relativeFrom="paragraph">
                  <wp:posOffset>2497455</wp:posOffset>
                </wp:positionV>
                <wp:extent cx="635" cy="364490"/>
                <wp:effectExtent l="37465" t="0" r="38100" b="16510"/>
                <wp:wrapNone/>
                <wp:docPr id="132" name="直接连接符 132"/>
                <wp:cNvGraphicFramePr/>
                <a:graphic xmlns:a="http://schemas.openxmlformats.org/drawingml/2006/main">
                  <a:graphicData uri="http://schemas.microsoft.com/office/word/2010/wordprocessingShape">
                    <wps:wsp>
                      <wps:cNvCnPr/>
                      <wps:spPr>
                        <a:xfrm>
                          <a:off x="0" y="0"/>
                          <a:ext cx="635" cy="3644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8.8pt;margin-top:196.65pt;height:28.7pt;width:0.05pt;z-index:251807744;mso-width-relative:page;mso-height-relative:page;" filled="f" stroked="t" coordsize="21600,21600" o:gfxdata="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G956nbAAAACwEAAA8AAAAAAAAAAQAgAAAAIgAA&#10;AGRycy9kb3ducmV2LnhtbFBLAQIUABQAAAAIAIdO4kDFCMDKBQIAAPsDAAAOAAAAAAAAAAEAIAAA&#10;ACoBAABkcnMvZTJvRG9jLnhtbFBLBQYAAAAABgAGAFkBAAChBQ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27200" behindDoc="0" locked="0" layoutInCell="1" allowOverlap="1">
                <wp:simplePos x="0" y="0"/>
                <wp:positionH relativeFrom="column">
                  <wp:posOffset>3234055</wp:posOffset>
                </wp:positionH>
                <wp:positionV relativeFrom="paragraph">
                  <wp:posOffset>2971165</wp:posOffset>
                </wp:positionV>
                <wp:extent cx="1170940" cy="283845"/>
                <wp:effectExtent l="4445" t="4445" r="5715" b="16510"/>
                <wp:wrapNone/>
                <wp:docPr id="138" name="矩形 138"/>
                <wp:cNvGraphicFramePr/>
                <a:graphic xmlns:a="http://schemas.openxmlformats.org/drawingml/2006/main">
                  <a:graphicData uri="http://schemas.microsoft.com/office/word/2010/wordprocessingShape">
                    <wps:wsp>
                      <wps:cNvSpPr/>
                      <wps:spPr>
                        <a:xfrm>
                          <a:off x="0" y="0"/>
                          <a:ext cx="1170940" cy="2838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263A704">
                            <w:pPr>
                              <w:jc w:val="center"/>
                              <w:rPr>
                                <w:rFonts w:ascii="Times New Roman" w:hAnsi="Times New Roman" w:eastAsia="宋体" w:cs="Times New Roman"/>
                                <w:szCs w:val="21"/>
                              </w:rPr>
                            </w:pPr>
                            <w:r>
                              <w:rPr>
                                <w:rFonts w:hint="eastAsia" w:ascii="方正仿宋_GBK" w:hAnsi="方正仿宋_GBK" w:eastAsia="方正仿宋_GBK" w:cs="方正仿宋_GBK"/>
                                <w:szCs w:val="21"/>
                              </w:rPr>
                              <w:t>I级或Ⅱ级响应</w:t>
                            </w:r>
                          </w:p>
                        </w:txbxContent>
                      </wps:txbx>
                      <wps:bodyPr upright="1"/>
                    </wps:wsp>
                  </a:graphicData>
                </a:graphic>
              </wp:anchor>
            </w:drawing>
          </mc:Choice>
          <mc:Fallback>
            <w:pict>
              <v:rect id="_x0000_s1026" o:spid="_x0000_s1026" o:spt="1" style="position:absolute;left:0pt;margin-left:254.65pt;margin-top:233.95pt;height:22.35pt;width:92.2pt;z-index:251827200;mso-width-relative:page;mso-height-relative:page;" fillcolor="#FFFFFF" filled="t" stroked="t" coordsize="21600,21600" o:gfxdata="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HtgWY2QAAAAsBAAAPAAAAAAAAAAEAIAAAACIA&#10;AABkcnMvZG93bnJldi54bWxQSwECFAAUAAAACACHTuJA2Cq6KAgCAAA7BAAADgAAAAAAAAABACAA&#10;AAAoAQAAZHJzL2Uyb0RvYy54bWxQSwUGAAAAAAYABgBZAQAAogUAAAAA&#10;">
                <v:fill on="t" focussize="0,0"/>
                <v:stroke color="#000000" joinstyle="miter"/>
                <v:imagedata o:title=""/>
                <o:lock v:ext="edit" aspectratio="f"/>
                <v:textbox>
                  <w:txbxContent>
                    <w:p w14:paraId="7263A704">
                      <w:pPr>
                        <w:jc w:val="center"/>
                        <w:rPr>
                          <w:rFonts w:ascii="Times New Roman" w:hAnsi="Times New Roman" w:eastAsia="宋体" w:cs="Times New Roman"/>
                          <w:szCs w:val="21"/>
                        </w:rPr>
                      </w:pPr>
                      <w:r>
                        <w:rPr>
                          <w:rFonts w:hint="eastAsia" w:ascii="方正仿宋_GBK" w:hAnsi="方正仿宋_GBK" w:eastAsia="方正仿宋_GBK" w:cs="方正仿宋_GBK"/>
                          <w:szCs w:val="21"/>
                        </w:rPr>
                        <w:t>I级或Ⅱ级响应</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29248" behindDoc="0" locked="0" layoutInCell="1" allowOverlap="1">
                <wp:simplePos x="0" y="0"/>
                <wp:positionH relativeFrom="column">
                  <wp:posOffset>4438015</wp:posOffset>
                </wp:positionH>
                <wp:positionV relativeFrom="paragraph">
                  <wp:posOffset>2858770</wp:posOffset>
                </wp:positionV>
                <wp:extent cx="3810" cy="1042670"/>
                <wp:effectExtent l="34290" t="0" r="38100" b="5080"/>
                <wp:wrapNone/>
                <wp:docPr id="139" name="直接连接符 139"/>
                <wp:cNvGraphicFramePr/>
                <a:graphic xmlns:a="http://schemas.openxmlformats.org/drawingml/2006/main">
                  <a:graphicData uri="http://schemas.microsoft.com/office/word/2010/wordprocessingShape">
                    <wps:wsp>
                      <wps:cNvCnPr/>
                      <wps:spPr>
                        <a:xfrm>
                          <a:off x="0" y="0"/>
                          <a:ext cx="3810" cy="10426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49.45pt;margin-top:225.1pt;height:82.1pt;width:0.3pt;z-index:251829248;mso-width-relative:page;mso-height-relative:page;" filled="f" stroked="t" coordsize="21600,21600" o:gfxdata="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965mJ3AAAAAsBAAAPAAAAAAAAAAEAIAAA&#10;ACIAAABkcnMvZG93bnJldi54bWxQSwECFAAUAAAACACHTuJAnsOj7QgCAAD9AwAADgAAAAAAAAAB&#10;ACAAAAArAQAAZHJzL2Uyb0RvYy54bWxQSwUGAAAAAAYABgBZAQAApQU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31296" behindDoc="0" locked="0" layoutInCell="1" allowOverlap="1">
                <wp:simplePos x="0" y="0"/>
                <wp:positionH relativeFrom="column">
                  <wp:posOffset>2658745</wp:posOffset>
                </wp:positionH>
                <wp:positionV relativeFrom="paragraph">
                  <wp:posOffset>2865120</wp:posOffset>
                </wp:positionV>
                <wp:extent cx="1762760" cy="1270"/>
                <wp:effectExtent l="0" t="0" r="0" b="0"/>
                <wp:wrapNone/>
                <wp:docPr id="140" name="直接连接符 140"/>
                <wp:cNvGraphicFramePr/>
                <a:graphic xmlns:a="http://schemas.openxmlformats.org/drawingml/2006/main">
                  <a:graphicData uri="http://schemas.microsoft.com/office/word/2010/wordprocessingShape">
                    <wps:wsp>
                      <wps:cNvCnPr/>
                      <wps:spPr>
                        <a:xfrm flipV="1">
                          <a:off x="0" y="0"/>
                          <a:ext cx="176276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09.35pt;margin-top:225.6pt;height:0.1pt;width:138.8pt;z-index:251831296;mso-width-relative:page;mso-height-relative:page;" filled="f" stroked="t" coordsize="21600,21600" o:gfxdata="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vd8mHYAAAACwEAAA8AAAAAAAAAAQAgAAAAIgAAAGRy&#10;cy9kb3ducmV2LnhtbFBLAQIUABQAAAAIAIdO4kCQWMNTBQIAAAMEAAAOAAAAAAAAAAEAIAAAACcB&#10;AABkcnMvZTJvRG9jLnhtbFBLBQYAAAAABgAGAFkBAACeBQAAAAA=&#10;">
                <v:fill on="f" focussize="0,0"/>
                <v:stroke color="#000000" joinstyle="round"/>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30272" behindDoc="0" locked="0" layoutInCell="1" allowOverlap="1">
                <wp:simplePos x="0" y="0"/>
                <wp:positionH relativeFrom="column">
                  <wp:posOffset>3696335</wp:posOffset>
                </wp:positionH>
                <wp:positionV relativeFrom="paragraph">
                  <wp:posOffset>3909695</wp:posOffset>
                </wp:positionV>
                <wp:extent cx="1474470" cy="434340"/>
                <wp:effectExtent l="4445" t="5080" r="6985" b="17780"/>
                <wp:wrapNone/>
                <wp:docPr id="141" name="矩形 141"/>
                <wp:cNvGraphicFramePr/>
                <a:graphic xmlns:a="http://schemas.openxmlformats.org/drawingml/2006/main">
                  <a:graphicData uri="http://schemas.microsoft.com/office/word/2010/wordprocessingShape">
                    <wps:wsp>
                      <wps:cNvSpPr/>
                      <wps:spPr>
                        <a:xfrm>
                          <a:off x="0" y="0"/>
                          <a:ext cx="1474470" cy="4343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F1B3DFA">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县事故灾难应急指挥部组织开展先期处置</w:t>
                            </w:r>
                          </w:p>
                        </w:txbxContent>
                      </wps:txbx>
                      <wps:bodyPr upright="1"/>
                    </wps:wsp>
                  </a:graphicData>
                </a:graphic>
              </wp:anchor>
            </w:drawing>
          </mc:Choice>
          <mc:Fallback>
            <w:pict>
              <v:rect id="_x0000_s1026" o:spid="_x0000_s1026" o:spt="1" style="position:absolute;left:0pt;margin-left:291.05pt;margin-top:307.85pt;height:34.2pt;width:116.1pt;z-index:251830272;mso-width-relative:page;mso-height-relative:page;" fillcolor="#FFFFFF" filled="t" stroked="t" coordsize="21600,21600" o:gfxdata="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R7Y2gAAAAsBAAAPAAAAAAAAAAEAIAAA&#10;ACIAAABkcnMvZG93bnJldi54bWxQSwECFAAUAAAACACHTuJAgeX8ZwoCAAA7BAAADgAAAAAAAAAB&#10;ACAAAAApAQAAZHJzL2Uyb0RvYy54bWxQSwUGAAAAAAYABgBZAQAApQUAAAAA&#10;">
                <v:fill on="t" focussize="0,0"/>
                <v:stroke color="#000000" joinstyle="miter"/>
                <v:imagedata o:title=""/>
                <o:lock v:ext="edit" aspectratio="f"/>
                <v:textbox>
                  <w:txbxContent>
                    <w:p w14:paraId="4F1B3DFA">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县事故灾难应急指挥部组织开展先期处置</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32320" behindDoc="0" locked="0" layoutInCell="1" allowOverlap="1">
                <wp:simplePos x="0" y="0"/>
                <wp:positionH relativeFrom="column">
                  <wp:posOffset>1391285</wp:posOffset>
                </wp:positionH>
                <wp:positionV relativeFrom="paragraph">
                  <wp:posOffset>2856230</wp:posOffset>
                </wp:positionV>
                <wp:extent cx="1241425" cy="635"/>
                <wp:effectExtent l="0" t="0" r="0" b="0"/>
                <wp:wrapNone/>
                <wp:docPr id="142" name="直接连接符 142"/>
                <wp:cNvGraphicFramePr/>
                <a:graphic xmlns:a="http://schemas.openxmlformats.org/drawingml/2006/main">
                  <a:graphicData uri="http://schemas.microsoft.com/office/word/2010/wordprocessingShape">
                    <wps:wsp>
                      <wps:cNvCnPr/>
                      <wps:spPr>
                        <a:xfrm flipV="1">
                          <a:off x="0" y="0"/>
                          <a:ext cx="12414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09.55pt;margin-top:224.9pt;height:0.05pt;width:97.75pt;z-index:251832320;mso-width-relative:page;mso-height-relative:page;" filled="f" stroked="t" coordsize="21600,21600" o:gfxdata="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qJcaNgAAAALAQAADwAAAAAAAAABACAAAAAiAAAAZHJzL2Rv&#10;d25yZXYueG1sUEsBAhQAFAAAAAgAh07iQPGQICYBAgAAAgQAAA4AAAAAAAAAAQAgAAAAJwEAAGRy&#10;cy9lMm9Eb2MueG1sUEsFBgAAAAAGAAYAWQEAAJoFAAAAAA==&#10;">
                <v:fill on="f" focussize="0,0"/>
                <v:stroke color="#000000" joinstyle="round"/>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25152" behindDoc="0" locked="0" layoutInCell="1" allowOverlap="1">
                <wp:simplePos x="0" y="0"/>
                <wp:positionH relativeFrom="column">
                  <wp:posOffset>1842770</wp:posOffset>
                </wp:positionH>
                <wp:positionV relativeFrom="paragraph">
                  <wp:posOffset>2926715</wp:posOffset>
                </wp:positionV>
                <wp:extent cx="734695" cy="283845"/>
                <wp:effectExtent l="4445" t="4445" r="22860" b="16510"/>
                <wp:wrapNone/>
                <wp:docPr id="143" name="矩形 143"/>
                <wp:cNvGraphicFramePr/>
                <a:graphic xmlns:a="http://schemas.openxmlformats.org/drawingml/2006/main">
                  <a:graphicData uri="http://schemas.microsoft.com/office/word/2010/wordprocessingShape">
                    <wps:wsp>
                      <wps:cNvSpPr/>
                      <wps:spPr>
                        <a:xfrm>
                          <a:off x="0" y="0"/>
                          <a:ext cx="734695" cy="2838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E0AE115">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Ⅲ级响应</w:t>
                            </w:r>
                          </w:p>
                        </w:txbxContent>
                      </wps:txbx>
                      <wps:bodyPr upright="1"/>
                    </wps:wsp>
                  </a:graphicData>
                </a:graphic>
              </wp:anchor>
            </w:drawing>
          </mc:Choice>
          <mc:Fallback>
            <w:pict>
              <v:rect id="_x0000_s1026" o:spid="_x0000_s1026" o:spt="1" style="position:absolute;left:0pt;margin-left:145.1pt;margin-top:230.45pt;height:22.35pt;width:57.85pt;z-index:251825152;mso-width-relative:page;mso-height-relative:page;" fillcolor="#FFFFFF" filled="t" stroked="t" coordsize="21600,21600" o:gfxdata="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P7XitkAAAALAQAADwAAAAAAAAABACAAAAAiAAAA&#10;ZHJzL2Rvd25yZXYueG1sUEsBAhQAFAAAAAgAh07iQHkThV0GAgAAOgQAAA4AAAAAAAAAAQAgAAAA&#10;KAEAAGRycy9lMm9Eb2MueG1sUEsFBgAAAAAGAAYAWQEAAKAFAAAAAA==&#10;">
                <v:fill on="t" focussize="0,0"/>
                <v:stroke color="#000000" joinstyle="miter"/>
                <v:imagedata o:title=""/>
                <o:lock v:ext="edit" aspectratio="f"/>
                <v:textbox>
                  <w:txbxContent>
                    <w:p w14:paraId="7E0AE115">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Ⅲ级响应</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06720" behindDoc="0" locked="0" layoutInCell="1" allowOverlap="1">
                <wp:simplePos x="0" y="0"/>
                <wp:positionH relativeFrom="column">
                  <wp:posOffset>549275</wp:posOffset>
                </wp:positionH>
                <wp:positionV relativeFrom="paragraph">
                  <wp:posOffset>3418205</wp:posOffset>
                </wp:positionV>
                <wp:extent cx="1474470" cy="383540"/>
                <wp:effectExtent l="4445" t="4445" r="6985" b="12065"/>
                <wp:wrapNone/>
                <wp:docPr id="144" name="矩形 144"/>
                <wp:cNvGraphicFramePr/>
                <a:graphic xmlns:a="http://schemas.openxmlformats.org/drawingml/2006/main">
                  <a:graphicData uri="http://schemas.microsoft.com/office/word/2010/wordprocessingShape">
                    <wps:wsp>
                      <wps:cNvSpPr/>
                      <wps:spPr>
                        <a:xfrm>
                          <a:off x="0" y="0"/>
                          <a:ext cx="1474470" cy="383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95084DB">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由事发地乡镇（街道）牵头组织实施</w:t>
                            </w:r>
                          </w:p>
                        </w:txbxContent>
                      </wps:txbx>
                      <wps:bodyPr upright="1"/>
                    </wps:wsp>
                  </a:graphicData>
                </a:graphic>
              </wp:anchor>
            </w:drawing>
          </mc:Choice>
          <mc:Fallback>
            <w:pict>
              <v:rect id="_x0000_s1026" o:spid="_x0000_s1026" o:spt="1" style="position:absolute;left:0pt;margin-left:43.25pt;margin-top:269.15pt;height:30.2pt;width:116.1pt;z-index:251806720;mso-width-relative:page;mso-height-relative:page;" fillcolor="#FFFFFF" filled="t" stroked="t" coordsize="21600,21600" o:gfxdata="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o1e+3YAAAACgEAAA8AAAAAAAAAAQAgAAAA&#10;IgAAAGRycy9kb3ducmV2LnhtbFBLAQIUABQAAAAIAIdO4kBuBtyICwIAADsEAAAOAAAAAAAAAAEA&#10;IAAAACcBAABkcnMvZTJvRG9jLnhtbFBLBQYAAAAABgAGAFkBAACkBQAAAAA=&#10;">
                <v:fill on="t" focussize="0,0"/>
                <v:stroke color="#000000" joinstyle="miter"/>
                <v:imagedata o:title=""/>
                <o:lock v:ext="edit" aspectratio="f"/>
                <v:textbox>
                  <w:txbxContent>
                    <w:p w14:paraId="695084DB">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由事发地乡镇（街道）牵头组织实施</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26176" behindDoc="0" locked="0" layoutInCell="1" allowOverlap="1">
                <wp:simplePos x="0" y="0"/>
                <wp:positionH relativeFrom="column">
                  <wp:posOffset>561340</wp:posOffset>
                </wp:positionH>
                <wp:positionV relativeFrom="paragraph">
                  <wp:posOffset>2915285</wp:posOffset>
                </wp:positionV>
                <wp:extent cx="741680" cy="283845"/>
                <wp:effectExtent l="4445" t="4445" r="15875" b="16510"/>
                <wp:wrapNone/>
                <wp:docPr id="145" name="矩形 145"/>
                <wp:cNvGraphicFramePr/>
                <a:graphic xmlns:a="http://schemas.openxmlformats.org/drawingml/2006/main">
                  <a:graphicData uri="http://schemas.microsoft.com/office/word/2010/wordprocessingShape">
                    <wps:wsp>
                      <wps:cNvSpPr/>
                      <wps:spPr>
                        <a:xfrm>
                          <a:off x="0" y="0"/>
                          <a:ext cx="741680" cy="2838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375CE18">
                            <w:pPr>
                              <w:jc w:val="center"/>
                              <w:rPr>
                                <w:rFonts w:ascii="Times New Roman" w:hAnsi="Times New Roman" w:eastAsia="宋体" w:cs="Times New Roman"/>
                                <w:szCs w:val="21"/>
                              </w:rPr>
                            </w:pPr>
                            <w:r>
                              <w:rPr>
                                <w:rFonts w:hint="eastAsia" w:ascii="方正仿宋_GBK" w:hAnsi="方正仿宋_GBK" w:eastAsia="方正仿宋_GBK" w:cs="方正仿宋_GBK"/>
                                <w:szCs w:val="21"/>
                              </w:rPr>
                              <w:t>Ⅳ级响应</w:t>
                            </w:r>
                          </w:p>
                        </w:txbxContent>
                      </wps:txbx>
                      <wps:bodyPr upright="1"/>
                    </wps:wsp>
                  </a:graphicData>
                </a:graphic>
              </wp:anchor>
            </w:drawing>
          </mc:Choice>
          <mc:Fallback>
            <w:pict>
              <v:rect id="_x0000_s1026" o:spid="_x0000_s1026" o:spt="1" style="position:absolute;left:0pt;margin-left:44.2pt;margin-top:229.55pt;height:22.35pt;width:58.4pt;z-index:251826176;mso-width-relative:page;mso-height-relative:page;" fillcolor="#FFFFFF" filled="t" stroked="t" coordsize="21600,21600" o:gfxdata="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hHcCPYAAAACgEAAA8AAAAAAAAAAQAgAAAAIgAA&#10;AGRycy9kb3ducmV2LnhtbFBLAQIUABQAAAAIAIdO4kDCkg2vCAIAADoEAAAOAAAAAAAAAAEAIAAA&#10;ACcBAABkcnMvZTJvRG9jLnhtbFBLBQYAAAAABgAGAFkBAAChBQAAAAA=&#10;">
                <v:fill on="t" focussize="0,0"/>
                <v:stroke color="#000000" joinstyle="miter"/>
                <v:imagedata o:title=""/>
                <o:lock v:ext="edit" aspectratio="f"/>
                <v:textbox>
                  <w:txbxContent>
                    <w:p w14:paraId="3375CE18">
                      <w:pPr>
                        <w:jc w:val="center"/>
                        <w:rPr>
                          <w:rFonts w:ascii="Times New Roman" w:hAnsi="Times New Roman" w:eastAsia="宋体" w:cs="Times New Roman"/>
                          <w:szCs w:val="21"/>
                        </w:rPr>
                      </w:pPr>
                      <w:r>
                        <w:rPr>
                          <w:rFonts w:hint="eastAsia" w:ascii="方正仿宋_GBK" w:hAnsi="方正仿宋_GBK" w:eastAsia="方正仿宋_GBK" w:cs="方正仿宋_GBK"/>
                          <w:szCs w:val="21"/>
                        </w:rPr>
                        <w:t>Ⅳ级响应</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93408" behindDoc="0" locked="0" layoutInCell="1" allowOverlap="1">
                <wp:simplePos x="0" y="0"/>
                <wp:positionH relativeFrom="column">
                  <wp:posOffset>2652395</wp:posOffset>
                </wp:positionH>
                <wp:positionV relativeFrom="paragraph">
                  <wp:posOffset>3630295</wp:posOffset>
                </wp:positionV>
                <wp:extent cx="3810" cy="294640"/>
                <wp:effectExtent l="35560" t="0" r="36830" b="10160"/>
                <wp:wrapNone/>
                <wp:docPr id="146" name="直接连接符 146"/>
                <wp:cNvGraphicFramePr/>
                <a:graphic xmlns:a="http://schemas.openxmlformats.org/drawingml/2006/main">
                  <a:graphicData uri="http://schemas.microsoft.com/office/word/2010/wordprocessingShape">
                    <wps:wsp>
                      <wps:cNvCnPr/>
                      <wps:spPr>
                        <a:xfrm>
                          <a:off x="0" y="0"/>
                          <a:ext cx="3810" cy="2946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8.85pt;margin-top:285.85pt;height:23.2pt;width:0.3pt;z-index:251793408;mso-width-relative:page;mso-height-relative:page;" filled="f" stroked="t" coordsize="21600,21600" o:gfxdata="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rDsu2wAAAAsBAAAPAAAAAAAAAAEAIAAAACIA&#10;AABkcnMvZG93bnJldi54bWxQSwECFAAUAAAACACHTuJAr5qZlQYCAAD8AwAADgAAAAAAAAABACAA&#10;AAAqAQAAZHJzL2Uyb0RvYy54bWxQSwUGAAAAAAYABgBZAQAAogU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89312" behindDoc="0" locked="0" layoutInCell="1" allowOverlap="1">
                <wp:simplePos x="0" y="0"/>
                <wp:positionH relativeFrom="column">
                  <wp:posOffset>2647950</wp:posOffset>
                </wp:positionH>
                <wp:positionV relativeFrom="paragraph">
                  <wp:posOffset>2839720</wp:posOffset>
                </wp:positionV>
                <wp:extent cx="1270" cy="471170"/>
                <wp:effectExtent l="38100" t="0" r="36830" b="5080"/>
                <wp:wrapNone/>
                <wp:docPr id="125" name="直接连接符 125"/>
                <wp:cNvGraphicFramePr/>
                <a:graphic xmlns:a="http://schemas.openxmlformats.org/drawingml/2006/main">
                  <a:graphicData uri="http://schemas.microsoft.com/office/word/2010/wordprocessingShape">
                    <wps:wsp>
                      <wps:cNvCnPr/>
                      <wps:spPr>
                        <a:xfrm flipH="1">
                          <a:off x="0" y="0"/>
                          <a:ext cx="1270" cy="4711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8.5pt;margin-top:223.6pt;height:37.1pt;width:0.1pt;z-index:251789312;mso-width-relative:page;mso-height-relative:page;" filled="f" stroked="t" coordsize="21600,21600" o:gfxdata="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r4WOraAAAACwEAAA8AAAAAAAAAAQAgAAAA&#10;IgAAAGRycy9kb3ducmV2LnhtbFBLAQIUABQAAAAIAIdO4kCixoFUCQIAAAYEAAAOAAAAAAAAAAEA&#10;IAAAACkBAABkcnMvZTJvRG9jLnhtbFBLBQYAAAAABgAGAFkBAACkBQ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99552" behindDoc="0" locked="0" layoutInCell="1" allowOverlap="1">
                <wp:simplePos x="0" y="0"/>
                <wp:positionH relativeFrom="column">
                  <wp:posOffset>2254885</wp:posOffset>
                </wp:positionH>
                <wp:positionV relativeFrom="paragraph">
                  <wp:posOffset>3307080</wp:posOffset>
                </wp:positionV>
                <wp:extent cx="792480" cy="304165"/>
                <wp:effectExtent l="4445" t="5080" r="22225" b="14605"/>
                <wp:wrapNone/>
                <wp:docPr id="126" name="矩形 126"/>
                <wp:cNvGraphicFramePr/>
                <a:graphic xmlns:a="http://schemas.openxmlformats.org/drawingml/2006/main">
                  <a:graphicData uri="http://schemas.microsoft.com/office/word/2010/wordprocessingShape">
                    <wps:wsp>
                      <wps:cNvSpPr/>
                      <wps:spPr>
                        <a:xfrm>
                          <a:off x="0" y="0"/>
                          <a:ext cx="792480"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E3E6F49">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启动预案</w:t>
                            </w:r>
                          </w:p>
                        </w:txbxContent>
                      </wps:txbx>
                      <wps:bodyPr upright="1"/>
                    </wps:wsp>
                  </a:graphicData>
                </a:graphic>
              </wp:anchor>
            </w:drawing>
          </mc:Choice>
          <mc:Fallback>
            <w:pict>
              <v:rect id="_x0000_s1026" o:spid="_x0000_s1026" o:spt="1" style="position:absolute;left:0pt;margin-left:177.55pt;margin-top:260.4pt;height:23.95pt;width:62.4pt;z-index:251799552;mso-width-relative:page;mso-height-relative:page;" fillcolor="#FFFFFF" filled="t" stroked="t" coordsize="21600,21600" o:gfxdata="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qrv9H2gAAAAsBAAAPAAAAAAAAAAEAIAAAACIA&#10;AABkcnMvZG93bnJldi54bWxQSwECFAAUAAAACACHTuJA7qZTkgcCAAA6BAAADgAAAAAAAAABACAA&#10;AAApAQAAZHJzL2Uyb0RvYy54bWxQSwUGAAAAAAYABgBZAQAAogUAAAAA&#10;">
                <v:fill on="t" focussize="0,0"/>
                <v:stroke color="#000000" joinstyle="miter"/>
                <v:imagedata o:title=""/>
                <o:lock v:ext="edit" aspectratio="f"/>
                <v:textbox>
                  <w:txbxContent>
                    <w:p w14:paraId="1E3E6F49">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启动预案</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05696" behindDoc="0" locked="0" layoutInCell="1" allowOverlap="1">
                <wp:simplePos x="0" y="0"/>
                <wp:positionH relativeFrom="column">
                  <wp:posOffset>2235835</wp:posOffset>
                </wp:positionH>
                <wp:positionV relativeFrom="paragraph">
                  <wp:posOffset>5742940</wp:posOffset>
                </wp:positionV>
                <wp:extent cx="804545" cy="285115"/>
                <wp:effectExtent l="5080" t="4445" r="9525" b="15240"/>
                <wp:wrapNone/>
                <wp:docPr id="197" name="矩形 197"/>
                <wp:cNvGraphicFramePr/>
                <a:graphic xmlns:a="http://schemas.openxmlformats.org/drawingml/2006/main">
                  <a:graphicData uri="http://schemas.microsoft.com/office/word/2010/wordprocessingShape">
                    <wps:wsp>
                      <wps:cNvSpPr/>
                      <wps:spPr>
                        <a:xfrm>
                          <a:off x="0" y="0"/>
                          <a:ext cx="804545" cy="2851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542D83C">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总结评估</w:t>
                            </w:r>
                          </w:p>
                        </w:txbxContent>
                      </wps:txbx>
                      <wps:bodyPr upright="1"/>
                    </wps:wsp>
                  </a:graphicData>
                </a:graphic>
              </wp:anchor>
            </w:drawing>
          </mc:Choice>
          <mc:Fallback>
            <w:pict>
              <v:rect id="_x0000_s1026" o:spid="_x0000_s1026" o:spt="1" style="position:absolute;left:0pt;margin-left:176.05pt;margin-top:452.2pt;height:22.45pt;width:63.35pt;z-index:251805696;mso-width-relative:page;mso-height-relative:page;" fillcolor="#FFFFFF" filled="t" stroked="t" coordsize="21600,21600" o:gfxdata="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O3fs9kAAAALAQAADwAAAAAAAAABACAAAAAiAAAA&#10;ZHJzL2Rvd25yZXYueG1sUEsBAhQAFAAAAAgAh07iQAzsxYYGAgAAOgQAAA4AAAAAAAAAAQAgAAAA&#10;KAEAAGRycy9lMm9Eb2MueG1sUEsFBgAAAAAGAAYAWQEAAKAFAAAAAA==&#10;">
                <v:fill on="t" focussize="0,0"/>
                <v:stroke color="#000000" joinstyle="miter"/>
                <v:imagedata o:title=""/>
                <o:lock v:ext="edit" aspectratio="f"/>
                <v:textbox>
                  <w:txbxContent>
                    <w:p w14:paraId="3542D83C">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总结评估</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95456" behindDoc="0" locked="0" layoutInCell="1" allowOverlap="1">
                <wp:simplePos x="0" y="0"/>
                <wp:positionH relativeFrom="column">
                  <wp:posOffset>2658745</wp:posOffset>
                </wp:positionH>
                <wp:positionV relativeFrom="paragraph">
                  <wp:posOffset>5417820</wp:posOffset>
                </wp:positionV>
                <wp:extent cx="1905" cy="349250"/>
                <wp:effectExtent l="37465" t="0" r="36830" b="12700"/>
                <wp:wrapNone/>
                <wp:docPr id="196" name="直接连接符 196"/>
                <wp:cNvGraphicFramePr/>
                <a:graphic xmlns:a="http://schemas.openxmlformats.org/drawingml/2006/main">
                  <a:graphicData uri="http://schemas.microsoft.com/office/word/2010/wordprocessingShape">
                    <wps:wsp>
                      <wps:cNvCnPr/>
                      <wps:spPr>
                        <a:xfrm flipH="1">
                          <a:off x="0" y="0"/>
                          <a:ext cx="1905" cy="3492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9.35pt;margin-top:426.6pt;height:27.5pt;width:0.15pt;z-index:251795456;mso-width-relative:page;mso-height-relative:page;" filled="f" stroked="t" coordsize="21600,21600" o:gfxdata="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9Q6kdsAAAALAQAADwAAAAAAAAAB&#10;ACAAAAAiAAAAZHJzL2Rvd25yZXYueG1sUEsBAhQAFAAAAAgAh07iQP9vS1sNAgAABgQAAA4AAAAA&#10;AAAAAQAgAAAAKgEAAGRycy9lMm9Eb2MueG1sUEsFBgAAAAAGAAYAWQEAAKkFA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22080" behindDoc="0" locked="0" layoutInCell="1" allowOverlap="1">
                <wp:simplePos x="0" y="0"/>
                <wp:positionH relativeFrom="column">
                  <wp:posOffset>1217930</wp:posOffset>
                </wp:positionH>
                <wp:positionV relativeFrom="paragraph">
                  <wp:posOffset>4250690</wp:posOffset>
                </wp:positionV>
                <wp:extent cx="3175" cy="295275"/>
                <wp:effectExtent l="37465" t="0" r="35560" b="9525"/>
                <wp:wrapNone/>
                <wp:docPr id="193" name="直接连接符 193"/>
                <wp:cNvGraphicFramePr/>
                <a:graphic xmlns:a="http://schemas.openxmlformats.org/drawingml/2006/main">
                  <a:graphicData uri="http://schemas.microsoft.com/office/word/2010/wordprocessingShape">
                    <wps:wsp>
                      <wps:cNvCnPr/>
                      <wps:spPr>
                        <a:xfrm flipH="1">
                          <a:off x="0" y="0"/>
                          <a:ext cx="3175" cy="2952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95.9pt;margin-top:334.7pt;height:23.25pt;width:0.25pt;z-index:251822080;mso-width-relative:page;mso-height-relative:page;" filled="f" stroked="t" coordsize="21600,21600" o:gfxdata="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n4Hc9oAAAALAQAADwAAAAAAAAABACAAAAAi&#10;AAAAZHJzL2Rvd25yZXYueG1sUEsBAhQAFAAAAAgAh07iQDewF7oIAgAABgQAAA4AAAAAAAAAAQAg&#10;AAAAKQEAAGRycy9lMm9Eb2MueG1sUEsFBgAAAAAGAAYAWQEAAKMFA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94432" behindDoc="0" locked="0" layoutInCell="1" allowOverlap="1">
                <wp:simplePos x="0" y="0"/>
                <wp:positionH relativeFrom="column">
                  <wp:posOffset>1624965</wp:posOffset>
                </wp:positionH>
                <wp:positionV relativeFrom="paragraph">
                  <wp:posOffset>4686935</wp:posOffset>
                </wp:positionV>
                <wp:extent cx="639445" cy="0"/>
                <wp:effectExtent l="0" t="38100" r="8255" b="38100"/>
                <wp:wrapNone/>
                <wp:docPr id="198" name="直接连接符 198"/>
                <wp:cNvGraphicFramePr/>
                <a:graphic xmlns:a="http://schemas.openxmlformats.org/drawingml/2006/main">
                  <a:graphicData uri="http://schemas.microsoft.com/office/word/2010/wordprocessingShape">
                    <wps:wsp>
                      <wps:cNvCnPr/>
                      <wps:spPr>
                        <a:xfrm flipV="1">
                          <a:off x="0" y="0"/>
                          <a:ext cx="63944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27.95pt;margin-top:369.05pt;height:0pt;width:50.35pt;z-index:251794432;mso-width-relative:page;mso-height-relative:page;" filled="f" stroked="t" coordsize="21600,21600" o:gfxdata="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pVSkTaAAAACwEAAA8AAAAAAAAAAQAgAAAA&#10;IgAAAGRycy9kb3ducmV2LnhtbFBLAQIUABQAAAAIAIdO4kCzuXxyCQIAAAMEAAAOAAAAAAAAAAEA&#10;IAAAACkBAABkcnMvZTJvRG9jLnhtbFBLBQYAAAAABgAGAFkBAACkBQ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03648" behindDoc="0" locked="0" layoutInCell="1" allowOverlap="1">
                <wp:simplePos x="0" y="0"/>
                <wp:positionH relativeFrom="column">
                  <wp:posOffset>831215</wp:posOffset>
                </wp:positionH>
                <wp:positionV relativeFrom="paragraph">
                  <wp:posOffset>4533265</wp:posOffset>
                </wp:positionV>
                <wp:extent cx="753110" cy="264795"/>
                <wp:effectExtent l="4445" t="5080" r="23495" b="15875"/>
                <wp:wrapNone/>
                <wp:docPr id="194" name="矩形 194"/>
                <wp:cNvGraphicFramePr/>
                <a:graphic xmlns:a="http://schemas.openxmlformats.org/drawingml/2006/main">
                  <a:graphicData uri="http://schemas.microsoft.com/office/word/2010/wordprocessingShape">
                    <wps:wsp>
                      <wps:cNvSpPr/>
                      <wps:spPr>
                        <a:xfrm>
                          <a:off x="0" y="0"/>
                          <a:ext cx="753110" cy="2647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9A9481">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请求增援</w:t>
                            </w:r>
                          </w:p>
                        </w:txbxContent>
                      </wps:txbx>
                      <wps:bodyPr upright="1"/>
                    </wps:wsp>
                  </a:graphicData>
                </a:graphic>
              </wp:anchor>
            </w:drawing>
          </mc:Choice>
          <mc:Fallback>
            <w:pict>
              <v:rect id="_x0000_s1026" o:spid="_x0000_s1026" o:spt="1" style="position:absolute;left:0pt;margin-left:65.45pt;margin-top:356.95pt;height:20.85pt;width:59.3pt;z-index:251803648;mso-width-relative:page;mso-height-relative:page;" fillcolor="#FFFFFF" filled="t" stroked="t" coordsize="21600,21600" o:gfxdata="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fD15bZAAAACwEAAA8AAAAAAAAAAQAgAAAAIgAA&#10;AGRycy9kb3ducmV2LnhtbFBLAQIUABQAAAAIAIdO4kD9XoE+BwIAADoEAAAOAAAAAAAAAAEAIAAA&#10;ACgBAABkcnMvZTJvRG9jLnhtbFBLBQYAAAAABgAGAFkBAAChBQAAAAA=&#10;">
                <v:fill on="t" focussize="0,0"/>
                <v:stroke color="#000000" joinstyle="miter"/>
                <v:imagedata o:title=""/>
                <o:lock v:ext="edit" aspectratio="f"/>
                <v:textbox>
                  <w:txbxContent>
                    <w:p w14:paraId="679A9481">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请求增援</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33344" behindDoc="0" locked="0" layoutInCell="1" allowOverlap="1">
                <wp:simplePos x="0" y="0"/>
                <wp:positionH relativeFrom="column">
                  <wp:posOffset>3034665</wp:posOffset>
                </wp:positionH>
                <wp:positionV relativeFrom="paragraph">
                  <wp:posOffset>5264150</wp:posOffset>
                </wp:positionV>
                <wp:extent cx="467995" cy="6985"/>
                <wp:effectExtent l="0" t="36830" r="8255" b="32385"/>
                <wp:wrapNone/>
                <wp:docPr id="195" name="直接连接符 195"/>
                <wp:cNvGraphicFramePr/>
                <a:graphic xmlns:a="http://schemas.openxmlformats.org/drawingml/2006/main">
                  <a:graphicData uri="http://schemas.microsoft.com/office/word/2010/wordprocessingShape">
                    <wps:wsp>
                      <wps:cNvCnPr/>
                      <wps:spPr>
                        <a:xfrm flipV="1">
                          <a:off x="0" y="0"/>
                          <a:ext cx="467995" cy="69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8.95pt;margin-top:414.5pt;height:0.55pt;width:36.85pt;z-index:251833344;mso-width-relative:page;mso-height-relative:page;" filled="f" stroked="t" coordsize="21600,21600" o:gfxdata="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VSIS7bAAAACwEAAA8AAAAAAAAAAQAg&#10;AAAAIgAAAGRycy9kb3ducmV2LnhtbFBLAQIUABQAAAAIAIdO4kAF/IvlCwIAAAYEAAAOAAAAAAAA&#10;AAEAIAAAACoBAABkcnMvZTJvRG9jLnhtbFBLBQYAAAAABgAGAFkBAACnBQ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28224" behindDoc="0" locked="0" layoutInCell="1" allowOverlap="1">
                <wp:simplePos x="0" y="0"/>
                <wp:positionH relativeFrom="column">
                  <wp:posOffset>3498215</wp:posOffset>
                </wp:positionH>
                <wp:positionV relativeFrom="paragraph">
                  <wp:posOffset>5125085</wp:posOffset>
                </wp:positionV>
                <wp:extent cx="753110" cy="266700"/>
                <wp:effectExtent l="4445" t="4445" r="23495" b="14605"/>
                <wp:wrapNone/>
                <wp:docPr id="199" name="矩形 199"/>
                <wp:cNvGraphicFramePr/>
                <a:graphic xmlns:a="http://schemas.openxmlformats.org/drawingml/2006/main">
                  <a:graphicData uri="http://schemas.microsoft.com/office/word/2010/wordprocessingShape">
                    <wps:wsp>
                      <wps:cNvSpPr/>
                      <wps:spPr>
                        <a:xfrm>
                          <a:off x="0" y="0"/>
                          <a:ext cx="753110" cy="266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F2ACE44">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事故调查</w:t>
                            </w:r>
                          </w:p>
                        </w:txbxContent>
                      </wps:txbx>
                      <wps:bodyPr upright="1"/>
                    </wps:wsp>
                  </a:graphicData>
                </a:graphic>
              </wp:anchor>
            </w:drawing>
          </mc:Choice>
          <mc:Fallback>
            <w:pict>
              <v:rect id="_x0000_s1026" o:spid="_x0000_s1026" o:spt="1" style="position:absolute;left:0pt;margin-left:275.45pt;margin-top:403.55pt;height:21pt;width:59.3pt;z-index:251828224;mso-width-relative:page;mso-height-relative:page;" fillcolor="#FFFFFF" filled="t" stroked="t" coordsize="21600,21600" o:gfxdata="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5+R5vZAAAACwEAAA8AAAAAAAAAAQAgAAAA&#10;IgAAAGRycy9kb3ducmV2LnhtbFBLAQIUABQAAAAIAIdO4kAq8LqgCgIAADoEAAAOAAAAAAAAAAEA&#10;IAAAACgBAABkcnMvZTJvRG9jLnhtbFBLBQYAAAAABgAGAFkBAACkBQAAAAA=&#10;">
                <v:fill on="t" focussize="0,0"/>
                <v:stroke color="#000000" joinstyle="miter"/>
                <v:imagedata o:title=""/>
                <o:lock v:ext="edit" aspectratio="f"/>
                <v:textbox>
                  <w:txbxContent>
                    <w:p w14:paraId="3F2ACE44">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事故调查</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04672" behindDoc="0" locked="0" layoutInCell="1" allowOverlap="1">
                <wp:simplePos x="0" y="0"/>
                <wp:positionH relativeFrom="column">
                  <wp:posOffset>2252980</wp:posOffset>
                </wp:positionH>
                <wp:positionV relativeFrom="paragraph">
                  <wp:posOffset>5116195</wp:posOffset>
                </wp:positionV>
                <wp:extent cx="770255" cy="279400"/>
                <wp:effectExtent l="4445" t="4445" r="6350" b="20955"/>
                <wp:wrapNone/>
                <wp:docPr id="200" name="矩形 200"/>
                <wp:cNvGraphicFramePr/>
                <a:graphic xmlns:a="http://schemas.openxmlformats.org/drawingml/2006/main">
                  <a:graphicData uri="http://schemas.microsoft.com/office/word/2010/wordprocessingShape">
                    <wps:wsp>
                      <wps:cNvSpPr/>
                      <wps:spPr>
                        <a:xfrm>
                          <a:off x="0" y="0"/>
                          <a:ext cx="770255" cy="2794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932E708">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应急结束</w:t>
                            </w:r>
                          </w:p>
                        </w:txbxContent>
                      </wps:txbx>
                      <wps:bodyPr upright="1"/>
                    </wps:wsp>
                  </a:graphicData>
                </a:graphic>
              </wp:anchor>
            </w:drawing>
          </mc:Choice>
          <mc:Fallback>
            <w:pict>
              <v:rect id="_x0000_s1026" o:spid="_x0000_s1026" o:spt="1" style="position:absolute;left:0pt;margin-left:177.4pt;margin-top:402.85pt;height:22pt;width:60.65pt;z-index:251804672;mso-width-relative:page;mso-height-relative:page;" fillcolor="#FFFFFF" filled="t" stroked="t" coordsize="21600,21600" o:gfxdata="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3opWd2gAAAAsBAAAPAAAAAAAAAAEAIAAAACIA&#10;AABkcnMvZG93bnJldi54bWxQSwECFAAUAAAACACHTuJAzjkbcwcCAAA6BAAADgAAAAAAAAABACAA&#10;AAApAQAAZHJzL2Uyb0RvYy54bWxQSwUGAAAAAAYABgBZAQAAogUAAAAA&#10;">
                <v:fill on="t" focussize="0,0"/>
                <v:stroke color="#000000" joinstyle="miter"/>
                <v:imagedata o:title=""/>
                <o:lock v:ext="edit" aspectratio="f"/>
                <v:textbox>
                  <w:txbxContent>
                    <w:p w14:paraId="0932E708">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应急结束</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24128" behindDoc="0" locked="0" layoutInCell="1" allowOverlap="1">
                <wp:simplePos x="0" y="0"/>
                <wp:positionH relativeFrom="column">
                  <wp:posOffset>2660650</wp:posOffset>
                </wp:positionH>
                <wp:positionV relativeFrom="paragraph">
                  <wp:posOffset>4831080</wp:posOffset>
                </wp:positionV>
                <wp:extent cx="3810" cy="269240"/>
                <wp:effectExtent l="35560" t="0" r="36830" b="16510"/>
                <wp:wrapNone/>
                <wp:docPr id="202" name="直接连接符 202"/>
                <wp:cNvGraphicFramePr/>
                <a:graphic xmlns:a="http://schemas.openxmlformats.org/drawingml/2006/main">
                  <a:graphicData uri="http://schemas.microsoft.com/office/word/2010/wordprocessingShape">
                    <wps:wsp>
                      <wps:cNvCnPr/>
                      <wps:spPr>
                        <a:xfrm>
                          <a:off x="0" y="0"/>
                          <a:ext cx="3810" cy="269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9.5pt;margin-top:380.4pt;height:21.2pt;width:0.3pt;z-index:251824128;mso-width-relative:page;mso-height-relative:page;" filled="f" stroked="t" coordsize="21600,21600" o:gfxdata="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yA/1NsAAAALAQAADwAAAAAAAAABACAAAAAi&#10;AAAAZHJzL2Rvd25yZXYueG1sUEsBAhQAFAAAAAgAh07iQFoJrswHAgAA/AMAAA4AAAAAAAAAAQAg&#10;AAAAKgEAAGRycy9lMm9Eb2MueG1sUEsFBgAAAAAGAAYAWQEAAKMFA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08768" behindDoc="0" locked="0" layoutInCell="1" allowOverlap="1">
                <wp:simplePos x="0" y="0"/>
                <wp:positionH relativeFrom="column">
                  <wp:posOffset>2269490</wp:posOffset>
                </wp:positionH>
                <wp:positionV relativeFrom="paragraph">
                  <wp:posOffset>4528185</wp:posOffset>
                </wp:positionV>
                <wp:extent cx="757555" cy="297180"/>
                <wp:effectExtent l="4445" t="4445" r="19050" b="22225"/>
                <wp:wrapNone/>
                <wp:docPr id="201" name="矩形 201"/>
                <wp:cNvGraphicFramePr/>
                <a:graphic xmlns:a="http://schemas.openxmlformats.org/drawingml/2006/main">
                  <a:graphicData uri="http://schemas.microsoft.com/office/word/2010/wordprocessingShape">
                    <wps:wsp>
                      <wps:cNvSpPr/>
                      <wps:spPr>
                        <a:xfrm>
                          <a:off x="0" y="0"/>
                          <a:ext cx="75755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7E4B68D">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事态控制</w:t>
                            </w:r>
                          </w:p>
                        </w:txbxContent>
                      </wps:txbx>
                      <wps:bodyPr upright="1"/>
                    </wps:wsp>
                  </a:graphicData>
                </a:graphic>
              </wp:anchor>
            </w:drawing>
          </mc:Choice>
          <mc:Fallback>
            <w:pict>
              <v:rect id="_x0000_s1026" o:spid="_x0000_s1026" o:spt="1" style="position:absolute;left:0pt;margin-left:178.7pt;margin-top:356.55pt;height:23.4pt;width:59.65pt;z-index:251808768;mso-width-relative:page;mso-height-relative:page;" fillcolor="#FFFFFF" filled="t" stroked="t" coordsize="21600,21600" o:gfxdata="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oOzedoAAAALAQAADwAAAAAAAAABACAAAAAi&#10;AAAAZHJzL2Rvd25yZXYueG1sUEsBAhQAFAAAAAgAh07iQMSMuokIAgAAOgQAAA4AAAAAAAAAAQAg&#10;AAAAKQEAAGRycy9lMm9Eb2MueG1sUEsFBgAAAAAGAAYAWQEAAKMFAAAAAA==&#10;">
                <v:fill on="t" focussize="0,0"/>
                <v:stroke color="#000000" joinstyle="miter"/>
                <v:imagedata o:title=""/>
                <o:lock v:ext="edit" aspectratio="f"/>
                <v:textbox>
                  <w:txbxContent>
                    <w:p w14:paraId="47E4B68D">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事态控制</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23104" behindDoc="0" locked="0" layoutInCell="1" allowOverlap="1">
                <wp:simplePos x="0" y="0"/>
                <wp:positionH relativeFrom="column">
                  <wp:posOffset>2658745</wp:posOffset>
                </wp:positionH>
                <wp:positionV relativeFrom="paragraph">
                  <wp:posOffset>4262755</wp:posOffset>
                </wp:positionV>
                <wp:extent cx="3810" cy="269240"/>
                <wp:effectExtent l="35560" t="0" r="36830" b="16510"/>
                <wp:wrapNone/>
                <wp:docPr id="154" name="直接连接符 154"/>
                <wp:cNvGraphicFramePr/>
                <a:graphic xmlns:a="http://schemas.openxmlformats.org/drawingml/2006/main">
                  <a:graphicData uri="http://schemas.microsoft.com/office/word/2010/wordprocessingShape">
                    <wps:wsp>
                      <wps:cNvCnPr/>
                      <wps:spPr>
                        <a:xfrm>
                          <a:off x="0" y="0"/>
                          <a:ext cx="3810" cy="269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9.35pt;margin-top:335.65pt;height:21.2pt;width:0.3pt;z-index:251823104;mso-width-relative:page;mso-height-relative:page;" filled="f" stroked="t" coordsize="21600,21600" o:gfxdata="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QZhidsAAAALAQAADwAAAAAAAAABACAAAAAi&#10;AAAAZHJzL2Rvd25yZXYueG1sUEsBAhQAFAAAAAgAh07iQH9DTC0HAgAA/AMAAA4AAAAAAAAAAQAg&#10;AAAAKgEAAGRycy9lMm9Eb2MueG1sUEsFBgAAAAAGAAYAWQEAAKMFA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02624" behindDoc="0" locked="0" layoutInCell="1" allowOverlap="1">
                <wp:simplePos x="0" y="0"/>
                <wp:positionH relativeFrom="column">
                  <wp:posOffset>828040</wp:posOffset>
                </wp:positionH>
                <wp:positionV relativeFrom="paragraph">
                  <wp:posOffset>3926840</wp:posOffset>
                </wp:positionV>
                <wp:extent cx="758190" cy="323850"/>
                <wp:effectExtent l="5080" t="4445" r="17780" b="14605"/>
                <wp:wrapNone/>
                <wp:docPr id="186" name="矩形 186"/>
                <wp:cNvGraphicFramePr/>
                <a:graphic xmlns:a="http://schemas.openxmlformats.org/drawingml/2006/main">
                  <a:graphicData uri="http://schemas.microsoft.com/office/word/2010/wordprocessingShape">
                    <wps:wsp>
                      <wps:cNvSpPr/>
                      <wps:spPr>
                        <a:xfrm>
                          <a:off x="0" y="0"/>
                          <a:ext cx="758190"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3E05191">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扩大应急</w:t>
                            </w:r>
                          </w:p>
                          <w:p w14:paraId="5025AB8A">
                            <w:pPr>
                              <w:jc w:val="center"/>
                              <w:rPr>
                                <w:rFonts w:ascii="Times New Roman" w:hAnsi="Times New Roman" w:eastAsia="宋体" w:cs="Times New Roman"/>
                                <w:szCs w:val="21"/>
                              </w:rPr>
                            </w:pPr>
                          </w:p>
                        </w:txbxContent>
                      </wps:txbx>
                      <wps:bodyPr upright="1"/>
                    </wps:wsp>
                  </a:graphicData>
                </a:graphic>
              </wp:anchor>
            </w:drawing>
          </mc:Choice>
          <mc:Fallback>
            <w:pict>
              <v:rect id="_x0000_s1026" o:spid="_x0000_s1026" o:spt="1" style="position:absolute;left:0pt;margin-left:65.2pt;margin-top:309.2pt;height:25.5pt;width:59.7pt;z-index:251802624;mso-width-relative:page;mso-height-relative:page;" fillcolor="#FFFFFF" filled="t" stroked="t" coordsize="21600,21600" o:gfxdata="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1hWI9gAAAALAQAADwAAAAAAAAABACAAAAAi&#10;AAAAZHJzL2Rvd25yZXYueG1sUEsBAhQAFAAAAAgAh07iQPClrfwKAgAAOgQAAA4AAAAAAAAAAQAg&#10;AAAAJwEAAGRycy9lMm9Eb2MueG1sUEsFBgAAAAAGAAYAWQEAAKMFAAAAAA==&#10;">
                <v:fill on="t" focussize="0,0"/>
                <v:stroke color="#000000" joinstyle="miter"/>
                <v:imagedata o:title=""/>
                <o:lock v:ext="edit" aspectratio="f"/>
                <v:textbox>
                  <w:txbxContent>
                    <w:p w14:paraId="53E05191">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扩大应急</w:t>
                      </w:r>
                    </w:p>
                    <w:p w14:paraId="5025AB8A">
                      <w:pPr>
                        <w:jc w:val="center"/>
                        <w:rPr>
                          <w:rFonts w:ascii="Times New Roman" w:hAnsi="Times New Roman" w:eastAsia="宋体" w:cs="Times New Roman"/>
                          <w:szCs w:val="21"/>
                        </w:rPr>
                      </w:pP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09792" behindDoc="0" locked="0" layoutInCell="1" allowOverlap="1">
                <wp:simplePos x="0" y="0"/>
                <wp:positionH relativeFrom="column">
                  <wp:posOffset>1597025</wp:posOffset>
                </wp:positionH>
                <wp:positionV relativeFrom="paragraph">
                  <wp:posOffset>4090035</wp:posOffset>
                </wp:positionV>
                <wp:extent cx="636905" cy="0"/>
                <wp:effectExtent l="0" t="38100" r="10795" b="38100"/>
                <wp:wrapNone/>
                <wp:docPr id="153" name="直接连接符 153"/>
                <wp:cNvGraphicFramePr/>
                <a:graphic xmlns:a="http://schemas.openxmlformats.org/drawingml/2006/main">
                  <a:graphicData uri="http://schemas.microsoft.com/office/word/2010/wordprocessingShape">
                    <wps:wsp>
                      <wps:cNvCnPr/>
                      <wps:spPr>
                        <a:xfrm flipH="1">
                          <a:off x="0" y="0"/>
                          <a:ext cx="63690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25.75pt;margin-top:322.05pt;height:0pt;width:50.15pt;z-index:251809792;mso-width-relative:page;mso-height-relative:page;" filled="f" stroked="t" coordsize="21600,21600" o:gfxdata="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FfxcNkAAAALAQAADwAAAAAAAAABACAAAAAi&#10;AAAAZHJzL2Rvd25yZXYueG1sUEsBAhQAFAAAAAgAh07iQBpJujwJAgAAAwQAAA4AAAAAAAAAAQAg&#10;AAAAKAEAAGRycy9lMm9Eb2MueG1sUEsFBgAAAAAGAAYAWQEAAKMFA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01600" behindDoc="0" locked="0" layoutInCell="1" allowOverlap="1">
                <wp:simplePos x="0" y="0"/>
                <wp:positionH relativeFrom="column">
                  <wp:posOffset>2232660</wp:posOffset>
                </wp:positionH>
                <wp:positionV relativeFrom="paragraph">
                  <wp:posOffset>3944620</wp:posOffset>
                </wp:positionV>
                <wp:extent cx="808355" cy="304165"/>
                <wp:effectExtent l="4445" t="5080" r="6350" b="14605"/>
                <wp:wrapNone/>
                <wp:docPr id="187" name="矩形 187"/>
                <wp:cNvGraphicFramePr/>
                <a:graphic xmlns:a="http://schemas.openxmlformats.org/drawingml/2006/main">
                  <a:graphicData uri="http://schemas.microsoft.com/office/word/2010/wordprocessingShape">
                    <wps:wsp>
                      <wps:cNvSpPr/>
                      <wps:spPr>
                        <a:xfrm>
                          <a:off x="0" y="0"/>
                          <a:ext cx="80835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987DA28">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救援行动</w:t>
                            </w:r>
                          </w:p>
                        </w:txbxContent>
                      </wps:txbx>
                      <wps:bodyPr upright="1"/>
                    </wps:wsp>
                  </a:graphicData>
                </a:graphic>
              </wp:anchor>
            </w:drawing>
          </mc:Choice>
          <mc:Fallback>
            <w:pict>
              <v:rect id="_x0000_s1026" o:spid="_x0000_s1026" o:spt="1" style="position:absolute;left:0pt;margin-left:175.8pt;margin-top:310.6pt;height:23.95pt;width:63.65pt;z-index:251801600;mso-width-relative:page;mso-height-relative:page;" fillcolor="#FFFFFF" filled="t" stroked="t" coordsize="21600,21600" o:gfxdata="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c2gntkAAAALAQAADwAAAAAAAAABACAAAAAiAAAA&#10;ZHJzL2Rvd25yZXYueG1sUEsBAhQAFAAAAAgAh07iQD06GU0GAgAAOgQAAA4AAAAAAAAAAQAgAAAA&#10;KAEAAGRycy9lMm9Eb2MueG1sUEsFBgAAAAAGAAYAWQEAAKAFAAAAAA==&#10;">
                <v:fill on="t" focussize="0,0"/>
                <v:stroke color="#000000" joinstyle="miter"/>
                <v:imagedata o:title=""/>
                <o:lock v:ext="edit" aspectratio="f"/>
                <v:textbox>
                  <w:txbxContent>
                    <w:p w14:paraId="0987DA28">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救援行动</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90336" behindDoc="0" locked="0" layoutInCell="1" allowOverlap="1">
                <wp:simplePos x="0" y="0"/>
                <wp:positionH relativeFrom="column">
                  <wp:posOffset>1113155</wp:posOffset>
                </wp:positionH>
                <wp:positionV relativeFrom="paragraph">
                  <wp:posOffset>1547495</wp:posOffset>
                </wp:positionV>
                <wp:extent cx="2926715" cy="635"/>
                <wp:effectExtent l="0" t="0" r="0" b="0"/>
                <wp:wrapNone/>
                <wp:docPr id="191" name="直接连接符 191"/>
                <wp:cNvGraphicFramePr/>
                <a:graphic xmlns:a="http://schemas.openxmlformats.org/drawingml/2006/main">
                  <a:graphicData uri="http://schemas.microsoft.com/office/word/2010/wordprocessingShape">
                    <wps:wsp>
                      <wps:cNvCnPr/>
                      <wps:spPr>
                        <a:xfrm>
                          <a:off x="0" y="0"/>
                          <a:ext cx="292671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7.65pt;margin-top:121.85pt;height:0.05pt;width:230.45pt;z-index:251790336;mso-width-relative:page;mso-height-relative:page;" filled="f" stroked="t" coordsize="21600,21600" o:gfxdata="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yQV5zYAAAACwEAAA8AAAAAAAAAAQAgAAAAIgAAAGRycy9kb3ducmV2&#10;LnhtbFBLAQIUABQAAAAIAIdO4kCLoEZC/AEAAPgDAAAOAAAAAAAAAAEAIAAAACcBAABkcnMvZTJv&#10;RG9jLnhtbFBLBQYAAAAABgAGAFkBAACVBQAAAAA=&#10;">
                <v:fill on="f" focussize="0,0"/>
                <v:stroke color="#000000" joinstyle="round"/>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91360" behindDoc="0" locked="0" layoutInCell="1" allowOverlap="1">
                <wp:simplePos x="0" y="0"/>
                <wp:positionH relativeFrom="column">
                  <wp:posOffset>1111885</wp:posOffset>
                </wp:positionH>
                <wp:positionV relativeFrom="paragraph">
                  <wp:posOffset>1565910</wp:posOffset>
                </wp:positionV>
                <wp:extent cx="635" cy="265430"/>
                <wp:effectExtent l="37465" t="0" r="38100" b="1270"/>
                <wp:wrapNone/>
                <wp:docPr id="185" name="直接连接符 185"/>
                <wp:cNvGraphicFramePr/>
                <a:graphic xmlns:a="http://schemas.openxmlformats.org/drawingml/2006/main">
                  <a:graphicData uri="http://schemas.microsoft.com/office/word/2010/wordprocessingShape">
                    <wps:wsp>
                      <wps:cNvCnPr/>
                      <wps:spPr>
                        <a:xfrm>
                          <a:off x="0" y="0"/>
                          <a:ext cx="635" cy="26543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87.55pt;margin-top:123.3pt;height:20.9pt;width:0.05pt;z-index:251791360;mso-width-relative:page;mso-height-relative:page;" filled="f" stroked="t" coordsize="21600,21600" o:gfxdata="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IFNTXbAAAACwEAAA8AAAAAAAAAAQAgAAAAIgAA&#10;AGRycy9kb3ducmV2LnhtbFBLAQIUABQAAAAIAIdO4kDcqncmBQIAAPsDAAAOAAAAAAAAAAEAIAAA&#10;ACoBAABkcnMvZTJvRG9jLnhtbFBLBQYAAAAABgAGAFkBAAChBQ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88288" behindDoc="0" locked="0" layoutInCell="1" allowOverlap="1">
                <wp:simplePos x="0" y="0"/>
                <wp:positionH relativeFrom="column">
                  <wp:posOffset>2632710</wp:posOffset>
                </wp:positionH>
                <wp:positionV relativeFrom="paragraph">
                  <wp:posOffset>908050</wp:posOffset>
                </wp:positionV>
                <wp:extent cx="1270" cy="234315"/>
                <wp:effectExtent l="37465" t="0" r="37465" b="13335"/>
                <wp:wrapNone/>
                <wp:docPr id="190" name="直接连接符 190"/>
                <wp:cNvGraphicFramePr/>
                <a:graphic xmlns:a="http://schemas.openxmlformats.org/drawingml/2006/main">
                  <a:graphicData uri="http://schemas.microsoft.com/office/word/2010/wordprocessingShape">
                    <wps:wsp>
                      <wps:cNvCnPr/>
                      <wps:spPr>
                        <a:xfrm>
                          <a:off x="0" y="0"/>
                          <a:ext cx="1270" cy="2343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3pt;margin-top:71.5pt;height:18.45pt;width:0.1pt;z-index:251788288;mso-width-relative:page;mso-height-relative:page;" filled="f" stroked="t" coordsize="21600,21600" o:gfxdata="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600BTaAAAACwEAAA8AAAAAAAAAAQAgAAAAIgAAAGRy&#10;cy9kb3ducmV2LnhtbFBLAQIUABQAAAAIAIdO4kD/KGS2AwIAAPwDAAAOAAAAAAAAAAEAIAAAACkB&#10;AABkcnMvZTJvRG9jLnhtbFBLBQYAAAAABgAGAFkBAACeBQ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98528" behindDoc="0" locked="0" layoutInCell="1" allowOverlap="1">
                <wp:simplePos x="0" y="0"/>
                <wp:positionH relativeFrom="column">
                  <wp:posOffset>1932940</wp:posOffset>
                </wp:positionH>
                <wp:positionV relativeFrom="paragraph">
                  <wp:posOffset>448310</wp:posOffset>
                </wp:positionV>
                <wp:extent cx="1308100" cy="447040"/>
                <wp:effectExtent l="4445" t="4445" r="20955" b="5715"/>
                <wp:wrapNone/>
                <wp:docPr id="192" name="矩形 192"/>
                <wp:cNvGraphicFramePr/>
                <a:graphic xmlns:a="http://schemas.openxmlformats.org/drawingml/2006/main">
                  <a:graphicData uri="http://schemas.microsoft.com/office/word/2010/wordprocessingShape">
                    <wps:wsp>
                      <wps:cNvSpPr/>
                      <wps:spPr>
                        <a:xfrm>
                          <a:off x="0" y="0"/>
                          <a:ext cx="1308100" cy="4470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417C74">
                            <w:pPr>
                              <w:autoSpaceDE w:val="0"/>
                              <w:autoSpaceDN w:val="0"/>
                              <w:adjustRightInd w:val="0"/>
                              <w:snapToGrid w:val="0"/>
                              <w:spacing w:line="192" w:lineRule="auto"/>
                              <w:jc w:val="center"/>
                              <w:rPr>
                                <w:rFonts w:ascii="方正仿宋_GBK" w:hAnsi="方正仿宋_GBK" w:eastAsia="方正仿宋_GBK" w:cs="方正仿宋_GBK"/>
                                <w:kern w:val="0"/>
                              </w:rPr>
                            </w:pPr>
                          </w:p>
                          <w:p w14:paraId="43A82338">
                            <w:pPr>
                              <w:autoSpaceDE w:val="0"/>
                              <w:autoSpaceDN w:val="0"/>
                              <w:adjustRightInd w:val="0"/>
                              <w:snapToGrid w:val="0"/>
                              <w:spacing w:line="192" w:lineRule="auto"/>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县应急局</w:t>
                            </w:r>
                          </w:p>
                        </w:txbxContent>
                      </wps:txbx>
                      <wps:bodyPr upright="1"/>
                    </wps:wsp>
                  </a:graphicData>
                </a:graphic>
              </wp:anchor>
            </w:drawing>
          </mc:Choice>
          <mc:Fallback>
            <w:pict>
              <v:rect id="_x0000_s1026" o:spid="_x0000_s1026" o:spt="1" style="position:absolute;left:0pt;margin-left:152.2pt;margin-top:35.3pt;height:35.2pt;width:103pt;z-index:251798528;mso-width-relative:page;mso-height-relative:page;" fillcolor="#FFFFFF" filled="t" stroked="t" coordsize="21600,21600" o:gfxdata="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XTcjo1wAAAAoBAAAPAAAAAAAAAAEAIAAAACIA&#10;AABkcnMvZG93bnJldi54bWxQSwECFAAUAAAACACHTuJAtNpGCgoCAAA7BAAADgAAAAAAAAABACAA&#10;AAAmAQAAZHJzL2Uyb0RvYy54bWxQSwUGAAAAAAYABgBZAQAAogUAAAAA&#10;">
                <v:fill on="t" focussize="0,0"/>
                <v:stroke color="#000000" joinstyle="miter"/>
                <v:imagedata o:title=""/>
                <o:lock v:ext="edit" aspectratio="f"/>
                <v:textbox>
                  <w:txbxContent>
                    <w:p w14:paraId="2D417C74">
                      <w:pPr>
                        <w:autoSpaceDE w:val="0"/>
                        <w:autoSpaceDN w:val="0"/>
                        <w:adjustRightInd w:val="0"/>
                        <w:snapToGrid w:val="0"/>
                        <w:spacing w:line="192" w:lineRule="auto"/>
                        <w:jc w:val="center"/>
                        <w:rPr>
                          <w:rFonts w:ascii="方正仿宋_GBK" w:hAnsi="方正仿宋_GBK" w:eastAsia="方正仿宋_GBK" w:cs="方正仿宋_GBK"/>
                          <w:kern w:val="0"/>
                        </w:rPr>
                      </w:pPr>
                    </w:p>
                    <w:p w14:paraId="43A82338">
                      <w:pPr>
                        <w:autoSpaceDE w:val="0"/>
                        <w:autoSpaceDN w:val="0"/>
                        <w:adjustRightInd w:val="0"/>
                        <w:snapToGrid w:val="0"/>
                        <w:spacing w:line="192" w:lineRule="auto"/>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县应急局</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14912" behindDoc="0" locked="0" layoutInCell="1" allowOverlap="1">
                <wp:simplePos x="0" y="0"/>
                <wp:positionH relativeFrom="column">
                  <wp:posOffset>3629660</wp:posOffset>
                </wp:positionH>
                <wp:positionV relativeFrom="paragraph">
                  <wp:posOffset>469900</wp:posOffset>
                </wp:positionV>
                <wp:extent cx="1322070" cy="301625"/>
                <wp:effectExtent l="4445" t="4445" r="6985" b="17780"/>
                <wp:wrapNone/>
                <wp:docPr id="188" name="矩形 188"/>
                <wp:cNvGraphicFramePr/>
                <a:graphic xmlns:a="http://schemas.openxmlformats.org/drawingml/2006/main">
                  <a:graphicData uri="http://schemas.microsoft.com/office/word/2010/wordprocessingShape">
                    <wps:wsp>
                      <wps:cNvSpPr/>
                      <wps:spPr>
                        <a:xfrm>
                          <a:off x="0" y="0"/>
                          <a:ext cx="1322070" cy="301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CDBEB4D">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县级行业主管部门</w:t>
                            </w:r>
                          </w:p>
                        </w:txbxContent>
                      </wps:txbx>
                      <wps:bodyPr upright="1"/>
                    </wps:wsp>
                  </a:graphicData>
                </a:graphic>
              </wp:anchor>
            </w:drawing>
          </mc:Choice>
          <mc:Fallback>
            <w:pict>
              <v:rect id="_x0000_s1026" o:spid="_x0000_s1026" o:spt="1" style="position:absolute;left:0pt;margin-left:285.8pt;margin-top:37pt;height:23.75pt;width:104.1pt;z-index:251814912;mso-width-relative:page;mso-height-relative:page;" fillcolor="#FFFFFF" filled="t" stroked="t" coordsize="21600,21600" o:gfxdata="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&#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JFoS2AAAAAoBAAAPAAAAAAAAAAEAIAAAACIAAABk&#10;cnMvZG93bnJldi54bWxQSwECFAAUAAAACACHTuJAZCszAQYCAAA7BAAADgAAAAAAAAABACAAAAAn&#10;AQAAZHJzL2Uyb0RvYy54bWxQSwUGAAAAAAYABgBZAQAAnwUAAAAA&#10;">
                <v:fill on="t" focussize="0,0"/>
                <v:stroke color="#000000" joinstyle="miter"/>
                <v:imagedata o:title=""/>
                <o:lock v:ext="edit" aspectratio="f"/>
                <v:textbox>
                  <w:txbxContent>
                    <w:p w14:paraId="7CDBEB4D">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县级行业主管部门</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13888" behindDoc="0" locked="0" layoutInCell="1" allowOverlap="1">
                <wp:simplePos x="0" y="0"/>
                <wp:positionH relativeFrom="column">
                  <wp:posOffset>4326890</wp:posOffset>
                </wp:positionH>
                <wp:positionV relativeFrom="paragraph">
                  <wp:posOffset>265430</wp:posOffset>
                </wp:positionV>
                <wp:extent cx="0" cy="207645"/>
                <wp:effectExtent l="38100" t="0" r="38100" b="1905"/>
                <wp:wrapNone/>
                <wp:docPr id="189" name="直接连接符 189"/>
                <wp:cNvGraphicFramePr/>
                <a:graphic xmlns:a="http://schemas.openxmlformats.org/drawingml/2006/main">
                  <a:graphicData uri="http://schemas.microsoft.com/office/word/2010/wordprocessingShape">
                    <wps:wsp>
                      <wps:cNvCnPr/>
                      <wps:spPr>
                        <a:xfrm flipH="1">
                          <a:off x="0" y="0"/>
                          <a:ext cx="0" cy="2076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40.7pt;margin-top:20.9pt;height:16.35pt;width:0pt;z-index:251813888;mso-width-relative:page;mso-height-relative:page;" filled="f" stroked="t" coordsize="21600,21600" o:gfxdata="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CtNItgAAAAJAQAADwAAAAAAAAABACAAAAAiAAAA&#10;ZHJzL2Rvd25yZXYueG1sUEsBAhQAFAAAAAgAh07iQKK0shkHAgAAAwQAAA4AAAAAAAAAAQAgAAAA&#10;JwEAAGRycy9lMm9Eb2MueG1sUEsFBgAAAAAGAAYAWQEAAKAFA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12864" behindDoc="0" locked="0" layoutInCell="1" allowOverlap="1">
                <wp:simplePos x="0" y="0"/>
                <wp:positionH relativeFrom="column">
                  <wp:posOffset>39370</wp:posOffset>
                </wp:positionH>
                <wp:positionV relativeFrom="paragraph">
                  <wp:posOffset>497205</wp:posOffset>
                </wp:positionV>
                <wp:extent cx="1644650" cy="305435"/>
                <wp:effectExtent l="4445" t="4445" r="8255" b="13970"/>
                <wp:wrapNone/>
                <wp:docPr id="148" name="矩形 148"/>
                <wp:cNvGraphicFramePr/>
                <a:graphic xmlns:a="http://schemas.openxmlformats.org/drawingml/2006/main">
                  <a:graphicData uri="http://schemas.microsoft.com/office/word/2010/wordprocessingShape">
                    <wps:wsp>
                      <wps:cNvSpPr/>
                      <wps:spPr>
                        <a:xfrm>
                          <a:off x="0" y="0"/>
                          <a:ext cx="1644650" cy="305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C4C76A">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所在乡镇（街道）</w:t>
                            </w:r>
                          </w:p>
                        </w:txbxContent>
                      </wps:txbx>
                      <wps:bodyPr upright="1"/>
                    </wps:wsp>
                  </a:graphicData>
                </a:graphic>
              </wp:anchor>
            </w:drawing>
          </mc:Choice>
          <mc:Fallback>
            <w:pict>
              <v:rect id="_x0000_s1026" o:spid="_x0000_s1026" o:spt="1" style="position:absolute;left:0pt;margin-left:3.1pt;margin-top:39.15pt;height:24.05pt;width:129.5pt;z-index:251812864;mso-width-relative:page;mso-height-relative:page;" fillcolor="#FFFFFF" filled="t" stroked="t" coordsize="21600,21600" o:gfxdata="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balHWAAAACAEAAA8AAAAAAAAAAQAgAAAAIgAAAGRy&#10;cy9kb3ducmV2LnhtbFBLAQIUABQAAAAIAIdO4kAP9RwEBwIAADsEAAAOAAAAAAAAAAEAIAAAACUB&#10;AABkcnMvZTJvRG9jLnhtbFBLBQYAAAAABgAGAFkBAACeBQAAAAA=&#10;">
                <v:fill on="t" focussize="0,0"/>
                <v:stroke color="#000000" joinstyle="miter"/>
                <v:imagedata o:title=""/>
                <o:lock v:ext="edit" aspectratio="f"/>
                <v:textbox>
                  <w:txbxContent>
                    <w:p w14:paraId="0CC4C76A">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所在乡镇（街道）</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10816" behindDoc="0" locked="0" layoutInCell="1" allowOverlap="1">
                <wp:simplePos x="0" y="0"/>
                <wp:positionH relativeFrom="column">
                  <wp:posOffset>750570</wp:posOffset>
                </wp:positionH>
                <wp:positionV relativeFrom="paragraph">
                  <wp:posOffset>265430</wp:posOffset>
                </wp:positionV>
                <wp:extent cx="1270" cy="204470"/>
                <wp:effectExtent l="37465" t="0" r="37465" b="5080"/>
                <wp:wrapNone/>
                <wp:docPr id="149" name="直接连接符 149"/>
                <wp:cNvGraphicFramePr/>
                <a:graphic xmlns:a="http://schemas.openxmlformats.org/drawingml/2006/main">
                  <a:graphicData uri="http://schemas.microsoft.com/office/word/2010/wordprocessingShape">
                    <wps:wsp>
                      <wps:cNvCnPr/>
                      <wps:spPr>
                        <a:xfrm flipH="1">
                          <a:off x="0" y="0"/>
                          <a:ext cx="1270" cy="2044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59.1pt;margin-top:20.9pt;height:16.1pt;width:0.1pt;z-index:251810816;mso-width-relative:page;mso-height-relative:page;" filled="f" stroked="t" coordsize="21600,21600" o:gfxdata="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ZPd2dgAAAAJAQAADwAAAAAAAAABACAAAAAi&#10;AAAAZHJzL2Rvd25yZXYueG1sUEsBAhQAFAAAAAgAh07iQK84aZgKAgAABgQAAA4AAAAAAAAAAQAg&#10;AAAAJwEAAGRycy9lMm9Eb2MueG1sUEsFBgAAAAAGAAYAWQEAAKMFA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11840" behindDoc="0" locked="0" layoutInCell="1" allowOverlap="1">
                <wp:simplePos x="0" y="0"/>
                <wp:positionH relativeFrom="column">
                  <wp:posOffset>750570</wp:posOffset>
                </wp:positionH>
                <wp:positionV relativeFrom="paragraph">
                  <wp:posOffset>254000</wp:posOffset>
                </wp:positionV>
                <wp:extent cx="3583305" cy="635"/>
                <wp:effectExtent l="0" t="0" r="0" b="0"/>
                <wp:wrapNone/>
                <wp:docPr id="152" name="直接连接符 152"/>
                <wp:cNvGraphicFramePr/>
                <a:graphic xmlns:a="http://schemas.openxmlformats.org/drawingml/2006/main">
                  <a:graphicData uri="http://schemas.microsoft.com/office/word/2010/wordprocessingShape">
                    <wps:wsp>
                      <wps:cNvCnPr/>
                      <wps:spPr>
                        <a:xfrm>
                          <a:off x="0" y="0"/>
                          <a:ext cx="358330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9.1pt;margin-top:20pt;height:0.05pt;width:282.15pt;z-index:251811840;mso-width-relative:page;mso-height-relative:page;" filled="f" stroked="t" coordsize="21600,21600" o:gfxdata="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JbuqHWAAAACQEAAA8AAAAAAAAAAQAgAAAAIgAAAGRycy9kb3ducmV2Lnht&#10;bFBLAQIUABQAAAAIAIdO4kApMmqC+wEAAPgDAAAOAAAAAAAAAAEAIAAAACUBAABkcnMvZTJvRG9j&#10;LnhtbFBLBQYAAAAABgAGAFkBAACSBQAAAAA=&#10;">
                <v:fill on="f" focussize="0,0"/>
                <v:stroke color="#000000" joinstyle="round"/>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92384" behindDoc="0" locked="0" layoutInCell="1" allowOverlap="1">
                <wp:simplePos x="0" y="0"/>
                <wp:positionH relativeFrom="column">
                  <wp:posOffset>4041140</wp:posOffset>
                </wp:positionH>
                <wp:positionV relativeFrom="paragraph">
                  <wp:posOffset>1551305</wp:posOffset>
                </wp:positionV>
                <wp:extent cx="3810" cy="254000"/>
                <wp:effectExtent l="35560" t="0" r="36830" b="12700"/>
                <wp:wrapNone/>
                <wp:docPr id="151" name="直接连接符 151"/>
                <wp:cNvGraphicFramePr/>
                <a:graphic xmlns:a="http://schemas.openxmlformats.org/drawingml/2006/main">
                  <a:graphicData uri="http://schemas.microsoft.com/office/word/2010/wordprocessingShape">
                    <wps:wsp>
                      <wps:cNvCnPr/>
                      <wps:spPr>
                        <a:xfrm>
                          <a:off x="0" y="0"/>
                          <a:ext cx="3810" cy="2540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18.2pt;margin-top:122.15pt;height:20pt;width:0.3pt;z-index:251792384;mso-width-relative:page;mso-height-relative:page;" filled="f" stroked="t" coordsize="21600,21600" o:gfxdata="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jNFpLaAAAACwEAAA8AAAAAAAAAAQAgAAAAIgAA&#10;AGRycy9kb3ducmV2LnhtbFBLAQIUABQAAAAIAIdO4kBPOp30BgIAAPwDAAAOAAAAAAAAAAEAIAAA&#10;ACkBAABkcnMvZTJvRG9jLnhtbFBLBQYAAAAABgAGAFkBAAChBQAAAAA=&#10;">
                <v:fill on="f" focussize="0,0"/>
                <v:stroke color="#000000" joinstyle="round" endarrow="block"/>
                <v:imagedata o:title=""/>
                <o:lock v:ext="edit" aspectratio="f"/>
              </v:line>
            </w:pict>
          </mc:Fallback>
        </mc:AlternateContent>
      </w:r>
      <w:bookmarkEnd w:id="695"/>
      <w:bookmarkEnd w:id="696"/>
      <w:bookmarkEnd w:id="697"/>
    </w:p>
    <w:p w14:paraId="10634475">
      <w:pPr>
        <w:pStyle w:val="4"/>
        <w:ind w:firstLine="640"/>
        <w:rPr>
          <w:rFonts w:ascii="方正楷体_GBK" w:hAnsi="方正楷体_GBK" w:cs="方正楷体_GBK"/>
          <w:bCs/>
          <w:kern w:val="44"/>
          <w:sz w:val="32"/>
          <w:szCs w:val="32"/>
        </w:rPr>
      </w:pPr>
      <w:bookmarkStart w:id="698" w:name="_Toc10593"/>
      <w:bookmarkStart w:id="699" w:name="_Toc7077"/>
      <w:bookmarkStart w:id="700" w:name="_Toc19984"/>
      <w:bookmarkStart w:id="701" w:name="_Toc9304"/>
      <w:bookmarkStart w:id="702" w:name="_Toc2232"/>
      <w:bookmarkStart w:id="703" w:name="_Toc26842_WPSOffice_Level1"/>
      <w:bookmarkStart w:id="704" w:name="_Toc19999"/>
      <w:bookmarkStart w:id="705" w:name="_Toc2675"/>
      <w:r>
        <w:rPr>
          <w:rFonts w:hint="eastAsia" w:ascii="方正楷体_GBK" w:hAnsi="方正楷体_GBK" w:cs="方正楷体_GBK"/>
          <w:bCs/>
          <w:kern w:val="44"/>
          <w:sz w:val="32"/>
          <w:szCs w:val="32"/>
        </w:rPr>
        <w:t>9.7 奉节县事故灾难应急抢险有关部门联系电话</w:t>
      </w:r>
      <w:bookmarkEnd w:id="698"/>
      <w:bookmarkEnd w:id="699"/>
      <w:bookmarkEnd w:id="700"/>
      <w:bookmarkEnd w:id="701"/>
      <w:bookmarkEnd w:id="702"/>
      <w:bookmarkEnd w:id="703"/>
      <w:bookmarkEnd w:id="704"/>
      <w:bookmarkEnd w:id="705"/>
    </w:p>
    <w:tbl>
      <w:tblPr>
        <w:tblStyle w:val="17"/>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1758"/>
        <w:gridCol w:w="2872"/>
        <w:gridCol w:w="1734"/>
      </w:tblGrid>
      <w:tr w14:paraId="447FC2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644" w:type="dxa"/>
            <w:tcBorders>
              <w:tl2br w:val="nil"/>
              <w:tr2bl w:val="nil"/>
            </w:tcBorders>
            <w:noWrap/>
            <w:tcMar>
              <w:top w:w="57" w:type="dxa"/>
              <w:left w:w="85" w:type="dxa"/>
              <w:bottom w:w="57" w:type="dxa"/>
              <w:right w:w="85" w:type="dxa"/>
            </w:tcMar>
            <w:vAlign w:val="center"/>
          </w:tcPr>
          <w:p w14:paraId="2E3DACDB">
            <w:pPr>
              <w:snapToGrid w:val="0"/>
              <w:jc w:val="center"/>
              <w:rPr>
                <w:rFonts w:ascii="Times New Roman" w:hAnsi="Times New Roman" w:eastAsia="方正黑体_GBK" w:cs="Times New Roman"/>
                <w:sz w:val="24"/>
              </w:rPr>
            </w:pPr>
            <w:r>
              <w:rPr>
                <w:rFonts w:hint="eastAsia" w:ascii="Times New Roman" w:hAnsi="Times New Roman" w:eastAsia="方正黑体_GBK" w:cs="Times New Roman"/>
                <w:sz w:val="24"/>
              </w:rPr>
              <w:t>部门名称</w:t>
            </w:r>
          </w:p>
        </w:tc>
        <w:tc>
          <w:tcPr>
            <w:tcW w:w="1758" w:type="dxa"/>
            <w:tcBorders>
              <w:tl2br w:val="nil"/>
              <w:tr2bl w:val="nil"/>
            </w:tcBorders>
            <w:noWrap/>
            <w:tcMar>
              <w:top w:w="57" w:type="dxa"/>
              <w:left w:w="85" w:type="dxa"/>
              <w:bottom w:w="57" w:type="dxa"/>
              <w:right w:w="85" w:type="dxa"/>
            </w:tcMar>
            <w:vAlign w:val="center"/>
          </w:tcPr>
          <w:p w14:paraId="1D2E3545">
            <w:pPr>
              <w:snapToGrid w:val="0"/>
              <w:jc w:val="center"/>
              <w:rPr>
                <w:rFonts w:ascii="Times New Roman" w:hAnsi="Times New Roman" w:eastAsia="方正黑体_GBK" w:cs="Times New Roman"/>
                <w:sz w:val="24"/>
              </w:rPr>
            </w:pPr>
            <w:r>
              <w:rPr>
                <w:rFonts w:hint="eastAsia" w:ascii="Times New Roman" w:hAnsi="Times New Roman" w:eastAsia="方正黑体_GBK" w:cs="Times New Roman"/>
                <w:sz w:val="24"/>
              </w:rPr>
              <w:t>联系电话</w:t>
            </w:r>
          </w:p>
        </w:tc>
        <w:tc>
          <w:tcPr>
            <w:tcW w:w="2872" w:type="dxa"/>
            <w:tcBorders>
              <w:tl2br w:val="nil"/>
              <w:tr2bl w:val="nil"/>
            </w:tcBorders>
            <w:noWrap/>
            <w:tcMar>
              <w:top w:w="57" w:type="dxa"/>
              <w:left w:w="85" w:type="dxa"/>
              <w:bottom w:w="57" w:type="dxa"/>
              <w:right w:w="85" w:type="dxa"/>
            </w:tcMar>
            <w:vAlign w:val="center"/>
          </w:tcPr>
          <w:p w14:paraId="2A2CD99F">
            <w:pPr>
              <w:snapToGrid w:val="0"/>
              <w:jc w:val="center"/>
              <w:rPr>
                <w:rFonts w:ascii="Times New Roman" w:hAnsi="Times New Roman" w:eastAsia="方正黑体_GBK" w:cs="Times New Roman"/>
                <w:sz w:val="24"/>
              </w:rPr>
            </w:pPr>
            <w:r>
              <w:rPr>
                <w:rFonts w:hint="eastAsia" w:ascii="Times New Roman" w:hAnsi="Times New Roman" w:eastAsia="方正黑体_GBK" w:cs="Times New Roman"/>
                <w:sz w:val="24"/>
              </w:rPr>
              <w:t>部门名称</w:t>
            </w:r>
          </w:p>
        </w:tc>
        <w:tc>
          <w:tcPr>
            <w:tcW w:w="1734" w:type="dxa"/>
            <w:tcBorders>
              <w:tl2br w:val="nil"/>
              <w:tr2bl w:val="nil"/>
            </w:tcBorders>
            <w:noWrap/>
            <w:tcMar>
              <w:top w:w="57" w:type="dxa"/>
              <w:left w:w="85" w:type="dxa"/>
              <w:bottom w:w="57" w:type="dxa"/>
              <w:right w:w="85" w:type="dxa"/>
            </w:tcMar>
            <w:vAlign w:val="center"/>
          </w:tcPr>
          <w:p w14:paraId="66672318">
            <w:pPr>
              <w:snapToGrid w:val="0"/>
              <w:jc w:val="center"/>
              <w:rPr>
                <w:rFonts w:ascii="Times New Roman" w:hAnsi="Times New Roman" w:eastAsia="方正黑体_GBK" w:cs="Times New Roman"/>
                <w:sz w:val="24"/>
              </w:rPr>
            </w:pPr>
            <w:r>
              <w:rPr>
                <w:rFonts w:hint="eastAsia" w:ascii="Times New Roman" w:hAnsi="Times New Roman" w:eastAsia="方正黑体_GBK" w:cs="Times New Roman"/>
                <w:sz w:val="24"/>
              </w:rPr>
              <w:t>联系电话</w:t>
            </w:r>
          </w:p>
        </w:tc>
      </w:tr>
      <w:tr w14:paraId="70470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14:paraId="5D5C6BE6">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县政府值班室</w:t>
            </w:r>
          </w:p>
        </w:tc>
        <w:tc>
          <w:tcPr>
            <w:tcW w:w="1758" w:type="dxa"/>
            <w:tcBorders>
              <w:tl2br w:val="nil"/>
              <w:tr2bl w:val="nil"/>
            </w:tcBorders>
            <w:noWrap/>
            <w:tcMar>
              <w:top w:w="57" w:type="dxa"/>
              <w:left w:w="85" w:type="dxa"/>
              <w:bottom w:w="57" w:type="dxa"/>
              <w:right w:w="85" w:type="dxa"/>
            </w:tcMar>
            <w:vAlign w:val="center"/>
          </w:tcPr>
          <w:p w14:paraId="1B0F2F1B">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56557192</w:t>
            </w:r>
          </w:p>
        </w:tc>
        <w:tc>
          <w:tcPr>
            <w:tcW w:w="2872" w:type="dxa"/>
            <w:tcBorders>
              <w:tl2br w:val="nil"/>
              <w:tr2bl w:val="nil"/>
            </w:tcBorders>
            <w:noWrap/>
            <w:tcMar>
              <w:top w:w="57" w:type="dxa"/>
              <w:left w:w="85" w:type="dxa"/>
              <w:bottom w:w="57" w:type="dxa"/>
              <w:right w:w="85" w:type="dxa"/>
            </w:tcMar>
            <w:vAlign w:val="center"/>
          </w:tcPr>
          <w:p w14:paraId="0FA4DA9C">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县生态环境局</w:t>
            </w:r>
          </w:p>
        </w:tc>
        <w:tc>
          <w:tcPr>
            <w:tcW w:w="1734" w:type="dxa"/>
            <w:tcBorders>
              <w:tl2br w:val="nil"/>
              <w:tr2bl w:val="nil"/>
            </w:tcBorders>
            <w:noWrap/>
            <w:tcMar>
              <w:top w:w="57" w:type="dxa"/>
              <w:left w:w="85" w:type="dxa"/>
              <w:bottom w:w="57" w:type="dxa"/>
              <w:right w:w="85" w:type="dxa"/>
            </w:tcMar>
            <w:vAlign w:val="center"/>
          </w:tcPr>
          <w:p w14:paraId="30A4EA84">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56551813</w:t>
            </w:r>
          </w:p>
        </w:tc>
      </w:tr>
      <w:tr w14:paraId="103222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14:paraId="68E4E693">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县应急局</w:t>
            </w:r>
          </w:p>
        </w:tc>
        <w:tc>
          <w:tcPr>
            <w:tcW w:w="1758" w:type="dxa"/>
            <w:tcBorders>
              <w:tl2br w:val="nil"/>
              <w:tr2bl w:val="nil"/>
            </w:tcBorders>
            <w:noWrap/>
            <w:tcMar>
              <w:top w:w="57" w:type="dxa"/>
              <w:left w:w="85" w:type="dxa"/>
              <w:bottom w:w="57" w:type="dxa"/>
              <w:right w:w="85" w:type="dxa"/>
            </w:tcMar>
            <w:vAlign w:val="center"/>
          </w:tcPr>
          <w:p w14:paraId="57F4987B">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56557278</w:t>
            </w:r>
          </w:p>
        </w:tc>
        <w:tc>
          <w:tcPr>
            <w:tcW w:w="2872" w:type="dxa"/>
            <w:tcBorders>
              <w:tl2br w:val="nil"/>
              <w:tr2bl w:val="nil"/>
            </w:tcBorders>
            <w:noWrap/>
            <w:tcMar>
              <w:top w:w="57" w:type="dxa"/>
              <w:left w:w="85" w:type="dxa"/>
              <w:bottom w:w="57" w:type="dxa"/>
              <w:right w:w="85" w:type="dxa"/>
            </w:tcMar>
            <w:vAlign w:val="center"/>
          </w:tcPr>
          <w:p w14:paraId="1B4BCF8F">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县住房城乡建委</w:t>
            </w:r>
          </w:p>
        </w:tc>
        <w:tc>
          <w:tcPr>
            <w:tcW w:w="1734" w:type="dxa"/>
            <w:tcBorders>
              <w:tl2br w:val="nil"/>
              <w:tr2bl w:val="nil"/>
            </w:tcBorders>
            <w:noWrap/>
            <w:tcMar>
              <w:top w:w="57" w:type="dxa"/>
              <w:left w:w="85" w:type="dxa"/>
              <w:bottom w:w="57" w:type="dxa"/>
              <w:right w:w="85" w:type="dxa"/>
            </w:tcMar>
            <w:vAlign w:val="center"/>
          </w:tcPr>
          <w:p w14:paraId="1DC7D1CB">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85165058</w:t>
            </w:r>
          </w:p>
        </w:tc>
      </w:tr>
      <w:tr w14:paraId="0F6DD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14:paraId="6643B200">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县规划自然资源局</w:t>
            </w:r>
          </w:p>
        </w:tc>
        <w:tc>
          <w:tcPr>
            <w:tcW w:w="1758" w:type="dxa"/>
            <w:tcBorders>
              <w:tl2br w:val="nil"/>
              <w:tr2bl w:val="nil"/>
            </w:tcBorders>
            <w:noWrap/>
            <w:tcMar>
              <w:top w:w="57" w:type="dxa"/>
              <w:left w:w="85" w:type="dxa"/>
              <w:bottom w:w="57" w:type="dxa"/>
              <w:right w:w="85" w:type="dxa"/>
            </w:tcMar>
            <w:vAlign w:val="center"/>
          </w:tcPr>
          <w:p w14:paraId="116DB987">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56551211</w:t>
            </w:r>
          </w:p>
        </w:tc>
        <w:tc>
          <w:tcPr>
            <w:tcW w:w="2872" w:type="dxa"/>
            <w:tcBorders>
              <w:tl2br w:val="nil"/>
              <w:tr2bl w:val="nil"/>
            </w:tcBorders>
            <w:noWrap/>
            <w:tcMar>
              <w:top w:w="57" w:type="dxa"/>
              <w:left w:w="85" w:type="dxa"/>
              <w:bottom w:w="57" w:type="dxa"/>
              <w:right w:w="85" w:type="dxa"/>
            </w:tcMar>
            <w:vAlign w:val="center"/>
          </w:tcPr>
          <w:p w14:paraId="6256BB45">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县城管局</w:t>
            </w:r>
          </w:p>
        </w:tc>
        <w:tc>
          <w:tcPr>
            <w:tcW w:w="1734" w:type="dxa"/>
            <w:tcBorders>
              <w:tl2br w:val="nil"/>
              <w:tr2bl w:val="nil"/>
            </w:tcBorders>
            <w:noWrap/>
            <w:tcMar>
              <w:top w:w="57" w:type="dxa"/>
              <w:left w:w="85" w:type="dxa"/>
              <w:bottom w:w="57" w:type="dxa"/>
              <w:right w:w="85" w:type="dxa"/>
            </w:tcMar>
            <w:vAlign w:val="center"/>
          </w:tcPr>
          <w:p w14:paraId="089A3F0A">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56862666</w:t>
            </w:r>
          </w:p>
        </w:tc>
      </w:tr>
      <w:tr w14:paraId="5E954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14:paraId="5146E3C7">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县水利局</w:t>
            </w:r>
          </w:p>
        </w:tc>
        <w:tc>
          <w:tcPr>
            <w:tcW w:w="1758" w:type="dxa"/>
            <w:tcBorders>
              <w:tl2br w:val="nil"/>
              <w:tr2bl w:val="nil"/>
            </w:tcBorders>
            <w:noWrap/>
            <w:tcMar>
              <w:top w:w="57" w:type="dxa"/>
              <w:left w:w="85" w:type="dxa"/>
              <w:bottom w:w="57" w:type="dxa"/>
              <w:right w:w="85" w:type="dxa"/>
            </w:tcMar>
            <w:vAlign w:val="center"/>
          </w:tcPr>
          <w:p w14:paraId="25E2254E">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56557077</w:t>
            </w:r>
          </w:p>
        </w:tc>
        <w:tc>
          <w:tcPr>
            <w:tcW w:w="2872" w:type="dxa"/>
            <w:tcBorders>
              <w:tl2br w:val="nil"/>
              <w:tr2bl w:val="nil"/>
            </w:tcBorders>
            <w:noWrap/>
            <w:tcMar>
              <w:top w:w="57" w:type="dxa"/>
              <w:left w:w="85" w:type="dxa"/>
              <w:bottom w:w="57" w:type="dxa"/>
              <w:right w:w="85" w:type="dxa"/>
            </w:tcMar>
            <w:vAlign w:val="center"/>
          </w:tcPr>
          <w:p w14:paraId="181A099E">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县交通局</w:t>
            </w:r>
          </w:p>
        </w:tc>
        <w:tc>
          <w:tcPr>
            <w:tcW w:w="1734" w:type="dxa"/>
            <w:tcBorders>
              <w:tl2br w:val="nil"/>
              <w:tr2bl w:val="nil"/>
            </w:tcBorders>
            <w:noWrap/>
            <w:tcMar>
              <w:top w:w="57" w:type="dxa"/>
              <w:left w:w="85" w:type="dxa"/>
              <w:bottom w:w="57" w:type="dxa"/>
              <w:right w:w="85" w:type="dxa"/>
            </w:tcMar>
            <w:vAlign w:val="center"/>
          </w:tcPr>
          <w:p w14:paraId="3E24883E">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56552273</w:t>
            </w:r>
          </w:p>
        </w:tc>
      </w:tr>
      <w:tr w14:paraId="39A263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14:paraId="27EC9BBE">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县农业农村委</w:t>
            </w:r>
          </w:p>
        </w:tc>
        <w:tc>
          <w:tcPr>
            <w:tcW w:w="1758" w:type="dxa"/>
            <w:tcBorders>
              <w:tl2br w:val="nil"/>
              <w:tr2bl w:val="nil"/>
            </w:tcBorders>
            <w:noWrap/>
            <w:tcMar>
              <w:top w:w="57" w:type="dxa"/>
              <w:left w:w="85" w:type="dxa"/>
              <w:bottom w:w="57" w:type="dxa"/>
              <w:right w:w="85" w:type="dxa"/>
            </w:tcMar>
            <w:vAlign w:val="center"/>
          </w:tcPr>
          <w:p w14:paraId="1253CD8A">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56555157</w:t>
            </w:r>
          </w:p>
        </w:tc>
        <w:tc>
          <w:tcPr>
            <w:tcW w:w="2872" w:type="dxa"/>
            <w:tcBorders>
              <w:tl2br w:val="nil"/>
              <w:tr2bl w:val="nil"/>
            </w:tcBorders>
            <w:noWrap/>
            <w:tcMar>
              <w:top w:w="57" w:type="dxa"/>
              <w:left w:w="85" w:type="dxa"/>
              <w:bottom w:w="57" w:type="dxa"/>
              <w:right w:w="85" w:type="dxa"/>
            </w:tcMar>
            <w:vAlign w:val="center"/>
          </w:tcPr>
          <w:p w14:paraId="7717451E">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县商务委</w:t>
            </w:r>
          </w:p>
        </w:tc>
        <w:tc>
          <w:tcPr>
            <w:tcW w:w="1734" w:type="dxa"/>
            <w:tcBorders>
              <w:tl2br w:val="nil"/>
              <w:tr2bl w:val="nil"/>
            </w:tcBorders>
            <w:noWrap/>
            <w:tcMar>
              <w:top w:w="57" w:type="dxa"/>
              <w:left w:w="85" w:type="dxa"/>
              <w:bottom w:w="57" w:type="dxa"/>
              <w:right w:w="85" w:type="dxa"/>
            </w:tcMar>
            <w:vAlign w:val="center"/>
          </w:tcPr>
          <w:p w14:paraId="29A5C344">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56557182</w:t>
            </w:r>
          </w:p>
        </w:tc>
      </w:tr>
      <w:tr w14:paraId="19560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14:paraId="379E45B1">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县林业局</w:t>
            </w:r>
          </w:p>
        </w:tc>
        <w:tc>
          <w:tcPr>
            <w:tcW w:w="1758" w:type="dxa"/>
            <w:tcBorders>
              <w:tl2br w:val="nil"/>
              <w:tr2bl w:val="nil"/>
            </w:tcBorders>
            <w:noWrap/>
            <w:tcMar>
              <w:top w:w="57" w:type="dxa"/>
              <w:left w:w="85" w:type="dxa"/>
              <w:bottom w:w="57" w:type="dxa"/>
              <w:right w:w="85" w:type="dxa"/>
            </w:tcMar>
            <w:vAlign w:val="center"/>
          </w:tcPr>
          <w:p w14:paraId="5F0A7373">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56733366</w:t>
            </w:r>
          </w:p>
        </w:tc>
        <w:tc>
          <w:tcPr>
            <w:tcW w:w="2872" w:type="dxa"/>
            <w:tcBorders>
              <w:tl2br w:val="nil"/>
              <w:tr2bl w:val="nil"/>
            </w:tcBorders>
            <w:noWrap/>
            <w:tcMar>
              <w:top w:w="57" w:type="dxa"/>
              <w:left w:w="85" w:type="dxa"/>
              <w:bottom w:w="57" w:type="dxa"/>
              <w:right w:w="85" w:type="dxa"/>
            </w:tcMar>
            <w:vAlign w:val="center"/>
          </w:tcPr>
          <w:p w14:paraId="0DF0F5FC">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县文化旅游委</w:t>
            </w:r>
          </w:p>
        </w:tc>
        <w:tc>
          <w:tcPr>
            <w:tcW w:w="1734" w:type="dxa"/>
            <w:tcBorders>
              <w:tl2br w:val="nil"/>
              <w:tr2bl w:val="nil"/>
            </w:tcBorders>
            <w:noWrap/>
            <w:tcMar>
              <w:top w:w="57" w:type="dxa"/>
              <w:left w:w="85" w:type="dxa"/>
              <w:bottom w:w="57" w:type="dxa"/>
              <w:right w:w="85" w:type="dxa"/>
            </w:tcMar>
            <w:vAlign w:val="center"/>
          </w:tcPr>
          <w:p w14:paraId="506AF83F">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85162999</w:t>
            </w:r>
          </w:p>
        </w:tc>
      </w:tr>
      <w:tr w14:paraId="1B4A94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14:paraId="6227BE2E">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县气象局</w:t>
            </w:r>
          </w:p>
        </w:tc>
        <w:tc>
          <w:tcPr>
            <w:tcW w:w="1758" w:type="dxa"/>
            <w:tcBorders>
              <w:tl2br w:val="nil"/>
              <w:tr2bl w:val="nil"/>
            </w:tcBorders>
            <w:noWrap/>
            <w:tcMar>
              <w:top w:w="57" w:type="dxa"/>
              <w:left w:w="85" w:type="dxa"/>
              <w:bottom w:w="57" w:type="dxa"/>
              <w:right w:w="85" w:type="dxa"/>
            </w:tcMar>
            <w:vAlign w:val="center"/>
          </w:tcPr>
          <w:p w14:paraId="3502533F">
            <w:pPr>
              <w:snapToGrid w:val="0"/>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56551254</w:t>
            </w:r>
          </w:p>
        </w:tc>
        <w:tc>
          <w:tcPr>
            <w:tcW w:w="2872" w:type="dxa"/>
            <w:tcBorders>
              <w:tl2br w:val="nil"/>
              <w:tr2bl w:val="nil"/>
            </w:tcBorders>
            <w:noWrap/>
            <w:tcMar>
              <w:top w:w="57" w:type="dxa"/>
              <w:left w:w="85" w:type="dxa"/>
              <w:bottom w:w="57" w:type="dxa"/>
              <w:right w:w="85" w:type="dxa"/>
            </w:tcMar>
            <w:vAlign w:val="center"/>
          </w:tcPr>
          <w:p w14:paraId="4259511A">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县人民防空办</w:t>
            </w:r>
          </w:p>
        </w:tc>
        <w:tc>
          <w:tcPr>
            <w:tcW w:w="1734" w:type="dxa"/>
            <w:tcBorders>
              <w:tl2br w:val="nil"/>
              <w:tr2bl w:val="nil"/>
            </w:tcBorders>
            <w:noWrap/>
            <w:tcMar>
              <w:top w:w="57" w:type="dxa"/>
              <w:left w:w="85" w:type="dxa"/>
              <w:bottom w:w="57" w:type="dxa"/>
              <w:right w:w="85" w:type="dxa"/>
            </w:tcMar>
            <w:vAlign w:val="center"/>
          </w:tcPr>
          <w:p w14:paraId="4DD5AB8D">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85165058</w:t>
            </w:r>
          </w:p>
        </w:tc>
      </w:tr>
      <w:tr w14:paraId="29215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14:paraId="65DB87A4">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县卫生健康委</w:t>
            </w:r>
          </w:p>
        </w:tc>
        <w:tc>
          <w:tcPr>
            <w:tcW w:w="1758" w:type="dxa"/>
            <w:tcBorders>
              <w:tl2br w:val="nil"/>
              <w:tr2bl w:val="nil"/>
            </w:tcBorders>
            <w:noWrap/>
            <w:tcMar>
              <w:top w:w="57" w:type="dxa"/>
              <w:left w:w="85" w:type="dxa"/>
              <w:bottom w:w="57" w:type="dxa"/>
              <w:right w:w="85" w:type="dxa"/>
            </w:tcMar>
            <w:vAlign w:val="center"/>
          </w:tcPr>
          <w:p w14:paraId="1BA8D09D">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56569187</w:t>
            </w:r>
          </w:p>
        </w:tc>
        <w:tc>
          <w:tcPr>
            <w:tcW w:w="2872" w:type="dxa"/>
            <w:tcBorders>
              <w:tl2br w:val="nil"/>
              <w:tr2bl w:val="nil"/>
            </w:tcBorders>
            <w:noWrap/>
            <w:tcMar>
              <w:top w:w="57" w:type="dxa"/>
              <w:left w:w="85" w:type="dxa"/>
              <w:bottom w:w="57" w:type="dxa"/>
              <w:right w:w="85" w:type="dxa"/>
            </w:tcMar>
            <w:vAlign w:val="center"/>
          </w:tcPr>
          <w:p w14:paraId="4DDD49D1">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县红十字会</w:t>
            </w:r>
          </w:p>
        </w:tc>
        <w:tc>
          <w:tcPr>
            <w:tcW w:w="1734" w:type="dxa"/>
            <w:tcBorders>
              <w:tl2br w:val="nil"/>
              <w:tr2bl w:val="nil"/>
            </w:tcBorders>
            <w:noWrap/>
            <w:tcMar>
              <w:top w:w="57" w:type="dxa"/>
              <w:left w:w="85" w:type="dxa"/>
              <w:bottom w:w="57" w:type="dxa"/>
              <w:right w:w="85" w:type="dxa"/>
            </w:tcMar>
            <w:vAlign w:val="center"/>
          </w:tcPr>
          <w:p w14:paraId="40C21959">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56569187</w:t>
            </w:r>
          </w:p>
        </w:tc>
      </w:tr>
      <w:tr w14:paraId="7B023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14:paraId="00A1A675">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县委宣传部</w:t>
            </w:r>
          </w:p>
        </w:tc>
        <w:tc>
          <w:tcPr>
            <w:tcW w:w="1758" w:type="dxa"/>
            <w:tcBorders>
              <w:tl2br w:val="nil"/>
              <w:tr2bl w:val="nil"/>
            </w:tcBorders>
            <w:noWrap/>
            <w:tcMar>
              <w:top w:w="57" w:type="dxa"/>
              <w:left w:w="85" w:type="dxa"/>
              <w:bottom w:w="57" w:type="dxa"/>
              <w:right w:w="85" w:type="dxa"/>
            </w:tcMar>
            <w:vAlign w:val="center"/>
          </w:tcPr>
          <w:p w14:paraId="025BEBFD">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56557300</w:t>
            </w:r>
          </w:p>
        </w:tc>
        <w:tc>
          <w:tcPr>
            <w:tcW w:w="2872" w:type="dxa"/>
            <w:tcBorders>
              <w:tl2br w:val="nil"/>
              <w:tr2bl w:val="nil"/>
            </w:tcBorders>
            <w:noWrap/>
            <w:tcMar>
              <w:top w:w="57" w:type="dxa"/>
              <w:left w:w="85" w:type="dxa"/>
              <w:bottom w:w="57" w:type="dxa"/>
              <w:right w:w="85" w:type="dxa"/>
            </w:tcMar>
            <w:vAlign w:val="center"/>
          </w:tcPr>
          <w:p w14:paraId="5BE7E74C">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县国资管理中心</w:t>
            </w:r>
          </w:p>
        </w:tc>
        <w:tc>
          <w:tcPr>
            <w:tcW w:w="1734" w:type="dxa"/>
            <w:tcBorders>
              <w:tl2br w:val="nil"/>
              <w:tr2bl w:val="nil"/>
            </w:tcBorders>
            <w:noWrap/>
            <w:tcMar>
              <w:top w:w="57" w:type="dxa"/>
              <w:left w:w="85" w:type="dxa"/>
              <w:bottom w:w="57" w:type="dxa"/>
              <w:right w:w="85" w:type="dxa"/>
            </w:tcMar>
            <w:vAlign w:val="center"/>
          </w:tcPr>
          <w:p w14:paraId="58395342">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56665132</w:t>
            </w:r>
          </w:p>
        </w:tc>
      </w:tr>
      <w:tr w14:paraId="383AA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14:paraId="7284BBF2">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县委网信办</w:t>
            </w:r>
          </w:p>
        </w:tc>
        <w:tc>
          <w:tcPr>
            <w:tcW w:w="1758" w:type="dxa"/>
            <w:tcBorders>
              <w:tl2br w:val="nil"/>
              <w:tr2bl w:val="nil"/>
            </w:tcBorders>
            <w:noWrap/>
            <w:tcMar>
              <w:top w:w="57" w:type="dxa"/>
              <w:left w:w="85" w:type="dxa"/>
              <w:bottom w:w="57" w:type="dxa"/>
              <w:right w:w="85" w:type="dxa"/>
            </w:tcMar>
            <w:vAlign w:val="center"/>
          </w:tcPr>
          <w:p w14:paraId="7F81B634">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56557300</w:t>
            </w:r>
          </w:p>
        </w:tc>
        <w:tc>
          <w:tcPr>
            <w:tcW w:w="2872" w:type="dxa"/>
            <w:tcBorders>
              <w:tl2br w:val="nil"/>
              <w:tr2bl w:val="nil"/>
            </w:tcBorders>
            <w:noWrap/>
            <w:tcMar>
              <w:top w:w="57" w:type="dxa"/>
              <w:left w:w="85" w:type="dxa"/>
              <w:bottom w:w="57" w:type="dxa"/>
              <w:right w:w="85" w:type="dxa"/>
            </w:tcMar>
            <w:vAlign w:val="center"/>
          </w:tcPr>
          <w:p w14:paraId="2BB5ACAB">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县统计局</w:t>
            </w:r>
          </w:p>
        </w:tc>
        <w:tc>
          <w:tcPr>
            <w:tcW w:w="1734" w:type="dxa"/>
            <w:tcBorders>
              <w:tl2br w:val="nil"/>
              <w:tr2bl w:val="nil"/>
            </w:tcBorders>
            <w:noWrap/>
            <w:tcMar>
              <w:top w:w="57" w:type="dxa"/>
              <w:left w:w="85" w:type="dxa"/>
              <w:bottom w:w="57" w:type="dxa"/>
              <w:right w:w="85" w:type="dxa"/>
            </w:tcMar>
            <w:vAlign w:val="center"/>
          </w:tcPr>
          <w:p w14:paraId="52820D0B">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56557106</w:t>
            </w:r>
          </w:p>
        </w:tc>
      </w:tr>
      <w:tr w14:paraId="2358F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14:paraId="4CC57AA1">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县发展改革委</w:t>
            </w:r>
          </w:p>
        </w:tc>
        <w:tc>
          <w:tcPr>
            <w:tcW w:w="1758" w:type="dxa"/>
            <w:tcBorders>
              <w:tl2br w:val="nil"/>
              <w:tr2bl w:val="nil"/>
            </w:tcBorders>
            <w:noWrap/>
            <w:tcMar>
              <w:top w:w="57" w:type="dxa"/>
              <w:left w:w="85" w:type="dxa"/>
              <w:bottom w:w="57" w:type="dxa"/>
              <w:right w:w="85" w:type="dxa"/>
            </w:tcMar>
            <w:vAlign w:val="center"/>
          </w:tcPr>
          <w:p w14:paraId="1D1CFB5A">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56557266</w:t>
            </w:r>
          </w:p>
        </w:tc>
        <w:tc>
          <w:tcPr>
            <w:tcW w:w="2872" w:type="dxa"/>
            <w:tcBorders>
              <w:tl2br w:val="nil"/>
              <w:tr2bl w:val="nil"/>
            </w:tcBorders>
            <w:noWrap/>
            <w:tcMar>
              <w:top w:w="57" w:type="dxa"/>
              <w:left w:w="85" w:type="dxa"/>
              <w:bottom w:w="57" w:type="dxa"/>
              <w:right w:w="85" w:type="dxa"/>
            </w:tcMar>
            <w:vAlign w:val="center"/>
          </w:tcPr>
          <w:p w14:paraId="0A081BB6">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县金融服务中心</w:t>
            </w:r>
          </w:p>
        </w:tc>
        <w:tc>
          <w:tcPr>
            <w:tcW w:w="1734" w:type="dxa"/>
            <w:tcBorders>
              <w:tl2br w:val="nil"/>
              <w:tr2bl w:val="nil"/>
            </w:tcBorders>
            <w:noWrap/>
            <w:tcMar>
              <w:top w:w="57" w:type="dxa"/>
              <w:left w:w="85" w:type="dxa"/>
              <w:bottom w:w="57" w:type="dxa"/>
              <w:right w:w="85" w:type="dxa"/>
            </w:tcMar>
            <w:vAlign w:val="center"/>
          </w:tcPr>
          <w:p w14:paraId="56183E0A">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56557199</w:t>
            </w:r>
          </w:p>
        </w:tc>
      </w:tr>
      <w:tr w14:paraId="68CEC6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14:paraId="2C4AACA2">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县教委</w:t>
            </w:r>
          </w:p>
        </w:tc>
        <w:tc>
          <w:tcPr>
            <w:tcW w:w="1758" w:type="dxa"/>
            <w:tcBorders>
              <w:tl2br w:val="nil"/>
              <w:tr2bl w:val="nil"/>
            </w:tcBorders>
            <w:noWrap/>
            <w:tcMar>
              <w:top w:w="57" w:type="dxa"/>
              <w:left w:w="85" w:type="dxa"/>
              <w:bottom w:w="57" w:type="dxa"/>
              <w:right w:w="85" w:type="dxa"/>
            </w:tcMar>
            <w:vAlign w:val="center"/>
          </w:tcPr>
          <w:p w14:paraId="4806BD97">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56551059</w:t>
            </w:r>
          </w:p>
        </w:tc>
        <w:tc>
          <w:tcPr>
            <w:tcW w:w="2872" w:type="dxa"/>
            <w:tcBorders>
              <w:tl2br w:val="nil"/>
              <w:tr2bl w:val="nil"/>
            </w:tcBorders>
            <w:noWrap/>
            <w:tcMar>
              <w:top w:w="57" w:type="dxa"/>
              <w:left w:w="85" w:type="dxa"/>
              <w:bottom w:w="57" w:type="dxa"/>
              <w:right w:w="85" w:type="dxa"/>
            </w:tcMar>
            <w:vAlign w:val="center"/>
          </w:tcPr>
          <w:p w14:paraId="186E4752">
            <w:pPr>
              <w:widowControl/>
              <w:spacing w:line="43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themeColor="text1"/>
                <w:kern w:val="0"/>
                <w:sz w:val="24"/>
              </w:rPr>
              <w:t>县人武部</w:t>
            </w:r>
          </w:p>
        </w:tc>
        <w:tc>
          <w:tcPr>
            <w:tcW w:w="1734" w:type="dxa"/>
            <w:tcBorders>
              <w:tl2br w:val="nil"/>
              <w:tr2bl w:val="nil"/>
            </w:tcBorders>
            <w:noWrap/>
            <w:tcMar>
              <w:top w:w="57" w:type="dxa"/>
              <w:left w:w="85" w:type="dxa"/>
              <w:bottom w:w="57" w:type="dxa"/>
              <w:right w:w="85" w:type="dxa"/>
            </w:tcMar>
            <w:vAlign w:val="center"/>
          </w:tcPr>
          <w:p w14:paraId="23027898">
            <w:pPr>
              <w:widowControl/>
              <w:spacing w:line="43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themeColor="text1"/>
                <w:kern w:val="0"/>
                <w:sz w:val="24"/>
              </w:rPr>
              <w:t>87482271</w:t>
            </w:r>
          </w:p>
        </w:tc>
      </w:tr>
      <w:tr w14:paraId="036D5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14:paraId="2E75DCBC">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县科技局</w:t>
            </w:r>
          </w:p>
        </w:tc>
        <w:tc>
          <w:tcPr>
            <w:tcW w:w="1758" w:type="dxa"/>
            <w:tcBorders>
              <w:tl2br w:val="nil"/>
              <w:tr2bl w:val="nil"/>
            </w:tcBorders>
            <w:noWrap/>
            <w:tcMar>
              <w:top w:w="57" w:type="dxa"/>
              <w:left w:w="85" w:type="dxa"/>
              <w:bottom w:w="57" w:type="dxa"/>
              <w:right w:w="85" w:type="dxa"/>
            </w:tcMar>
            <w:vAlign w:val="center"/>
          </w:tcPr>
          <w:p w14:paraId="7D63D8BC">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56557235</w:t>
            </w:r>
          </w:p>
        </w:tc>
        <w:tc>
          <w:tcPr>
            <w:tcW w:w="2872" w:type="dxa"/>
            <w:tcBorders>
              <w:tl2br w:val="nil"/>
              <w:tr2bl w:val="nil"/>
            </w:tcBorders>
            <w:noWrap/>
            <w:tcMar>
              <w:top w:w="57" w:type="dxa"/>
              <w:left w:w="85" w:type="dxa"/>
              <w:bottom w:w="57" w:type="dxa"/>
              <w:right w:w="85" w:type="dxa"/>
            </w:tcMar>
            <w:vAlign w:val="center"/>
          </w:tcPr>
          <w:p w14:paraId="15844235">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县委军民融合办</w:t>
            </w:r>
          </w:p>
        </w:tc>
        <w:tc>
          <w:tcPr>
            <w:tcW w:w="1734" w:type="dxa"/>
            <w:tcBorders>
              <w:tl2br w:val="nil"/>
              <w:tr2bl w:val="nil"/>
            </w:tcBorders>
            <w:noWrap/>
            <w:tcMar>
              <w:top w:w="57" w:type="dxa"/>
              <w:left w:w="85" w:type="dxa"/>
              <w:bottom w:w="57" w:type="dxa"/>
              <w:right w:w="85" w:type="dxa"/>
            </w:tcMar>
            <w:vAlign w:val="center"/>
          </w:tcPr>
          <w:p w14:paraId="0AD1F658">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56557116</w:t>
            </w:r>
          </w:p>
        </w:tc>
      </w:tr>
      <w:tr w14:paraId="6BB47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14:paraId="1DC84DE2">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县经济信息委</w:t>
            </w:r>
          </w:p>
        </w:tc>
        <w:tc>
          <w:tcPr>
            <w:tcW w:w="1758" w:type="dxa"/>
            <w:tcBorders>
              <w:tl2br w:val="nil"/>
              <w:tr2bl w:val="nil"/>
            </w:tcBorders>
            <w:noWrap/>
            <w:tcMar>
              <w:top w:w="57" w:type="dxa"/>
              <w:left w:w="85" w:type="dxa"/>
              <w:bottom w:w="57" w:type="dxa"/>
              <w:right w:w="85" w:type="dxa"/>
            </w:tcMar>
            <w:vAlign w:val="center"/>
          </w:tcPr>
          <w:p w14:paraId="75849F93">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56557116</w:t>
            </w:r>
          </w:p>
        </w:tc>
        <w:tc>
          <w:tcPr>
            <w:tcW w:w="2872" w:type="dxa"/>
            <w:tcBorders>
              <w:tl2br w:val="nil"/>
              <w:tr2bl w:val="nil"/>
            </w:tcBorders>
            <w:noWrap/>
            <w:tcMar>
              <w:top w:w="57" w:type="dxa"/>
              <w:left w:w="85" w:type="dxa"/>
              <w:bottom w:w="57" w:type="dxa"/>
              <w:right w:w="85" w:type="dxa"/>
            </w:tcMar>
            <w:vAlign w:val="center"/>
          </w:tcPr>
          <w:p w14:paraId="7514C749">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武警奉节中队</w:t>
            </w:r>
          </w:p>
        </w:tc>
        <w:tc>
          <w:tcPr>
            <w:tcW w:w="1734" w:type="dxa"/>
            <w:tcBorders>
              <w:tl2br w:val="nil"/>
              <w:tr2bl w:val="nil"/>
            </w:tcBorders>
            <w:noWrap/>
            <w:tcMar>
              <w:top w:w="57" w:type="dxa"/>
              <w:left w:w="85" w:type="dxa"/>
              <w:bottom w:w="57" w:type="dxa"/>
              <w:right w:w="85" w:type="dxa"/>
            </w:tcMar>
            <w:vAlign w:val="center"/>
          </w:tcPr>
          <w:p w14:paraId="6EF53AAC">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56523344</w:t>
            </w:r>
          </w:p>
        </w:tc>
      </w:tr>
      <w:tr w14:paraId="742629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14:paraId="0B8BECEB">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县公安局</w:t>
            </w:r>
          </w:p>
        </w:tc>
        <w:tc>
          <w:tcPr>
            <w:tcW w:w="1758" w:type="dxa"/>
            <w:tcBorders>
              <w:tl2br w:val="nil"/>
              <w:tr2bl w:val="nil"/>
            </w:tcBorders>
            <w:noWrap/>
            <w:tcMar>
              <w:top w:w="57" w:type="dxa"/>
              <w:left w:w="85" w:type="dxa"/>
              <w:bottom w:w="57" w:type="dxa"/>
              <w:right w:w="85" w:type="dxa"/>
            </w:tcMar>
            <w:vAlign w:val="center"/>
          </w:tcPr>
          <w:p w14:paraId="1128EF46">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56516021</w:t>
            </w:r>
          </w:p>
        </w:tc>
        <w:tc>
          <w:tcPr>
            <w:tcW w:w="2872" w:type="dxa"/>
            <w:tcBorders>
              <w:tl2br w:val="nil"/>
              <w:tr2bl w:val="nil"/>
            </w:tcBorders>
            <w:noWrap/>
            <w:tcMar>
              <w:top w:w="57" w:type="dxa"/>
              <w:left w:w="85" w:type="dxa"/>
              <w:bottom w:w="57" w:type="dxa"/>
              <w:right w:w="85" w:type="dxa"/>
            </w:tcMar>
            <w:vAlign w:val="center"/>
          </w:tcPr>
          <w:p w14:paraId="4B8F3B70">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银保监奉节监管组</w:t>
            </w:r>
          </w:p>
        </w:tc>
        <w:tc>
          <w:tcPr>
            <w:tcW w:w="1734" w:type="dxa"/>
            <w:tcBorders>
              <w:tl2br w:val="nil"/>
              <w:tr2bl w:val="nil"/>
            </w:tcBorders>
            <w:noWrap/>
            <w:tcMar>
              <w:top w:w="57" w:type="dxa"/>
              <w:left w:w="85" w:type="dxa"/>
              <w:bottom w:w="57" w:type="dxa"/>
              <w:right w:w="85" w:type="dxa"/>
            </w:tcMar>
            <w:vAlign w:val="center"/>
          </w:tcPr>
          <w:p w14:paraId="3FE7ABEA">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56529588</w:t>
            </w:r>
          </w:p>
        </w:tc>
      </w:tr>
      <w:tr w14:paraId="7D70CC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14:paraId="40DF6ACB">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县民政局</w:t>
            </w:r>
          </w:p>
        </w:tc>
        <w:tc>
          <w:tcPr>
            <w:tcW w:w="1758" w:type="dxa"/>
            <w:tcBorders>
              <w:tl2br w:val="nil"/>
              <w:tr2bl w:val="nil"/>
            </w:tcBorders>
            <w:noWrap/>
            <w:tcMar>
              <w:top w:w="57" w:type="dxa"/>
              <w:left w:w="85" w:type="dxa"/>
              <w:bottom w:w="57" w:type="dxa"/>
              <w:right w:w="85" w:type="dxa"/>
            </w:tcMar>
            <w:vAlign w:val="center"/>
          </w:tcPr>
          <w:p w14:paraId="76CD25BF">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56557238</w:t>
            </w:r>
          </w:p>
        </w:tc>
        <w:tc>
          <w:tcPr>
            <w:tcW w:w="2872" w:type="dxa"/>
            <w:tcBorders>
              <w:tl2br w:val="nil"/>
              <w:tr2bl w:val="nil"/>
            </w:tcBorders>
            <w:noWrap/>
            <w:tcMar>
              <w:top w:w="57" w:type="dxa"/>
              <w:left w:w="85" w:type="dxa"/>
              <w:bottom w:w="57" w:type="dxa"/>
              <w:right w:w="85" w:type="dxa"/>
            </w:tcMar>
            <w:vAlign w:val="center"/>
          </w:tcPr>
          <w:p w14:paraId="40246369">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奉节海事处</w:t>
            </w:r>
          </w:p>
        </w:tc>
        <w:tc>
          <w:tcPr>
            <w:tcW w:w="1734" w:type="dxa"/>
            <w:tcBorders>
              <w:tl2br w:val="nil"/>
              <w:tr2bl w:val="nil"/>
            </w:tcBorders>
            <w:noWrap/>
            <w:tcMar>
              <w:top w:w="57" w:type="dxa"/>
              <w:left w:w="85" w:type="dxa"/>
              <w:bottom w:w="57" w:type="dxa"/>
              <w:right w:w="85" w:type="dxa"/>
            </w:tcMar>
            <w:vAlign w:val="center"/>
          </w:tcPr>
          <w:p w14:paraId="384EA907">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56805111</w:t>
            </w:r>
          </w:p>
        </w:tc>
      </w:tr>
      <w:tr w14:paraId="09326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14:paraId="51810C59">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县司法局</w:t>
            </w:r>
          </w:p>
        </w:tc>
        <w:tc>
          <w:tcPr>
            <w:tcW w:w="1758" w:type="dxa"/>
            <w:tcBorders>
              <w:tl2br w:val="nil"/>
              <w:tr2bl w:val="nil"/>
            </w:tcBorders>
            <w:noWrap/>
            <w:tcMar>
              <w:top w:w="57" w:type="dxa"/>
              <w:left w:w="85" w:type="dxa"/>
              <w:bottom w:w="57" w:type="dxa"/>
              <w:right w:w="85" w:type="dxa"/>
            </w:tcMar>
            <w:vAlign w:val="center"/>
          </w:tcPr>
          <w:p w14:paraId="2B86395E">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56551216</w:t>
            </w:r>
          </w:p>
        </w:tc>
        <w:tc>
          <w:tcPr>
            <w:tcW w:w="2872" w:type="dxa"/>
            <w:tcBorders>
              <w:tl2br w:val="nil"/>
              <w:tr2bl w:val="nil"/>
            </w:tcBorders>
            <w:noWrap/>
            <w:tcMar>
              <w:top w:w="57" w:type="dxa"/>
              <w:left w:w="85" w:type="dxa"/>
              <w:bottom w:w="57" w:type="dxa"/>
              <w:right w:w="85" w:type="dxa"/>
            </w:tcMar>
            <w:vAlign w:val="center"/>
          </w:tcPr>
          <w:p w14:paraId="4AF6473E">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县消防救援大队</w:t>
            </w:r>
          </w:p>
        </w:tc>
        <w:tc>
          <w:tcPr>
            <w:tcW w:w="1734" w:type="dxa"/>
            <w:tcBorders>
              <w:tl2br w:val="nil"/>
              <w:tr2bl w:val="nil"/>
            </w:tcBorders>
            <w:noWrap/>
            <w:tcMar>
              <w:top w:w="57" w:type="dxa"/>
              <w:left w:w="85" w:type="dxa"/>
              <w:bottom w:w="57" w:type="dxa"/>
              <w:right w:w="85" w:type="dxa"/>
            </w:tcMar>
            <w:vAlign w:val="center"/>
          </w:tcPr>
          <w:p w14:paraId="481606AA">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56516310</w:t>
            </w:r>
          </w:p>
        </w:tc>
      </w:tr>
      <w:tr w14:paraId="74855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14:paraId="10A31BDC">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县财政局</w:t>
            </w:r>
          </w:p>
        </w:tc>
        <w:tc>
          <w:tcPr>
            <w:tcW w:w="1758" w:type="dxa"/>
            <w:tcBorders>
              <w:tl2br w:val="nil"/>
              <w:tr2bl w:val="nil"/>
            </w:tcBorders>
            <w:noWrap/>
            <w:tcMar>
              <w:top w:w="57" w:type="dxa"/>
              <w:left w:w="85" w:type="dxa"/>
              <w:bottom w:w="57" w:type="dxa"/>
              <w:right w:w="85" w:type="dxa"/>
            </w:tcMar>
            <w:vAlign w:val="center"/>
          </w:tcPr>
          <w:p w14:paraId="571D12BB">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56565051</w:t>
            </w:r>
          </w:p>
        </w:tc>
        <w:tc>
          <w:tcPr>
            <w:tcW w:w="2872" w:type="dxa"/>
            <w:tcBorders>
              <w:tl2br w:val="nil"/>
              <w:tr2bl w:val="nil"/>
            </w:tcBorders>
            <w:noWrap/>
            <w:tcMar>
              <w:top w:w="57" w:type="dxa"/>
              <w:left w:w="85" w:type="dxa"/>
              <w:bottom w:w="57" w:type="dxa"/>
              <w:right w:w="85" w:type="dxa"/>
            </w:tcMar>
            <w:vAlign w:val="center"/>
          </w:tcPr>
          <w:p w14:paraId="7A1031F2">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国网重庆奉节供电公司</w:t>
            </w:r>
          </w:p>
        </w:tc>
        <w:tc>
          <w:tcPr>
            <w:tcW w:w="1734" w:type="dxa"/>
            <w:tcBorders>
              <w:tl2br w:val="nil"/>
              <w:tr2bl w:val="nil"/>
            </w:tcBorders>
            <w:noWrap/>
            <w:tcMar>
              <w:top w:w="57" w:type="dxa"/>
              <w:left w:w="85" w:type="dxa"/>
              <w:bottom w:w="57" w:type="dxa"/>
              <w:right w:w="85" w:type="dxa"/>
            </w:tcMar>
            <w:vAlign w:val="center"/>
          </w:tcPr>
          <w:p w14:paraId="22B81AE8">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56558501</w:t>
            </w:r>
          </w:p>
        </w:tc>
      </w:tr>
    </w:tbl>
    <w:p w14:paraId="04DCF091">
      <w:pPr>
        <w:spacing w:line="320" w:lineRule="exact"/>
        <w:jc w:val="center"/>
        <w:rPr>
          <w:rFonts w:ascii="方正仿宋_GBK" w:hAnsi="方正仿宋_GBK" w:eastAsia="方正仿宋_GBK" w:cs="方正仿宋_GBK"/>
          <w:bCs/>
          <w:color w:val="000000" w:themeColor="text1"/>
          <w:szCs w:val="32"/>
        </w:rPr>
      </w:pPr>
    </w:p>
    <w:p w14:paraId="5E9BF3D9"/>
    <w:p w14:paraId="1098081F"/>
    <w:p w14:paraId="10FA344A">
      <w:pPr>
        <w:pStyle w:val="4"/>
        <w:ind w:firstLine="640"/>
        <w:rPr>
          <w:rFonts w:ascii="方正楷体_GBK" w:hAnsi="方正楷体_GBK" w:cs="方正楷体_GBK"/>
          <w:bCs/>
          <w:kern w:val="44"/>
          <w:sz w:val="32"/>
          <w:szCs w:val="32"/>
        </w:rPr>
      </w:pPr>
      <w:bookmarkStart w:id="706" w:name="_Toc12738"/>
      <w:bookmarkStart w:id="707" w:name="_Toc27315"/>
      <w:bookmarkStart w:id="708" w:name="_Toc20212"/>
      <w:bookmarkStart w:id="709" w:name="_Toc5721"/>
      <w:bookmarkStart w:id="710" w:name="_Toc16425"/>
      <w:bookmarkStart w:id="711" w:name="_Toc14615"/>
      <w:bookmarkStart w:id="712" w:name="_Toc25414"/>
      <w:bookmarkStart w:id="713" w:name="_Toc7694_WPSOffice_Level2"/>
      <w:bookmarkStart w:id="714" w:name="_Toc11268"/>
      <w:bookmarkStart w:id="715" w:name="_Toc28144"/>
      <w:bookmarkStart w:id="716" w:name="_Toc30086"/>
      <w:bookmarkStart w:id="717" w:name="_Toc6199"/>
      <w:r>
        <w:rPr>
          <w:rFonts w:hint="eastAsia" w:ascii="方正楷体_GBK" w:hAnsi="方正楷体_GBK" w:cs="方正楷体_GBK"/>
          <w:bCs/>
          <w:kern w:val="44"/>
          <w:sz w:val="32"/>
          <w:szCs w:val="32"/>
        </w:rPr>
        <w:t>9.8 奉节县各乡镇（街道）政务值班电话</w:t>
      </w:r>
      <w:bookmarkEnd w:id="706"/>
      <w:bookmarkEnd w:id="707"/>
      <w:bookmarkEnd w:id="708"/>
      <w:bookmarkEnd w:id="709"/>
      <w:bookmarkEnd w:id="710"/>
      <w:bookmarkEnd w:id="711"/>
      <w:bookmarkEnd w:id="712"/>
      <w:bookmarkEnd w:id="713"/>
      <w:bookmarkEnd w:id="714"/>
      <w:bookmarkEnd w:id="715"/>
      <w:bookmarkEnd w:id="716"/>
    </w:p>
    <w:tbl>
      <w:tblPr>
        <w:tblStyle w:val="17"/>
        <w:tblW w:w="886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1453"/>
        <w:gridCol w:w="1684"/>
        <w:gridCol w:w="1150"/>
        <w:gridCol w:w="1650"/>
        <w:gridCol w:w="1687"/>
      </w:tblGrid>
      <w:tr w14:paraId="3D9156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noWrap/>
            <w:tcMar>
              <w:top w:w="15" w:type="dxa"/>
              <w:left w:w="15" w:type="dxa"/>
              <w:right w:w="15" w:type="dxa"/>
            </w:tcMar>
            <w:vAlign w:val="center"/>
          </w:tcPr>
          <w:p w14:paraId="0EF9C092">
            <w:pPr>
              <w:widowControl/>
              <w:jc w:val="center"/>
              <w:textAlignment w:val="center"/>
              <w:rPr>
                <w:rFonts w:ascii="方正仿宋_GBK" w:hAnsi="方正仿宋_GBK" w:eastAsia="方正仿宋_GBK" w:cs="方正仿宋_GBK"/>
                <w:b/>
                <w:bCs/>
                <w:color w:val="000000" w:themeColor="text1"/>
                <w:sz w:val="24"/>
              </w:rPr>
            </w:pPr>
            <w:r>
              <w:rPr>
                <w:rFonts w:hint="eastAsia" w:ascii="方正仿宋_GBK" w:hAnsi="方正仿宋_GBK" w:eastAsia="方正仿宋_GBK" w:cs="方正仿宋_GBK"/>
                <w:b/>
                <w:bCs/>
                <w:color w:val="000000" w:themeColor="text1"/>
                <w:kern w:val="0"/>
                <w:sz w:val="24"/>
              </w:rPr>
              <w:t>序号</w:t>
            </w:r>
          </w:p>
        </w:tc>
        <w:tc>
          <w:tcPr>
            <w:tcW w:w="1453" w:type="dxa"/>
            <w:tcBorders>
              <w:tl2br w:val="nil"/>
              <w:tr2bl w:val="nil"/>
            </w:tcBorders>
            <w:noWrap/>
            <w:tcMar>
              <w:top w:w="15" w:type="dxa"/>
              <w:left w:w="15" w:type="dxa"/>
              <w:right w:w="15" w:type="dxa"/>
            </w:tcMar>
            <w:vAlign w:val="center"/>
          </w:tcPr>
          <w:p w14:paraId="75B48BC6">
            <w:pPr>
              <w:widowControl/>
              <w:jc w:val="center"/>
              <w:textAlignment w:val="center"/>
              <w:rPr>
                <w:rFonts w:ascii="方正仿宋_GBK" w:hAnsi="方正仿宋_GBK" w:eastAsia="方正仿宋_GBK" w:cs="方正仿宋_GBK"/>
                <w:b/>
                <w:bCs/>
                <w:color w:val="000000" w:themeColor="text1"/>
                <w:kern w:val="0"/>
                <w:sz w:val="24"/>
              </w:rPr>
            </w:pPr>
            <w:r>
              <w:rPr>
                <w:rFonts w:hint="eastAsia" w:ascii="方正仿宋_GBK" w:hAnsi="方正仿宋_GBK" w:eastAsia="方正仿宋_GBK" w:cs="方正仿宋_GBK"/>
                <w:b/>
                <w:bCs/>
                <w:color w:val="000000" w:themeColor="text1"/>
                <w:kern w:val="0"/>
                <w:sz w:val="24"/>
              </w:rPr>
              <w:t>单位名称</w:t>
            </w:r>
          </w:p>
        </w:tc>
        <w:tc>
          <w:tcPr>
            <w:tcW w:w="1684" w:type="dxa"/>
            <w:tcBorders>
              <w:tl2br w:val="nil"/>
              <w:tr2bl w:val="nil"/>
            </w:tcBorders>
            <w:noWrap/>
            <w:tcMar>
              <w:top w:w="15" w:type="dxa"/>
              <w:left w:w="15" w:type="dxa"/>
              <w:right w:w="15" w:type="dxa"/>
            </w:tcMar>
            <w:vAlign w:val="center"/>
          </w:tcPr>
          <w:p w14:paraId="02A18A4D">
            <w:pPr>
              <w:widowControl/>
              <w:jc w:val="center"/>
              <w:textAlignment w:val="center"/>
              <w:rPr>
                <w:rFonts w:ascii="方正仿宋_GBK" w:hAnsi="方正仿宋_GBK" w:eastAsia="方正仿宋_GBK" w:cs="方正仿宋_GBK"/>
                <w:b/>
                <w:bCs/>
                <w:color w:val="000000" w:themeColor="text1"/>
                <w:sz w:val="24"/>
              </w:rPr>
            </w:pPr>
            <w:r>
              <w:rPr>
                <w:rFonts w:hint="eastAsia" w:ascii="方正仿宋_GBK" w:hAnsi="方正仿宋_GBK" w:eastAsia="方正仿宋_GBK" w:cs="方正仿宋_GBK"/>
                <w:b/>
                <w:bCs/>
                <w:color w:val="000000" w:themeColor="text1"/>
                <w:kern w:val="0"/>
                <w:sz w:val="24"/>
              </w:rPr>
              <w:t>值班电话</w:t>
            </w:r>
          </w:p>
        </w:tc>
        <w:tc>
          <w:tcPr>
            <w:tcW w:w="1150" w:type="dxa"/>
            <w:tcBorders>
              <w:tl2br w:val="nil"/>
              <w:tr2bl w:val="nil"/>
            </w:tcBorders>
            <w:noWrap/>
            <w:tcMar>
              <w:top w:w="15" w:type="dxa"/>
              <w:left w:w="15" w:type="dxa"/>
              <w:right w:w="15" w:type="dxa"/>
            </w:tcMar>
            <w:vAlign w:val="center"/>
          </w:tcPr>
          <w:p w14:paraId="7934B908">
            <w:pPr>
              <w:widowControl/>
              <w:jc w:val="center"/>
              <w:textAlignment w:val="center"/>
              <w:rPr>
                <w:rFonts w:ascii="方正仿宋_GBK" w:hAnsi="方正仿宋_GBK" w:eastAsia="方正仿宋_GBK" w:cs="方正仿宋_GBK"/>
                <w:b/>
                <w:bCs/>
                <w:color w:val="000000" w:themeColor="text1"/>
                <w:kern w:val="0"/>
                <w:sz w:val="24"/>
              </w:rPr>
            </w:pPr>
            <w:r>
              <w:rPr>
                <w:rFonts w:hint="eastAsia" w:ascii="方正仿宋_GBK" w:hAnsi="方正仿宋_GBK" w:eastAsia="方正仿宋_GBK" w:cs="方正仿宋_GBK"/>
                <w:b/>
                <w:bCs/>
                <w:color w:val="000000" w:themeColor="text1"/>
                <w:kern w:val="0"/>
                <w:sz w:val="24"/>
              </w:rPr>
              <w:t>序号</w:t>
            </w:r>
          </w:p>
        </w:tc>
        <w:tc>
          <w:tcPr>
            <w:tcW w:w="1650" w:type="dxa"/>
            <w:tcBorders>
              <w:tl2br w:val="nil"/>
              <w:tr2bl w:val="nil"/>
            </w:tcBorders>
            <w:noWrap/>
            <w:tcMar>
              <w:top w:w="15" w:type="dxa"/>
              <w:left w:w="15" w:type="dxa"/>
              <w:right w:w="15" w:type="dxa"/>
            </w:tcMar>
            <w:vAlign w:val="center"/>
          </w:tcPr>
          <w:p w14:paraId="014B474E">
            <w:pPr>
              <w:widowControl/>
              <w:jc w:val="center"/>
              <w:textAlignment w:val="center"/>
              <w:rPr>
                <w:rFonts w:ascii="方正仿宋_GBK" w:hAnsi="方正仿宋_GBK" w:eastAsia="方正仿宋_GBK" w:cs="方正仿宋_GBK"/>
                <w:b/>
                <w:bCs/>
                <w:color w:val="000000" w:themeColor="text1"/>
                <w:kern w:val="0"/>
                <w:sz w:val="24"/>
              </w:rPr>
            </w:pPr>
            <w:r>
              <w:rPr>
                <w:rFonts w:hint="eastAsia" w:ascii="方正仿宋_GBK" w:hAnsi="方正仿宋_GBK" w:eastAsia="方正仿宋_GBK" w:cs="方正仿宋_GBK"/>
                <w:b/>
                <w:bCs/>
                <w:color w:val="000000" w:themeColor="text1"/>
                <w:kern w:val="0"/>
                <w:sz w:val="24"/>
              </w:rPr>
              <w:t>单位名称</w:t>
            </w:r>
          </w:p>
        </w:tc>
        <w:tc>
          <w:tcPr>
            <w:tcW w:w="1687" w:type="dxa"/>
            <w:tcBorders>
              <w:tl2br w:val="nil"/>
              <w:tr2bl w:val="nil"/>
            </w:tcBorders>
            <w:noWrap/>
            <w:tcMar>
              <w:top w:w="15" w:type="dxa"/>
              <w:left w:w="15" w:type="dxa"/>
              <w:right w:w="15" w:type="dxa"/>
            </w:tcMar>
            <w:vAlign w:val="center"/>
          </w:tcPr>
          <w:p w14:paraId="28188CBE">
            <w:pPr>
              <w:widowControl/>
              <w:jc w:val="center"/>
              <w:textAlignment w:val="center"/>
              <w:rPr>
                <w:rFonts w:ascii="方正仿宋_GBK" w:hAnsi="方正仿宋_GBK" w:eastAsia="方正仿宋_GBK" w:cs="方正仿宋_GBK"/>
                <w:b/>
                <w:bCs/>
                <w:color w:val="000000" w:themeColor="text1"/>
                <w:kern w:val="0"/>
                <w:sz w:val="24"/>
              </w:rPr>
            </w:pPr>
            <w:r>
              <w:rPr>
                <w:rFonts w:hint="eastAsia" w:ascii="方正仿宋_GBK" w:hAnsi="方正仿宋_GBK" w:eastAsia="方正仿宋_GBK" w:cs="方正仿宋_GBK"/>
                <w:b/>
                <w:bCs/>
                <w:color w:val="000000" w:themeColor="text1"/>
                <w:kern w:val="0"/>
                <w:sz w:val="24"/>
              </w:rPr>
              <w:t>值班电话</w:t>
            </w:r>
          </w:p>
        </w:tc>
      </w:tr>
      <w:tr w14:paraId="0C089C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14:paraId="7F4E3965">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1</w:t>
            </w:r>
          </w:p>
        </w:tc>
        <w:tc>
          <w:tcPr>
            <w:tcW w:w="1453" w:type="dxa"/>
            <w:tcBorders>
              <w:tl2br w:val="nil"/>
              <w:tr2bl w:val="nil"/>
            </w:tcBorders>
            <w:shd w:val="clear" w:color="auto" w:fill="auto"/>
            <w:noWrap/>
            <w:tcMar>
              <w:top w:w="15" w:type="dxa"/>
              <w:left w:w="15" w:type="dxa"/>
              <w:right w:w="15" w:type="dxa"/>
            </w:tcMar>
            <w:vAlign w:val="center"/>
          </w:tcPr>
          <w:p w14:paraId="0FFC257C">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公平镇</w:t>
            </w:r>
          </w:p>
        </w:tc>
        <w:tc>
          <w:tcPr>
            <w:tcW w:w="1684" w:type="dxa"/>
            <w:tcBorders>
              <w:tl2br w:val="nil"/>
              <w:tr2bl w:val="nil"/>
            </w:tcBorders>
            <w:shd w:val="clear" w:color="auto" w:fill="auto"/>
            <w:noWrap/>
            <w:tcMar>
              <w:top w:w="15" w:type="dxa"/>
              <w:left w:w="15" w:type="dxa"/>
              <w:right w:w="15" w:type="dxa"/>
            </w:tcMar>
            <w:vAlign w:val="center"/>
          </w:tcPr>
          <w:p w14:paraId="002E7502">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56631132</w:t>
            </w:r>
          </w:p>
        </w:tc>
        <w:tc>
          <w:tcPr>
            <w:tcW w:w="1150" w:type="dxa"/>
            <w:tcBorders>
              <w:tl2br w:val="nil"/>
              <w:tr2bl w:val="nil"/>
            </w:tcBorders>
            <w:shd w:val="clear" w:color="auto" w:fill="auto"/>
            <w:noWrap/>
            <w:tcMar>
              <w:top w:w="15" w:type="dxa"/>
              <w:left w:w="15" w:type="dxa"/>
              <w:right w:w="15" w:type="dxa"/>
            </w:tcMar>
            <w:vAlign w:val="center"/>
          </w:tcPr>
          <w:p w14:paraId="3D1E3E81">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18</w:t>
            </w:r>
          </w:p>
        </w:tc>
        <w:tc>
          <w:tcPr>
            <w:tcW w:w="1650" w:type="dxa"/>
            <w:tcBorders>
              <w:tl2br w:val="nil"/>
              <w:tr2bl w:val="nil"/>
            </w:tcBorders>
            <w:shd w:val="clear" w:color="auto" w:fill="auto"/>
            <w:noWrap/>
            <w:tcMar>
              <w:top w:w="15" w:type="dxa"/>
              <w:left w:w="15" w:type="dxa"/>
              <w:right w:w="15" w:type="dxa"/>
            </w:tcMar>
            <w:vAlign w:val="center"/>
          </w:tcPr>
          <w:p w14:paraId="6F6602BE">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五马镇</w:t>
            </w:r>
          </w:p>
        </w:tc>
        <w:tc>
          <w:tcPr>
            <w:tcW w:w="1687" w:type="dxa"/>
            <w:tcBorders>
              <w:tl2br w:val="nil"/>
              <w:tr2bl w:val="nil"/>
            </w:tcBorders>
            <w:shd w:val="clear" w:color="auto" w:fill="auto"/>
            <w:noWrap/>
            <w:tcMar>
              <w:top w:w="15" w:type="dxa"/>
              <w:left w:w="15" w:type="dxa"/>
              <w:right w:w="15" w:type="dxa"/>
            </w:tcMar>
            <w:vAlign w:val="center"/>
          </w:tcPr>
          <w:p w14:paraId="6DD293D9">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56860056</w:t>
            </w:r>
          </w:p>
        </w:tc>
      </w:tr>
      <w:tr w14:paraId="65242E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14:paraId="5EE28A94">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2</w:t>
            </w:r>
          </w:p>
        </w:tc>
        <w:tc>
          <w:tcPr>
            <w:tcW w:w="1453" w:type="dxa"/>
            <w:tcBorders>
              <w:tl2br w:val="nil"/>
              <w:tr2bl w:val="nil"/>
            </w:tcBorders>
            <w:shd w:val="clear" w:color="auto" w:fill="auto"/>
            <w:noWrap/>
            <w:tcMar>
              <w:top w:w="15" w:type="dxa"/>
              <w:left w:w="15" w:type="dxa"/>
              <w:right w:w="15" w:type="dxa"/>
            </w:tcMar>
            <w:vAlign w:val="center"/>
          </w:tcPr>
          <w:p w14:paraId="2A9573A8">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安坪镇</w:t>
            </w:r>
          </w:p>
        </w:tc>
        <w:tc>
          <w:tcPr>
            <w:tcW w:w="1684" w:type="dxa"/>
            <w:tcBorders>
              <w:tl2br w:val="nil"/>
              <w:tr2bl w:val="nil"/>
            </w:tcBorders>
            <w:shd w:val="clear" w:color="auto" w:fill="auto"/>
            <w:noWrap/>
            <w:tcMar>
              <w:top w:w="15" w:type="dxa"/>
              <w:left w:w="15" w:type="dxa"/>
              <w:right w:w="15" w:type="dxa"/>
            </w:tcMar>
            <w:vAlign w:val="center"/>
          </w:tcPr>
          <w:p w14:paraId="753CC07E">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56693288</w:t>
            </w:r>
          </w:p>
        </w:tc>
        <w:tc>
          <w:tcPr>
            <w:tcW w:w="1150" w:type="dxa"/>
            <w:tcBorders>
              <w:tl2br w:val="nil"/>
              <w:tr2bl w:val="nil"/>
            </w:tcBorders>
            <w:shd w:val="clear" w:color="auto" w:fill="auto"/>
            <w:noWrap/>
            <w:tcMar>
              <w:top w:w="15" w:type="dxa"/>
              <w:left w:w="15" w:type="dxa"/>
              <w:right w:w="15" w:type="dxa"/>
            </w:tcMar>
            <w:vAlign w:val="center"/>
          </w:tcPr>
          <w:p w14:paraId="08AAEE2D">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19</w:t>
            </w:r>
          </w:p>
        </w:tc>
        <w:tc>
          <w:tcPr>
            <w:tcW w:w="1650" w:type="dxa"/>
            <w:tcBorders>
              <w:tl2br w:val="nil"/>
              <w:tr2bl w:val="nil"/>
            </w:tcBorders>
            <w:shd w:val="clear" w:color="auto" w:fill="auto"/>
            <w:noWrap/>
            <w:tcMar>
              <w:top w:w="15" w:type="dxa"/>
              <w:left w:w="15" w:type="dxa"/>
              <w:right w:w="15" w:type="dxa"/>
            </w:tcMar>
            <w:vAlign w:val="center"/>
          </w:tcPr>
          <w:p w14:paraId="55953471">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夔州街道</w:t>
            </w:r>
          </w:p>
        </w:tc>
        <w:tc>
          <w:tcPr>
            <w:tcW w:w="1687" w:type="dxa"/>
            <w:tcBorders>
              <w:tl2br w:val="nil"/>
              <w:tr2bl w:val="nil"/>
            </w:tcBorders>
            <w:shd w:val="clear" w:color="auto" w:fill="auto"/>
            <w:noWrap/>
            <w:tcMar>
              <w:top w:w="15" w:type="dxa"/>
              <w:left w:w="15" w:type="dxa"/>
              <w:right w:w="15" w:type="dxa"/>
            </w:tcMar>
            <w:vAlign w:val="center"/>
          </w:tcPr>
          <w:p w14:paraId="280F4EE0">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56681789</w:t>
            </w:r>
          </w:p>
        </w:tc>
      </w:tr>
      <w:tr w14:paraId="1EFF05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14:paraId="22EFA273">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3</w:t>
            </w:r>
          </w:p>
        </w:tc>
        <w:tc>
          <w:tcPr>
            <w:tcW w:w="1453" w:type="dxa"/>
            <w:tcBorders>
              <w:tl2br w:val="nil"/>
              <w:tr2bl w:val="nil"/>
            </w:tcBorders>
            <w:shd w:val="clear" w:color="auto" w:fill="auto"/>
            <w:noWrap/>
            <w:tcMar>
              <w:top w:w="15" w:type="dxa"/>
              <w:left w:w="15" w:type="dxa"/>
              <w:right w:w="15" w:type="dxa"/>
            </w:tcMar>
            <w:vAlign w:val="center"/>
          </w:tcPr>
          <w:p w14:paraId="7FC5EE3A">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白帝镇</w:t>
            </w:r>
          </w:p>
        </w:tc>
        <w:tc>
          <w:tcPr>
            <w:tcW w:w="1684" w:type="dxa"/>
            <w:tcBorders>
              <w:tl2br w:val="nil"/>
              <w:tr2bl w:val="nil"/>
            </w:tcBorders>
            <w:shd w:val="clear" w:color="auto" w:fill="auto"/>
            <w:noWrap/>
            <w:tcMar>
              <w:top w:w="15" w:type="dxa"/>
              <w:left w:w="15" w:type="dxa"/>
              <w:right w:w="15" w:type="dxa"/>
            </w:tcMar>
            <w:vAlign w:val="center"/>
          </w:tcPr>
          <w:p w14:paraId="01D442B8">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56731102</w:t>
            </w:r>
          </w:p>
        </w:tc>
        <w:tc>
          <w:tcPr>
            <w:tcW w:w="1150" w:type="dxa"/>
            <w:tcBorders>
              <w:tl2br w:val="nil"/>
              <w:tr2bl w:val="nil"/>
            </w:tcBorders>
            <w:shd w:val="clear" w:color="auto" w:fill="auto"/>
            <w:noWrap/>
            <w:tcMar>
              <w:top w:w="15" w:type="dxa"/>
              <w:left w:w="15" w:type="dxa"/>
              <w:right w:w="15" w:type="dxa"/>
            </w:tcMar>
            <w:vAlign w:val="center"/>
          </w:tcPr>
          <w:p w14:paraId="3CF0ADF5">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20</w:t>
            </w:r>
          </w:p>
        </w:tc>
        <w:tc>
          <w:tcPr>
            <w:tcW w:w="1650" w:type="dxa"/>
            <w:tcBorders>
              <w:tl2br w:val="nil"/>
              <w:tr2bl w:val="nil"/>
            </w:tcBorders>
            <w:shd w:val="clear" w:color="auto" w:fill="auto"/>
            <w:noWrap/>
            <w:tcMar>
              <w:top w:w="15" w:type="dxa"/>
              <w:left w:w="15" w:type="dxa"/>
              <w:right w:w="15" w:type="dxa"/>
            </w:tcMar>
            <w:vAlign w:val="center"/>
          </w:tcPr>
          <w:p w14:paraId="73E40B35">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新民镇</w:t>
            </w:r>
          </w:p>
        </w:tc>
        <w:tc>
          <w:tcPr>
            <w:tcW w:w="1687" w:type="dxa"/>
            <w:tcBorders>
              <w:tl2br w:val="nil"/>
              <w:tr2bl w:val="nil"/>
            </w:tcBorders>
            <w:shd w:val="clear" w:color="auto" w:fill="auto"/>
            <w:noWrap/>
            <w:tcMar>
              <w:top w:w="15" w:type="dxa"/>
              <w:left w:w="15" w:type="dxa"/>
              <w:right w:w="15" w:type="dxa"/>
            </w:tcMar>
            <w:vAlign w:val="center"/>
          </w:tcPr>
          <w:p w14:paraId="25A007B6">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56851121</w:t>
            </w:r>
          </w:p>
        </w:tc>
      </w:tr>
      <w:tr w14:paraId="764A6C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14:paraId="5A6F0DA9">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4</w:t>
            </w:r>
          </w:p>
        </w:tc>
        <w:tc>
          <w:tcPr>
            <w:tcW w:w="1453" w:type="dxa"/>
            <w:tcBorders>
              <w:tl2br w:val="nil"/>
              <w:tr2bl w:val="nil"/>
            </w:tcBorders>
            <w:shd w:val="clear" w:color="auto" w:fill="auto"/>
            <w:noWrap/>
            <w:tcMar>
              <w:top w:w="15" w:type="dxa"/>
              <w:left w:w="15" w:type="dxa"/>
              <w:right w:w="15" w:type="dxa"/>
            </w:tcMar>
            <w:vAlign w:val="center"/>
          </w:tcPr>
          <w:p w14:paraId="3E3C4097">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草堂镇</w:t>
            </w:r>
          </w:p>
        </w:tc>
        <w:tc>
          <w:tcPr>
            <w:tcW w:w="1684" w:type="dxa"/>
            <w:tcBorders>
              <w:tl2br w:val="nil"/>
              <w:tr2bl w:val="nil"/>
            </w:tcBorders>
            <w:shd w:val="clear" w:color="auto" w:fill="auto"/>
            <w:noWrap/>
            <w:tcMar>
              <w:top w:w="15" w:type="dxa"/>
              <w:left w:w="15" w:type="dxa"/>
              <w:right w:w="15" w:type="dxa"/>
            </w:tcMar>
            <w:vAlign w:val="center"/>
          </w:tcPr>
          <w:p w14:paraId="77262500">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56720032</w:t>
            </w:r>
          </w:p>
        </w:tc>
        <w:tc>
          <w:tcPr>
            <w:tcW w:w="1150" w:type="dxa"/>
            <w:tcBorders>
              <w:tl2br w:val="nil"/>
              <w:tr2bl w:val="nil"/>
            </w:tcBorders>
            <w:shd w:val="clear" w:color="auto" w:fill="auto"/>
            <w:noWrap/>
            <w:tcMar>
              <w:top w:w="15" w:type="dxa"/>
              <w:left w:w="15" w:type="dxa"/>
              <w:right w:w="15" w:type="dxa"/>
            </w:tcMar>
            <w:vAlign w:val="center"/>
          </w:tcPr>
          <w:p w14:paraId="66F4107B">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21</w:t>
            </w:r>
          </w:p>
        </w:tc>
        <w:tc>
          <w:tcPr>
            <w:tcW w:w="1650" w:type="dxa"/>
            <w:tcBorders>
              <w:tl2br w:val="nil"/>
              <w:tr2bl w:val="nil"/>
            </w:tcBorders>
            <w:shd w:val="clear" w:color="auto" w:fill="auto"/>
            <w:noWrap/>
            <w:tcMar>
              <w:top w:w="15" w:type="dxa"/>
              <w:left w:w="15" w:type="dxa"/>
              <w:right w:w="15" w:type="dxa"/>
            </w:tcMar>
            <w:vAlign w:val="center"/>
          </w:tcPr>
          <w:p w14:paraId="095B0B28">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兴隆镇</w:t>
            </w:r>
          </w:p>
        </w:tc>
        <w:tc>
          <w:tcPr>
            <w:tcW w:w="1687" w:type="dxa"/>
            <w:tcBorders>
              <w:tl2br w:val="nil"/>
              <w:tr2bl w:val="nil"/>
            </w:tcBorders>
            <w:shd w:val="clear" w:color="auto" w:fill="auto"/>
            <w:noWrap/>
            <w:tcMar>
              <w:top w:w="15" w:type="dxa"/>
              <w:left w:w="15" w:type="dxa"/>
              <w:right w:w="15" w:type="dxa"/>
            </w:tcMar>
            <w:vAlign w:val="center"/>
          </w:tcPr>
          <w:p w14:paraId="6B333BB1">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56786023</w:t>
            </w:r>
          </w:p>
        </w:tc>
      </w:tr>
      <w:tr w14:paraId="6A061C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14:paraId="5D83AEB4">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w:t>
            </w:r>
          </w:p>
        </w:tc>
        <w:tc>
          <w:tcPr>
            <w:tcW w:w="1453" w:type="dxa"/>
            <w:tcBorders>
              <w:tl2br w:val="nil"/>
              <w:tr2bl w:val="nil"/>
            </w:tcBorders>
            <w:shd w:val="clear" w:color="auto" w:fill="auto"/>
            <w:noWrap/>
            <w:tcMar>
              <w:top w:w="15" w:type="dxa"/>
              <w:left w:w="15" w:type="dxa"/>
              <w:right w:w="15" w:type="dxa"/>
            </w:tcMar>
            <w:vAlign w:val="center"/>
          </w:tcPr>
          <w:p w14:paraId="7A43ABB5">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长安乡</w:t>
            </w:r>
          </w:p>
        </w:tc>
        <w:tc>
          <w:tcPr>
            <w:tcW w:w="1684" w:type="dxa"/>
            <w:tcBorders>
              <w:tl2br w:val="nil"/>
              <w:tr2bl w:val="nil"/>
            </w:tcBorders>
            <w:shd w:val="clear" w:color="auto" w:fill="auto"/>
            <w:noWrap/>
            <w:tcMar>
              <w:top w:w="15" w:type="dxa"/>
              <w:left w:w="15" w:type="dxa"/>
              <w:right w:w="15" w:type="dxa"/>
            </w:tcMar>
            <w:vAlign w:val="center"/>
          </w:tcPr>
          <w:p w14:paraId="2ED1C5D4">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56839001</w:t>
            </w:r>
          </w:p>
        </w:tc>
        <w:tc>
          <w:tcPr>
            <w:tcW w:w="1150" w:type="dxa"/>
            <w:tcBorders>
              <w:tl2br w:val="nil"/>
              <w:tr2bl w:val="nil"/>
            </w:tcBorders>
            <w:shd w:val="clear" w:color="auto" w:fill="auto"/>
            <w:noWrap/>
            <w:tcMar>
              <w:top w:w="15" w:type="dxa"/>
              <w:left w:w="15" w:type="dxa"/>
              <w:right w:w="15" w:type="dxa"/>
            </w:tcMar>
            <w:vAlign w:val="center"/>
          </w:tcPr>
          <w:p w14:paraId="3B38B2F2">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22</w:t>
            </w:r>
          </w:p>
        </w:tc>
        <w:tc>
          <w:tcPr>
            <w:tcW w:w="1650" w:type="dxa"/>
            <w:tcBorders>
              <w:tl2br w:val="nil"/>
              <w:tr2bl w:val="nil"/>
            </w:tcBorders>
            <w:shd w:val="clear" w:color="auto" w:fill="auto"/>
            <w:noWrap/>
            <w:tcMar>
              <w:top w:w="15" w:type="dxa"/>
              <w:left w:w="15" w:type="dxa"/>
              <w:right w:w="15" w:type="dxa"/>
            </w:tcMar>
            <w:vAlign w:val="center"/>
          </w:tcPr>
          <w:p w14:paraId="44BBBAB0">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岩湾乡</w:t>
            </w:r>
          </w:p>
        </w:tc>
        <w:tc>
          <w:tcPr>
            <w:tcW w:w="1687" w:type="dxa"/>
            <w:tcBorders>
              <w:tl2br w:val="nil"/>
              <w:tr2bl w:val="nil"/>
            </w:tcBorders>
            <w:shd w:val="clear" w:color="auto" w:fill="auto"/>
            <w:noWrap/>
            <w:tcMar>
              <w:top w:w="15" w:type="dxa"/>
              <w:left w:w="15" w:type="dxa"/>
              <w:right w:w="15" w:type="dxa"/>
            </w:tcMar>
            <w:vAlign w:val="center"/>
          </w:tcPr>
          <w:p w14:paraId="7A5DF805">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56728288</w:t>
            </w:r>
          </w:p>
        </w:tc>
      </w:tr>
      <w:tr w14:paraId="65E1AD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14:paraId="7CF30DBB">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6</w:t>
            </w:r>
          </w:p>
        </w:tc>
        <w:tc>
          <w:tcPr>
            <w:tcW w:w="1453" w:type="dxa"/>
            <w:tcBorders>
              <w:tl2br w:val="nil"/>
              <w:tr2bl w:val="nil"/>
            </w:tcBorders>
            <w:shd w:val="clear" w:color="auto" w:fill="auto"/>
            <w:noWrap/>
            <w:tcMar>
              <w:top w:w="15" w:type="dxa"/>
              <w:left w:w="15" w:type="dxa"/>
              <w:right w:w="15" w:type="dxa"/>
            </w:tcMar>
            <w:vAlign w:val="center"/>
          </w:tcPr>
          <w:p w14:paraId="0B6CDCF1">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大树镇</w:t>
            </w:r>
          </w:p>
        </w:tc>
        <w:tc>
          <w:tcPr>
            <w:tcW w:w="1684" w:type="dxa"/>
            <w:tcBorders>
              <w:tl2br w:val="nil"/>
              <w:tr2bl w:val="nil"/>
            </w:tcBorders>
            <w:shd w:val="clear" w:color="auto" w:fill="auto"/>
            <w:noWrap/>
            <w:tcMar>
              <w:top w:w="15" w:type="dxa"/>
              <w:left w:w="15" w:type="dxa"/>
              <w:right w:w="15" w:type="dxa"/>
            </w:tcMar>
            <w:vAlign w:val="center"/>
          </w:tcPr>
          <w:p w14:paraId="5F3A83C7">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56750036</w:t>
            </w:r>
          </w:p>
        </w:tc>
        <w:tc>
          <w:tcPr>
            <w:tcW w:w="1150" w:type="dxa"/>
            <w:tcBorders>
              <w:tl2br w:val="nil"/>
              <w:tr2bl w:val="nil"/>
            </w:tcBorders>
            <w:shd w:val="clear" w:color="auto" w:fill="auto"/>
            <w:noWrap/>
            <w:tcMar>
              <w:top w:w="15" w:type="dxa"/>
              <w:left w:w="15" w:type="dxa"/>
              <w:right w:w="15" w:type="dxa"/>
            </w:tcMar>
            <w:vAlign w:val="center"/>
          </w:tcPr>
          <w:p w14:paraId="6FA74278">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23</w:t>
            </w:r>
          </w:p>
        </w:tc>
        <w:tc>
          <w:tcPr>
            <w:tcW w:w="1650" w:type="dxa"/>
            <w:tcBorders>
              <w:tl2br w:val="nil"/>
              <w:tr2bl w:val="nil"/>
            </w:tcBorders>
            <w:shd w:val="clear" w:color="auto" w:fill="auto"/>
            <w:noWrap/>
            <w:tcMar>
              <w:top w:w="15" w:type="dxa"/>
              <w:left w:w="15" w:type="dxa"/>
              <w:right w:w="15" w:type="dxa"/>
            </w:tcMar>
            <w:vAlign w:val="center"/>
          </w:tcPr>
          <w:p w14:paraId="7B15F6B3">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羊市镇</w:t>
            </w:r>
          </w:p>
        </w:tc>
        <w:tc>
          <w:tcPr>
            <w:tcW w:w="1687" w:type="dxa"/>
            <w:tcBorders>
              <w:tl2br w:val="nil"/>
              <w:tr2bl w:val="nil"/>
            </w:tcBorders>
            <w:shd w:val="clear" w:color="auto" w:fill="auto"/>
            <w:noWrap/>
            <w:tcMar>
              <w:top w:w="15" w:type="dxa"/>
              <w:left w:w="15" w:type="dxa"/>
              <w:right w:w="15" w:type="dxa"/>
            </w:tcMar>
            <w:vAlign w:val="center"/>
          </w:tcPr>
          <w:p w14:paraId="783C9E12">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56696196</w:t>
            </w:r>
          </w:p>
        </w:tc>
      </w:tr>
      <w:tr w14:paraId="526115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14:paraId="50612043">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7</w:t>
            </w:r>
          </w:p>
        </w:tc>
        <w:tc>
          <w:tcPr>
            <w:tcW w:w="1453" w:type="dxa"/>
            <w:tcBorders>
              <w:tl2br w:val="nil"/>
              <w:tr2bl w:val="nil"/>
            </w:tcBorders>
            <w:shd w:val="clear" w:color="auto" w:fill="auto"/>
            <w:noWrap/>
            <w:tcMar>
              <w:top w:w="15" w:type="dxa"/>
              <w:left w:w="15" w:type="dxa"/>
              <w:right w:w="15" w:type="dxa"/>
            </w:tcMar>
            <w:vAlign w:val="center"/>
          </w:tcPr>
          <w:p w14:paraId="639410C0">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汾河镇</w:t>
            </w:r>
          </w:p>
        </w:tc>
        <w:tc>
          <w:tcPr>
            <w:tcW w:w="1684" w:type="dxa"/>
            <w:tcBorders>
              <w:tl2br w:val="nil"/>
              <w:tr2bl w:val="nil"/>
            </w:tcBorders>
            <w:shd w:val="clear" w:color="auto" w:fill="auto"/>
            <w:noWrap/>
            <w:tcMar>
              <w:top w:w="15" w:type="dxa"/>
              <w:left w:w="15" w:type="dxa"/>
              <w:right w:w="15" w:type="dxa"/>
            </w:tcMar>
            <w:vAlign w:val="center"/>
          </w:tcPr>
          <w:p w14:paraId="69DEBF35">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56727390</w:t>
            </w:r>
          </w:p>
        </w:tc>
        <w:tc>
          <w:tcPr>
            <w:tcW w:w="1150" w:type="dxa"/>
            <w:tcBorders>
              <w:tl2br w:val="nil"/>
              <w:tr2bl w:val="nil"/>
            </w:tcBorders>
            <w:shd w:val="clear" w:color="auto" w:fill="auto"/>
            <w:noWrap/>
            <w:tcMar>
              <w:top w:w="15" w:type="dxa"/>
              <w:left w:w="15" w:type="dxa"/>
              <w:right w:w="15" w:type="dxa"/>
            </w:tcMar>
            <w:vAlign w:val="center"/>
          </w:tcPr>
          <w:p w14:paraId="257E2CB4">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24</w:t>
            </w:r>
          </w:p>
        </w:tc>
        <w:tc>
          <w:tcPr>
            <w:tcW w:w="1650" w:type="dxa"/>
            <w:tcBorders>
              <w:tl2br w:val="nil"/>
              <w:tr2bl w:val="nil"/>
            </w:tcBorders>
            <w:shd w:val="clear" w:color="auto" w:fill="auto"/>
            <w:noWrap/>
            <w:tcMar>
              <w:top w:w="15" w:type="dxa"/>
              <w:left w:w="15" w:type="dxa"/>
              <w:right w:w="15" w:type="dxa"/>
            </w:tcMar>
            <w:vAlign w:val="center"/>
          </w:tcPr>
          <w:p w14:paraId="64651110">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永安街道</w:t>
            </w:r>
          </w:p>
        </w:tc>
        <w:tc>
          <w:tcPr>
            <w:tcW w:w="1687" w:type="dxa"/>
            <w:tcBorders>
              <w:tl2br w:val="nil"/>
              <w:tr2bl w:val="nil"/>
            </w:tcBorders>
            <w:shd w:val="clear" w:color="auto" w:fill="auto"/>
            <w:noWrap/>
            <w:tcMar>
              <w:top w:w="15" w:type="dxa"/>
              <w:left w:w="15" w:type="dxa"/>
              <w:right w:w="15" w:type="dxa"/>
            </w:tcMar>
            <w:vAlign w:val="center"/>
          </w:tcPr>
          <w:p w14:paraId="22329872">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56561708</w:t>
            </w:r>
          </w:p>
        </w:tc>
      </w:tr>
      <w:tr w14:paraId="735CA8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14:paraId="65248447">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8</w:t>
            </w:r>
          </w:p>
        </w:tc>
        <w:tc>
          <w:tcPr>
            <w:tcW w:w="1453" w:type="dxa"/>
            <w:tcBorders>
              <w:tl2br w:val="nil"/>
              <w:tr2bl w:val="nil"/>
            </w:tcBorders>
            <w:shd w:val="clear" w:color="auto" w:fill="auto"/>
            <w:noWrap/>
            <w:tcMar>
              <w:top w:w="15" w:type="dxa"/>
              <w:left w:w="15" w:type="dxa"/>
              <w:right w:w="15" w:type="dxa"/>
            </w:tcMar>
            <w:vAlign w:val="center"/>
          </w:tcPr>
          <w:p w14:paraId="468CA2C3">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冯坪乡</w:t>
            </w:r>
          </w:p>
        </w:tc>
        <w:tc>
          <w:tcPr>
            <w:tcW w:w="1684" w:type="dxa"/>
            <w:tcBorders>
              <w:tl2br w:val="nil"/>
              <w:tr2bl w:val="nil"/>
            </w:tcBorders>
            <w:shd w:val="clear" w:color="auto" w:fill="auto"/>
            <w:noWrap/>
            <w:tcMar>
              <w:top w:w="15" w:type="dxa"/>
              <w:left w:w="15" w:type="dxa"/>
              <w:right w:w="15" w:type="dxa"/>
            </w:tcMar>
            <w:vAlign w:val="center"/>
          </w:tcPr>
          <w:p w14:paraId="5FCB7ECC">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56862118</w:t>
            </w:r>
          </w:p>
        </w:tc>
        <w:tc>
          <w:tcPr>
            <w:tcW w:w="1150" w:type="dxa"/>
            <w:tcBorders>
              <w:tl2br w:val="nil"/>
              <w:tr2bl w:val="nil"/>
            </w:tcBorders>
            <w:shd w:val="clear" w:color="auto" w:fill="auto"/>
            <w:noWrap/>
            <w:tcMar>
              <w:top w:w="15" w:type="dxa"/>
              <w:left w:w="15" w:type="dxa"/>
              <w:right w:w="15" w:type="dxa"/>
            </w:tcMar>
            <w:vAlign w:val="center"/>
          </w:tcPr>
          <w:p w14:paraId="64C4B0DA">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25</w:t>
            </w:r>
          </w:p>
        </w:tc>
        <w:tc>
          <w:tcPr>
            <w:tcW w:w="1650" w:type="dxa"/>
            <w:tcBorders>
              <w:tl2br w:val="nil"/>
              <w:tr2bl w:val="nil"/>
            </w:tcBorders>
            <w:shd w:val="clear" w:color="auto" w:fill="auto"/>
            <w:noWrap/>
            <w:tcMar>
              <w:top w:w="15" w:type="dxa"/>
              <w:left w:w="15" w:type="dxa"/>
              <w:right w:w="15" w:type="dxa"/>
            </w:tcMar>
            <w:vAlign w:val="center"/>
          </w:tcPr>
          <w:p w14:paraId="05970993">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永乐镇</w:t>
            </w:r>
          </w:p>
        </w:tc>
        <w:tc>
          <w:tcPr>
            <w:tcW w:w="1687" w:type="dxa"/>
            <w:tcBorders>
              <w:tl2br w:val="nil"/>
              <w:tr2bl w:val="nil"/>
            </w:tcBorders>
            <w:shd w:val="clear" w:color="auto" w:fill="auto"/>
            <w:noWrap/>
            <w:tcMar>
              <w:top w:w="15" w:type="dxa"/>
              <w:left w:w="15" w:type="dxa"/>
              <w:right w:w="15" w:type="dxa"/>
            </w:tcMar>
            <w:vAlign w:val="center"/>
          </w:tcPr>
          <w:p w14:paraId="17FDC8A1">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56736013</w:t>
            </w:r>
          </w:p>
        </w:tc>
      </w:tr>
      <w:tr w14:paraId="76ACF1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14:paraId="64DEAB79">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9</w:t>
            </w:r>
          </w:p>
        </w:tc>
        <w:tc>
          <w:tcPr>
            <w:tcW w:w="1453" w:type="dxa"/>
            <w:tcBorders>
              <w:tl2br w:val="nil"/>
              <w:tr2bl w:val="nil"/>
            </w:tcBorders>
            <w:shd w:val="clear" w:color="auto" w:fill="auto"/>
            <w:noWrap/>
            <w:tcMar>
              <w:top w:w="15" w:type="dxa"/>
              <w:left w:w="15" w:type="dxa"/>
              <w:right w:w="15" w:type="dxa"/>
            </w:tcMar>
            <w:vAlign w:val="center"/>
          </w:tcPr>
          <w:p w14:paraId="7429C132">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鹤峰乡</w:t>
            </w:r>
          </w:p>
        </w:tc>
        <w:tc>
          <w:tcPr>
            <w:tcW w:w="1684" w:type="dxa"/>
            <w:tcBorders>
              <w:tl2br w:val="nil"/>
              <w:tr2bl w:val="nil"/>
            </w:tcBorders>
            <w:shd w:val="clear" w:color="auto" w:fill="auto"/>
            <w:noWrap/>
            <w:tcMar>
              <w:top w:w="15" w:type="dxa"/>
              <w:left w:w="15" w:type="dxa"/>
              <w:right w:w="15" w:type="dxa"/>
            </w:tcMar>
            <w:vAlign w:val="center"/>
          </w:tcPr>
          <w:p w14:paraId="4077F26B">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56864008</w:t>
            </w:r>
          </w:p>
        </w:tc>
        <w:tc>
          <w:tcPr>
            <w:tcW w:w="1150" w:type="dxa"/>
            <w:tcBorders>
              <w:tl2br w:val="nil"/>
              <w:tr2bl w:val="nil"/>
            </w:tcBorders>
            <w:shd w:val="clear" w:color="auto" w:fill="auto"/>
            <w:noWrap/>
            <w:tcMar>
              <w:top w:w="15" w:type="dxa"/>
              <w:left w:w="15" w:type="dxa"/>
              <w:right w:w="15" w:type="dxa"/>
            </w:tcMar>
            <w:vAlign w:val="center"/>
          </w:tcPr>
          <w:p w14:paraId="06B933AF">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26</w:t>
            </w:r>
          </w:p>
        </w:tc>
        <w:tc>
          <w:tcPr>
            <w:tcW w:w="1650" w:type="dxa"/>
            <w:tcBorders>
              <w:tl2br w:val="nil"/>
              <w:tr2bl w:val="nil"/>
            </w:tcBorders>
            <w:shd w:val="clear" w:color="auto" w:fill="auto"/>
            <w:noWrap/>
            <w:tcMar>
              <w:top w:w="15" w:type="dxa"/>
              <w:left w:w="15" w:type="dxa"/>
              <w:right w:w="15" w:type="dxa"/>
            </w:tcMar>
            <w:vAlign w:val="center"/>
          </w:tcPr>
          <w:p w14:paraId="5EA826A8">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鱼复街道</w:t>
            </w:r>
          </w:p>
        </w:tc>
        <w:tc>
          <w:tcPr>
            <w:tcW w:w="1687" w:type="dxa"/>
            <w:tcBorders>
              <w:tl2br w:val="nil"/>
              <w:tr2bl w:val="nil"/>
            </w:tcBorders>
            <w:shd w:val="clear" w:color="auto" w:fill="auto"/>
            <w:noWrap/>
            <w:tcMar>
              <w:top w:w="15" w:type="dxa"/>
              <w:left w:w="15" w:type="dxa"/>
              <w:right w:w="15" w:type="dxa"/>
            </w:tcMar>
            <w:vAlign w:val="center"/>
          </w:tcPr>
          <w:p w14:paraId="35B6E27A">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56601076</w:t>
            </w:r>
          </w:p>
        </w:tc>
      </w:tr>
      <w:tr w14:paraId="682999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14:paraId="7282FD3F">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10</w:t>
            </w:r>
          </w:p>
        </w:tc>
        <w:tc>
          <w:tcPr>
            <w:tcW w:w="1453" w:type="dxa"/>
            <w:tcBorders>
              <w:tl2br w:val="nil"/>
              <w:tr2bl w:val="nil"/>
            </w:tcBorders>
            <w:shd w:val="clear" w:color="auto" w:fill="auto"/>
            <w:noWrap/>
            <w:tcMar>
              <w:top w:w="15" w:type="dxa"/>
              <w:left w:w="15" w:type="dxa"/>
              <w:right w:w="15" w:type="dxa"/>
            </w:tcMar>
            <w:vAlign w:val="center"/>
          </w:tcPr>
          <w:p w14:paraId="1269A202">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红土乡</w:t>
            </w:r>
          </w:p>
        </w:tc>
        <w:tc>
          <w:tcPr>
            <w:tcW w:w="1684" w:type="dxa"/>
            <w:tcBorders>
              <w:tl2br w:val="nil"/>
              <w:tr2bl w:val="nil"/>
            </w:tcBorders>
            <w:shd w:val="clear" w:color="auto" w:fill="auto"/>
            <w:noWrap/>
            <w:tcMar>
              <w:top w:w="15" w:type="dxa"/>
              <w:left w:w="15" w:type="dxa"/>
              <w:right w:w="15" w:type="dxa"/>
            </w:tcMar>
            <w:vAlign w:val="center"/>
          </w:tcPr>
          <w:p w14:paraId="34711ED1">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56655007</w:t>
            </w:r>
          </w:p>
        </w:tc>
        <w:tc>
          <w:tcPr>
            <w:tcW w:w="1150" w:type="dxa"/>
            <w:tcBorders>
              <w:tl2br w:val="nil"/>
              <w:tr2bl w:val="nil"/>
            </w:tcBorders>
            <w:shd w:val="clear" w:color="auto" w:fill="auto"/>
            <w:noWrap/>
            <w:tcMar>
              <w:top w:w="15" w:type="dxa"/>
              <w:left w:w="15" w:type="dxa"/>
              <w:right w:w="15" w:type="dxa"/>
            </w:tcMar>
            <w:vAlign w:val="center"/>
          </w:tcPr>
          <w:p w14:paraId="0954A218">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27</w:t>
            </w:r>
          </w:p>
        </w:tc>
        <w:tc>
          <w:tcPr>
            <w:tcW w:w="1650" w:type="dxa"/>
            <w:tcBorders>
              <w:tl2br w:val="nil"/>
              <w:tr2bl w:val="nil"/>
            </w:tcBorders>
            <w:shd w:val="clear" w:color="auto" w:fill="auto"/>
            <w:noWrap/>
            <w:tcMar>
              <w:top w:w="15" w:type="dxa"/>
              <w:left w:w="15" w:type="dxa"/>
              <w:right w:w="15" w:type="dxa"/>
            </w:tcMar>
            <w:vAlign w:val="center"/>
          </w:tcPr>
          <w:p w14:paraId="500C810E">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云雾乡</w:t>
            </w:r>
          </w:p>
        </w:tc>
        <w:tc>
          <w:tcPr>
            <w:tcW w:w="1687" w:type="dxa"/>
            <w:tcBorders>
              <w:tl2br w:val="nil"/>
              <w:tr2bl w:val="nil"/>
            </w:tcBorders>
            <w:shd w:val="clear" w:color="auto" w:fill="auto"/>
            <w:noWrap/>
            <w:tcMar>
              <w:top w:w="15" w:type="dxa"/>
              <w:left w:w="15" w:type="dxa"/>
              <w:right w:w="15" w:type="dxa"/>
            </w:tcMar>
            <w:vAlign w:val="center"/>
          </w:tcPr>
          <w:p w14:paraId="40F47612">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56801001</w:t>
            </w:r>
          </w:p>
        </w:tc>
      </w:tr>
      <w:tr w14:paraId="3BF293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14:paraId="590A82B9">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11</w:t>
            </w:r>
          </w:p>
        </w:tc>
        <w:tc>
          <w:tcPr>
            <w:tcW w:w="1453" w:type="dxa"/>
            <w:tcBorders>
              <w:tl2br w:val="nil"/>
              <w:tr2bl w:val="nil"/>
            </w:tcBorders>
            <w:shd w:val="clear" w:color="auto" w:fill="auto"/>
            <w:noWrap/>
            <w:tcMar>
              <w:top w:w="15" w:type="dxa"/>
              <w:left w:w="15" w:type="dxa"/>
              <w:right w:w="15" w:type="dxa"/>
            </w:tcMar>
            <w:vAlign w:val="center"/>
          </w:tcPr>
          <w:p w14:paraId="524D0896">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甲高镇</w:t>
            </w:r>
          </w:p>
        </w:tc>
        <w:tc>
          <w:tcPr>
            <w:tcW w:w="1684" w:type="dxa"/>
            <w:tcBorders>
              <w:tl2br w:val="nil"/>
              <w:tr2bl w:val="nil"/>
            </w:tcBorders>
            <w:shd w:val="clear" w:color="auto" w:fill="auto"/>
            <w:noWrap/>
            <w:tcMar>
              <w:top w:w="15" w:type="dxa"/>
              <w:left w:w="15" w:type="dxa"/>
              <w:right w:w="15" w:type="dxa"/>
            </w:tcMar>
            <w:vAlign w:val="center"/>
          </w:tcPr>
          <w:p w14:paraId="496E8628">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56685122</w:t>
            </w:r>
          </w:p>
        </w:tc>
        <w:tc>
          <w:tcPr>
            <w:tcW w:w="1150" w:type="dxa"/>
            <w:tcBorders>
              <w:tl2br w:val="nil"/>
              <w:tr2bl w:val="nil"/>
            </w:tcBorders>
            <w:shd w:val="clear" w:color="auto" w:fill="auto"/>
            <w:noWrap/>
            <w:tcMar>
              <w:top w:w="15" w:type="dxa"/>
              <w:left w:w="15" w:type="dxa"/>
              <w:right w:w="15" w:type="dxa"/>
            </w:tcMar>
            <w:vAlign w:val="center"/>
          </w:tcPr>
          <w:p w14:paraId="4C484970">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28</w:t>
            </w:r>
          </w:p>
        </w:tc>
        <w:tc>
          <w:tcPr>
            <w:tcW w:w="1650" w:type="dxa"/>
            <w:tcBorders>
              <w:tl2br w:val="nil"/>
              <w:tr2bl w:val="nil"/>
            </w:tcBorders>
            <w:shd w:val="clear" w:color="auto" w:fill="auto"/>
            <w:noWrap/>
            <w:tcMar>
              <w:top w:w="15" w:type="dxa"/>
              <w:left w:w="15" w:type="dxa"/>
              <w:right w:w="15" w:type="dxa"/>
            </w:tcMar>
            <w:vAlign w:val="center"/>
          </w:tcPr>
          <w:p w14:paraId="685F3146">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朱衣镇</w:t>
            </w:r>
          </w:p>
        </w:tc>
        <w:tc>
          <w:tcPr>
            <w:tcW w:w="1687" w:type="dxa"/>
            <w:tcBorders>
              <w:tl2br w:val="nil"/>
              <w:tr2bl w:val="nil"/>
            </w:tcBorders>
            <w:shd w:val="clear" w:color="auto" w:fill="auto"/>
            <w:noWrap/>
            <w:tcMar>
              <w:top w:w="15" w:type="dxa"/>
              <w:left w:w="15" w:type="dxa"/>
              <w:right w:w="15" w:type="dxa"/>
            </w:tcMar>
            <w:vAlign w:val="center"/>
          </w:tcPr>
          <w:p w14:paraId="092B27E5">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56681123</w:t>
            </w:r>
          </w:p>
        </w:tc>
      </w:tr>
      <w:tr w14:paraId="00F8B0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14:paraId="42743AC1">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12</w:t>
            </w:r>
          </w:p>
        </w:tc>
        <w:tc>
          <w:tcPr>
            <w:tcW w:w="1453" w:type="dxa"/>
            <w:tcBorders>
              <w:tl2br w:val="nil"/>
              <w:tr2bl w:val="nil"/>
            </w:tcBorders>
            <w:shd w:val="clear" w:color="auto" w:fill="auto"/>
            <w:noWrap/>
            <w:tcMar>
              <w:top w:w="15" w:type="dxa"/>
              <w:left w:w="15" w:type="dxa"/>
              <w:right w:w="15" w:type="dxa"/>
            </w:tcMar>
            <w:vAlign w:val="center"/>
          </w:tcPr>
          <w:p w14:paraId="745B60DE">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康乐镇</w:t>
            </w:r>
          </w:p>
        </w:tc>
        <w:tc>
          <w:tcPr>
            <w:tcW w:w="1684" w:type="dxa"/>
            <w:tcBorders>
              <w:tl2br w:val="nil"/>
              <w:tr2bl w:val="nil"/>
            </w:tcBorders>
            <w:shd w:val="clear" w:color="auto" w:fill="auto"/>
            <w:noWrap/>
            <w:tcMar>
              <w:top w:w="15" w:type="dxa"/>
              <w:left w:w="15" w:type="dxa"/>
              <w:right w:w="15" w:type="dxa"/>
            </w:tcMar>
            <w:vAlign w:val="center"/>
          </w:tcPr>
          <w:p w14:paraId="4B74E508">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56766169</w:t>
            </w:r>
          </w:p>
        </w:tc>
        <w:tc>
          <w:tcPr>
            <w:tcW w:w="1150" w:type="dxa"/>
            <w:tcBorders>
              <w:tl2br w:val="nil"/>
              <w:tr2bl w:val="nil"/>
            </w:tcBorders>
            <w:shd w:val="clear" w:color="auto" w:fill="auto"/>
            <w:noWrap/>
            <w:tcMar>
              <w:top w:w="15" w:type="dxa"/>
              <w:left w:w="15" w:type="dxa"/>
              <w:right w:w="15" w:type="dxa"/>
            </w:tcMar>
            <w:vAlign w:val="center"/>
          </w:tcPr>
          <w:p w14:paraId="50808081">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29</w:t>
            </w:r>
          </w:p>
        </w:tc>
        <w:tc>
          <w:tcPr>
            <w:tcW w:w="1650" w:type="dxa"/>
            <w:tcBorders>
              <w:tl2br w:val="nil"/>
              <w:tr2bl w:val="nil"/>
            </w:tcBorders>
            <w:shd w:val="clear" w:color="auto" w:fill="auto"/>
            <w:noWrap/>
            <w:tcMar>
              <w:top w:w="15" w:type="dxa"/>
              <w:left w:w="15" w:type="dxa"/>
              <w:right w:w="15" w:type="dxa"/>
            </w:tcMar>
            <w:vAlign w:val="center"/>
          </w:tcPr>
          <w:p w14:paraId="47EE19F9">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竹园镇</w:t>
            </w:r>
          </w:p>
        </w:tc>
        <w:tc>
          <w:tcPr>
            <w:tcW w:w="1687" w:type="dxa"/>
            <w:tcBorders>
              <w:tl2br w:val="nil"/>
              <w:tr2bl w:val="nil"/>
            </w:tcBorders>
            <w:shd w:val="clear" w:color="auto" w:fill="auto"/>
            <w:noWrap/>
            <w:tcMar>
              <w:top w:w="15" w:type="dxa"/>
              <w:left w:w="15" w:type="dxa"/>
              <w:right w:w="15" w:type="dxa"/>
            </w:tcMar>
            <w:vAlign w:val="center"/>
          </w:tcPr>
          <w:p w14:paraId="24B25CF3">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56623666</w:t>
            </w:r>
          </w:p>
        </w:tc>
      </w:tr>
      <w:tr w14:paraId="43884A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14:paraId="3CDF8984">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13</w:t>
            </w:r>
          </w:p>
        </w:tc>
        <w:tc>
          <w:tcPr>
            <w:tcW w:w="1453" w:type="dxa"/>
            <w:tcBorders>
              <w:tl2br w:val="nil"/>
              <w:tr2bl w:val="nil"/>
            </w:tcBorders>
            <w:shd w:val="clear" w:color="auto" w:fill="auto"/>
            <w:noWrap/>
            <w:tcMar>
              <w:top w:w="15" w:type="dxa"/>
              <w:left w:w="15" w:type="dxa"/>
              <w:right w:w="15" w:type="dxa"/>
            </w:tcMar>
            <w:vAlign w:val="center"/>
          </w:tcPr>
          <w:p w14:paraId="02A58FDC">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康坪乡</w:t>
            </w:r>
          </w:p>
        </w:tc>
        <w:tc>
          <w:tcPr>
            <w:tcW w:w="1684" w:type="dxa"/>
            <w:tcBorders>
              <w:tl2br w:val="nil"/>
              <w:tr2bl w:val="nil"/>
            </w:tcBorders>
            <w:shd w:val="clear" w:color="auto" w:fill="auto"/>
            <w:noWrap/>
            <w:tcMar>
              <w:top w:w="15" w:type="dxa"/>
              <w:left w:w="15" w:type="dxa"/>
              <w:right w:w="15" w:type="dxa"/>
            </w:tcMar>
            <w:vAlign w:val="center"/>
          </w:tcPr>
          <w:p w14:paraId="6337F99F">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56664098</w:t>
            </w:r>
          </w:p>
        </w:tc>
        <w:tc>
          <w:tcPr>
            <w:tcW w:w="1150" w:type="dxa"/>
            <w:tcBorders>
              <w:tl2br w:val="nil"/>
              <w:tr2bl w:val="nil"/>
            </w:tcBorders>
            <w:shd w:val="clear" w:color="auto" w:fill="auto"/>
            <w:noWrap/>
            <w:tcMar>
              <w:top w:w="15" w:type="dxa"/>
              <w:left w:w="15" w:type="dxa"/>
              <w:right w:w="15" w:type="dxa"/>
            </w:tcMar>
            <w:vAlign w:val="center"/>
          </w:tcPr>
          <w:p w14:paraId="2D9F3CBB">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30</w:t>
            </w:r>
          </w:p>
        </w:tc>
        <w:tc>
          <w:tcPr>
            <w:tcW w:w="1650" w:type="dxa"/>
            <w:tcBorders>
              <w:tl2br w:val="nil"/>
              <w:tr2bl w:val="nil"/>
            </w:tcBorders>
            <w:shd w:val="clear" w:color="auto" w:fill="auto"/>
            <w:noWrap/>
            <w:tcMar>
              <w:top w:w="15" w:type="dxa"/>
              <w:left w:w="15" w:type="dxa"/>
              <w:right w:w="15" w:type="dxa"/>
            </w:tcMar>
            <w:vAlign w:val="center"/>
          </w:tcPr>
          <w:p w14:paraId="76EE9B85">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龙桥乡</w:t>
            </w:r>
          </w:p>
        </w:tc>
        <w:tc>
          <w:tcPr>
            <w:tcW w:w="1687" w:type="dxa"/>
            <w:tcBorders>
              <w:tl2br w:val="nil"/>
              <w:tr2bl w:val="nil"/>
            </w:tcBorders>
            <w:shd w:val="clear" w:color="auto" w:fill="auto"/>
            <w:noWrap/>
            <w:tcMar>
              <w:top w:w="15" w:type="dxa"/>
              <w:left w:w="15" w:type="dxa"/>
              <w:right w:w="15" w:type="dxa"/>
            </w:tcMar>
            <w:vAlign w:val="center"/>
          </w:tcPr>
          <w:p w14:paraId="0A2D1096">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56836066</w:t>
            </w:r>
          </w:p>
        </w:tc>
      </w:tr>
      <w:tr w14:paraId="622535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14:paraId="5BDDF919">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14</w:t>
            </w:r>
          </w:p>
        </w:tc>
        <w:tc>
          <w:tcPr>
            <w:tcW w:w="1453" w:type="dxa"/>
            <w:tcBorders>
              <w:tl2br w:val="nil"/>
              <w:tr2bl w:val="nil"/>
            </w:tcBorders>
            <w:shd w:val="clear" w:color="auto" w:fill="auto"/>
            <w:noWrap/>
            <w:tcMar>
              <w:top w:w="15" w:type="dxa"/>
              <w:left w:w="15" w:type="dxa"/>
              <w:right w:w="15" w:type="dxa"/>
            </w:tcMar>
            <w:vAlign w:val="center"/>
          </w:tcPr>
          <w:p w14:paraId="1B5D254C">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夔门街道</w:t>
            </w:r>
          </w:p>
        </w:tc>
        <w:tc>
          <w:tcPr>
            <w:tcW w:w="1684" w:type="dxa"/>
            <w:tcBorders>
              <w:tl2br w:val="nil"/>
              <w:tr2bl w:val="nil"/>
            </w:tcBorders>
            <w:shd w:val="clear" w:color="auto" w:fill="auto"/>
            <w:noWrap/>
            <w:tcMar>
              <w:top w:w="15" w:type="dxa"/>
              <w:left w:w="15" w:type="dxa"/>
              <w:right w:w="15" w:type="dxa"/>
            </w:tcMar>
            <w:vAlign w:val="center"/>
          </w:tcPr>
          <w:p w14:paraId="30C36272">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81760606</w:t>
            </w:r>
          </w:p>
        </w:tc>
        <w:tc>
          <w:tcPr>
            <w:tcW w:w="1150" w:type="dxa"/>
            <w:tcBorders>
              <w:tl2br w:val="nil"/>
              <w:tr2bl w:val="nil"/>
            </w:tcBorders>
            <w:shd w:val="clear" w:color="auto" w:fill="auto"/>
            <w:noWrap/>
            <w:tcMar>
              <w:top w:w="15" w:type="dxa"/>
              <w:left w:w="15" w:type="dxa"/>
              <w:right w:w="15" w:type="dxa"/>
            </w:tcMar>
            <w:vAlign w:val="center"/>
          </w:tcPr>
          <w:p w14:paraId="29225984">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31</w:t>
            </w:r>
          </w:p>
        </w:tc>
        <w:tc>
          <w:tcPr>
            <w:tcW w:w="1650" w:type="dxa"/>
            <w:tcBorders>
              <w:tl2br w:val="nil"/>
              <w:tr2bl w:val="nil"/>
            </w:tcBorders>
            <w:shd w:val="clear" w:color="auto" w:fill="auto"/>
            <w:noWrap/>
            <w:tcMar>
              <w:top w:w="15" w:type="dxa"/>
              <w:left w:w="15" w:type="dxa"/>
              <w:right w:w="15" w:type="dxa"/>
            </w:tcMar>
            <w:vAlign w:val="center"/>
          </w:tcPr>
          <w:p w14:paraId="66F30EBE">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青莲镇</w:t>
            </w:r>
          </w:p>
        </w:tc>
        <w:tc>
          <w:tcPr>
            <w:tcW w:w="1687" w:type="dxa"/>
            <w:tcBorders>
              <w:tl2br w:val="nil"/>
              <w:tr2bl w:val="nil"/>
            </w:tcBorders>
            <w:shd w:val="clear" w:color="auto" w:fill="auto"/>
            <w:noWrap/>
            <w:tcMar>
              <w:top w:w="15" w:type="dxa"/>
              <w:left w:w="15" w:type="dxa"/>
              <w:right w:w="15" w:type="dxa"/>
            </w:tcMar>
            <w:vAlign w:val="center"/>
          </w:tcPr>
          <w:p w14:paraId="4724C117">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56604007</w:t>
            </w:r>
          </w:p>
        </w:tc>
      </w:tr>
      <w:tr w14:paraId="0667AF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14:paraId="27D4CA87">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15</w:t>
            </w:r>
          </w:p>
        </w:tc>
        <w:tc>
          <w:tcPr>
            <w:tcW w:w="1453" w:type="dxa"/>
            <w:tcBorders>
              <w:tl2br w:val="nil"/>
              <w:tr2bl w:val="nil"/>
            </w:tcBorders>
            <w:shd w:val="clear" w:color="auto" w:fill="auto"/>
            <w:noWrap/>
            <w:tcMar>
              <w:top w:w="15" w:type="dxa"/>
              <w:left w:w="15" w:type="dxa"/>
              <w:right w:w="15" w:type="dxa"/>
            </w:tcMar>
            <w:vAlign w:val="center"/>
          </w:tcPr>
          <w:p w14:paraId="217EF06D">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平安乡</w:t>
            </w:r>
          </w:p>
        </w:tc>
        <w:tc>
          <w:tcPr>
            <w:tcW w:w="1684" w:type="dxa"/>
            <w:tcBorders>
              <w:tl2br w:val="nil"/>
              <w:tr2bl w:val="nil"/>
            </w:tcBorders>
            <w:shd w:val="clear" w:color="auto" w:fill="auto"/>
            <w:noWrap/>
            <w:tcMar>
              <w:top w:w="15" w:type="dxa"/>
              <w:left w:w="15" w:type="dxa"/>
              <w:right w:w="15" w:type="dxa"/>
            </w:tcMar>
            <w:vAlign w:val="center"/>
          </w:tcPr>
          <w:p w14:paraId="34329FEF">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56609001</w:t>
            </w:r>
          </w:p>
        </w:tc>
        <w:tc>
          <w:tcPr>
            <w:tcW w:w="1150" w:type="dxa"/>
            <w:tcBorders>
              <w:tl2br w:val="nil"/>
              <w:tr2bl w:val="nil"/>
            </w:tcBorders>
            <w:shd w:val="clear" w:color="auto" w:fill="auto"/>
            <w:noWrap/>
            <w:tcMar>
              <w:top w:w="15" w:type="dxa"/>
              <w:left w:w="15" w:type="dxa"/>
              <w:right w:w="15" w:type="dxa"/>
            </w:tcMar>
            <w:vAlign w:val="center"/>
          </w:tcPr>
          <w:p w14:paraId="353388DB">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32</w:t>
            </w:r>
          </w:p>
        </w:tc>
        <w:tc>
          <w:tcPr>
            <w:tcW w:w="1650" w:type="dxa"/>
            <w:tcBorders>
              <w:tl2br w:val="nil"/>
              <w:tr2bl w:val="nil"/>
            </w:tcBorders>
            <w:shd w:val="clear" w:color="auto" w:fill="auto"/>
            <w:noWrap/>
            <w:tcMar>
              <w:top w:w="15" w:type="dxa"/>
              <w:left w:w="15" w:type="dxa"/>
              <w:right w:w="15" w:type="dxa"/>
            </w:tcMar>
            <w:vAlign w:val="center"/>
          </w:tcPr>
          <w:p w14:paraId="270D4D77">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石岗乡</w:t>
            </w:r>
          </w:p>
        </w:tc>
        <w:tc>
          <w:tcPr>
            <w:tcW w:w="1687" w:type="dxa"/>
            <w:tcBorders>
              <w:tl2br w:val="nil"/>
              <w:tr2bl w:val="nil"/>
            </w:tcBorders>
            <w:shd w:val="clear" w:color="auto" w:fill="auto"/>
            <w:noWrap/>
            <w:tcMar>
              <w:top w:w="15" w:type="dxa"/>
              <w:left w:w="15" w:type="dxa"/>
              <w:right w:w="15" w:type="dxa"/>
            </w:tcMar>
            <w:vAlign w:val="center"/>
          </w:tcPr>
          <w:p w14:paraId="13DF90A9">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56653383</w:t>
            </w:r>
          </w:p>
        </w:tc>
      </w:tr>
      <w:tr w14:paraId="5754E8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14:paraId="36FCA980">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16</w:t>
            </w:r>
          </w:p>
        </w:tc>
        <w:tc>
          <w:tcPr>
            <w:tcW w:w="1453" w:type="dxa"/>
            <w:tcBorders>
              <w:tl2br w:val="nil"/>
              <w:tr2bl w:val="nil"/>
            </w:tcBorders>
            <w:shd w:val="clear" w:color="auto" w:fill="auto"/>
            <w:noWrap/>
            <w:tcMar>
              <w:top w:w="15" w:type="dxa"/>
              <w:left w:w="15" w:type="dxa"/>
              <w:right w:w="15" w:type="dxa"/>
            </w:tcMar>
            <w:vAlign w:val="center"/>
          </w:tcPr>
          <w:p w14:paraId="4D42DF66">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青龙镇</w:t>
            </w:r>
          </w:p>
        </w:tc>
        <w:tc>
          <w:tcPr>
            <w:tcW w:w="1684" w:type="dxa"/>
            <w:tcBorders>
              <w:tl2br w:val="nil"/>
              <w:tr2bl w:val="nil"/>
            </w:tcBorders>
            <w:shd w:val="clear" w:color="auto" w:fill="auto"/>
            <w:noWrap/>
            <w:tcMar>
              <w:top w:w="15" w:type="dxa"/>
              <w:left w:w="15" w:type="dxa"/>
              <w:right w:w="15" w:type="dxa"/>
            </w:tcMar>
            <w:vAlign w:val="center"/>
          </w:tcPr>
          <w:p w14:paraId="69733520">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56802023</w:t>
            </w:r>
          </w:p>
        </w:tc>
        <w:tc>
          <w:tcPr>
            <w:tcW w:w="1150" w:type="dxa"/>
            <w:tcBorders>
              <w:tl2br w:val="nil"/>
              <w:tr2bl w:val="nil"/>
            </w:tcBorders>
            <w:shd w:val="clear" w:color="auto" w:fill="auto"/>
            <w:noWrap/>
            <w:tcMar>
              <w:top w:w="15" w:type="dxa"/>
              <w:left w:w="15" w:type="dxa"/>
              <w:right w:w="15" w:type="dxa"/>
            </w:tcMar>
            <w:vAlign w:val="center"/>
          </w:tcPr>
          <w:p w14:paraId="16A5930E">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33</w:t>
            </w:r>
          </w:p>
        </w:tc>
        <w:tc>
          <w:tcPr>
            <w:tcW w:w="1650" w:type="dxa"/>
            <w:tcBorders>
              <w:tl2br w:val="nil"/>
              <w:tr2bl w:val="nil"/>
            </w:tcBorders>
            <w:shd w:val="clear" w:color="auto" w:fill="auto"/>
            <w:noWrap/>
            <w:tcMar>
              <w:top w:w="15" w:type="dxa"/>
              <w:left w:w="15" w:type="dxa"/>
              <w:right w:w="15" w:type="dxa"/>
            </w:tcMar>
            <w:vAlign w:val="center"/>
          </w:tcPr>
          <w:p w14:paraId="72311920">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吐祥镇</w:t>
            </w:r>
          </w:p>
        </w:tc>
        <w:tc>
          <w:tcPr>
            <w:tcW w:w="1687" w:type="dxa"/>
            <w:tcBorders>
              <w:tl2br w:val="nil"/>
              <w:tr2bl w:val="nil"/>
            </w:tcBorders>
            <w:shd w:val="clear" w:color="auto" w:fill="auto"/>
            <w:noWrap/>
            <w:tcMar>
              <w:top w:w="15" w:type="dxa"/>
              <w:left w:w="15" w:type="dxa"/>
              <w:right w:w="15" w:type="dxa"/>
            </w:tcMar>
            <w:vAlign w:val="center"/>
          </w:tcPr>
          <w:p w14:paraId="3EE32CB4">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56781131</w:t>
            </w:r>
          </w:p>
        </w:tc>
      </w:tr>
      <w:tr w14:paraId="771CC2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14:paraId="4443506F">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17</w:t>
            </w:r>
          </w:p>
        </w:tc>
        <w:tc>
          <w:tcPr>
            <w:tcW w:w="1453" w:type="dxa"/>
            <w:tcBorders>
              <w:tl2br w:val="nil"/>
              <w:tr2bl w:val="nil"/>
            </w:tcBorders>
            <w:shd w:val="clear" w:color="auto" w:fill="auto"/>
            <w:noWrap/>
            <w:tcMar>
              <w:top w:w="15" w:type="dxa"/>
              <w:left w:w="15" w:type="dxa"/>
              <w:right w:w="15" w:type="dxa"/>
            </w:tcMar>
            <w:vAlign w:val="center"/>
          </w:tcPr>
          <w:p w14:paraId="169CDD93">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太和乡</w:t>
            </w:r>
          </w:p>
        </w:tc>
        <w:tc>
          <w:tcPr>
            <w:tcW w:w="1684" w:type="dxa"/>
            <w:tcBorders>
              <w:tl2br w:val="nil"/>
              <w:tr2bl w:val="nil"/>
            </w:tcBorders>
            <w:shd w:val="clear" w:color="auto" w:fill="auto"/>
            <w:noWrap/>
            <w:tcMar>
              <w:top w:w="15" w:type="dxa"/>
              <w:left w:w="15" w:type="dxa"/>
              <w:right w:w="15" w:type="dxa"/>
            </w:tcMar>
            <w:vAlign w:val="center"/>
          </w:tcPr>
          <w:p w14:paraId="47A209B7">
            <w:pPr>
              <w:widowControl/>
              <w:spacing w:line="430" w:lineRule="exact"/>
              <w:jc w:val="center"/>
              <w:rPr>
                <w:rFonts w:ascii="方正仿宋_GBK" w:hAnsi="方正仿宋_GBK" w:eastAsia="方正仿宋_GBK" w:cs="方正仿宋_GBK"/>
                <w:color w:val="000000" w:themeColor="text1"/>
                <w:kern w:val="0"/>
                <w:sz w:val="24"/>
              </w:rPr>
            </w:pPr>
            <w:r>
              <w:rPr>
                <w:rFonts w:hint="eastAsia" w:ascii="方正仿宋_GBK" w:hAnsi="方正仿宋_GBK" w:eastAsia="方正仿宋_GBK" w:cs="方正仿宋_GBK"/>
                <w:color w:val="000000" w:themeColor="text1"/>
                <w:kern w:val="0"/>
                <w:sz w:val="24"/>
              </w:rPr>
              <w:t>56806002</w:t>
            </w:r>
          </w:p>
        </w:tc>
        <w:tc>
          <w:tcPr>
            <w:tcW w:w="1150" w:type="dxa"/>
            <w:tcBorders>
              <w:tl2br w:val="nil"/>
              <w:tr2bl w:val="nil"/>
            </w:tcBorders>
            <w:shd w:val="clear" w:color="auto" w:fill="auto"/>
            <w:noWrap/>
            <w:tcMar>
              <w:top w:w="15" w:type="dxa"/>
              <w:left w:w="15" w:type="dxa"/>
              <w:right w:w="15" w:type="dxa"/>
            </w:tcMar>
            <w:vAlign w:val="center"/>
          </w:tcPr>
          <w:p w14:paraId="4FADF43E">
            <w:pPr>
              <w:widowControl/>
              <w:spacing w:line="430" w:lineRule="exact"/>
              <w:jc w:val="center"/>
              <w:rPr>
                <w:rFonts w:ascii="方正仿宋_GBK" w:hAnsi="方正仿宋_GBK" w:eastAsia="方正仿宋_GBK" w:cs="方正仿宋_GBK"/>
                <w:color w:val="000000" w:themeColor="text1"/>
                <w:kern w:val="0"/>
                <w:sz w:val="24"/>
              </w:rPr>
            </w:pPr>
          </w:p>
        </w:tc>
        <w:tc>
          <w:tcPr>
            <w:tcW w:w="1650" w:type="dxa"/>
            <w:tcBorders>
              <w:tl2br w:val="nil"/>
              <w:tr2bl w:val="nil"/>
            </w:tcBorders>
            <w:shd w:val="clear" w:color="auto" w:fill="auto"/>
            <w:noWrap/>
            <w:tcMar>
              <w:top w:w="15" w:type="dxa"/>
              <w:left w:w="15" w:type="dxa"/>
              <w:right w:w="15" w:type="dxa"/>
            </w:tcMar>
            <w:vAlign w:val="center"/>
          </w:tcPr>
          <w:p w14:paraId="1E53B029">
            <w:pPr>
              <w:widowControl/>
              <w:spacing w:line="430" w:lineRule="exact"/>
              <w:jc w:val="center"/>
              <w:rPr>
                <w:rFonts w:ascii="方正仿宋_GBK" w:hAnsi="方正仿宋_GBK" w:eastAsia="方正仿宋_GBK" w:cs="方正仿宋_GBK"/>
                <w:color w:val="000000" w:themeColor="text1"/>
                <w:kern w:val="0"/>
                <w:sz w:val="24"/>
              </w:rPr>
            </w:pPr>
          </w:p>
        </w:tc>
        <w:tc>
          <w:tcPr>
            <w:tcW w:w="1687" w:type="dxa"/>
            <w:tcBorders>
              <w:tl2br w:val="nil"/>
              <w:tr2bl w:val="nil"/>
            </w:tcBorders>
            <w:shd w:val="clear" w:color="auto" w:fill="auto"/>
            <w:noWrap/>
            <w:tcMar>
              <w:top w:w="15" w:type="dxa"/>
              <w:left w:w="15" w:type="dxa"/>
              <w:right w:w="15" w:type="dxa"/>
            </w:tcMar>
            <w:vAlign w:val="center"/>
          </w:tcPr>
          <w:p w14:paraId="16E4C46E">
            <w:pPr>
              <w:widowControl/>
              <w:spacing w:line="430" w:lineRule="exact"/>
              <w:jc w:val="center"/>
              <w:rPr>
                <w:rFonts w:ascii="方正仿宋_GBK" w:hAnsi="方正仿宋_GBK" w:eastAsia="方正仿宋_GBK" w:cs="方正仿宋_GBK"/>
                <w:color w:val="000000" w:themeColor="text1"/>
                <w:kern w:val="0"/>
                <w:sz w:val="24"/>
              </w:rPr>
            </w:pPr>
          </w:p>
        </w:tc>
      </w:tr>
    </w:tbl>
    <w:p w14:paraId="50AA733D">
      <w:pPr>
        <w:pStyle w:val="4"/>
        <w:ind w:firstLine="640"/>
        <w:rPr>
          <w:rFonts w:ascii="方正楷体_GBK" w:hAnsi="方正楷体_GBK" w:cs="方正楷体_GBK"/>
          <w:bCs/>
          <w:kern w:val="44"/>
          <w:sz w:val="32"/>
          <w:szCs w:val="32"/>
        </w:rPr>
        <w:sectPr>
          <w:pgSz w:w="11905" w:h="16838"/>
          <w:pgMar w:top="2098" w:right="1531" w:bottom="1984" w:left="1531" w:header="850" w:footer="1417" w:gutter="0"/>
          <w:pgNumType w:fmt="numberInDash"/>
          <w:cols w:space="0" w:num="1"/>
          <w:docGrid w:type="lines" w:linePitch="336" w:charSpace="0"/>
        </w:sectPr>
      </w:pPr>
    </w:p>
    <w:p w14:paraId="769E27EB">
      <w:pPr>
        <w:pStyle w:val="4"/>
        <w:ind w:firstLine="640"/>
        <w:rPr>
          <w:rFonts w:ascii="方正楷体_GBK" w:hAnsi="方正楷体_GBK" w:cs="方正楷体_GBK"/>
          <w:bCs/>
          <w:kern w:val="44"/>
          <w:sz w:val="32"/>
          <w:szCs w:val="32"/>
        </w:rPr>
      </w:pPr>
      <w:bookmarkStart w:id="718" w:name="_Toc23714"/>
      <w:r>
        <w:rPr>
          <w:rFonts w:hint="eastAsia" w:ascii="方正楷体_GBK" w:hAnsi="方正楷体_GBK" w:cs="方正楷体_GBK"/>
          <w:bCs/>
          <w:kern w:val="44"/>
          <w:sz w:val="32"/>
          <w:szCs w:val="32"/>
        </w:rPr>
        <w:t>9.9 应急结束及后期处置图</w:t>
      </w:r>
      <w:bookmarkEnd w:id="717"/>
      <w:bookmarkEnd w:id="718"/>
    </w:p>
    <w:p w14:paraId="7FF9249D"/>
    <w:p w14:paraId="3E3C1EAC">
      <w:r>
        <mc:AlternateContent>
          <mc:Choice Requires="wps">
            <w:drawing>
              <wp:anchor distT="0" distB="0" distL="114300" distR="114300" simplePos="0" relativeHeight="251768832" behindDoc="0" locked="0" layoutInCell="1" allowOverlap="1">
                <wp:simplePos x="0" y="0"/>
                <wp:positionH relativeFrom="column">
                  <wp:posOffset>2628900</wp:posOffset>
                </wp:positionH>
                <wp:positionV relativeFrom="paragraph">
                  <wp:posOffset>3763645</wp:posOffset>
                </wp:positionV>
                <wp:extent cx="635" cy="297180"/>
                <wp:effectExtent l="37465" t="0" r="38100" b="7620"/>
                <wp:wrapNone/>
                <wp:docPr id="314"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直接连接符 17" o:spid="_x0000_s1026" o:spt="20" style="position:absolute;left:0pt;margin-left:207pt;margin-top:296.35pt;height:23.4pt;width:0.05pt;z-index:251768832;mso-width-relative:page;mso-height-relative:page;" filled="f" stroked="t" coordsize="21600,21600" o:gfxdata="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Xfbi9wAAAALAQAADwAAAAAAAAABACAA&#10;AAAiAAAAZHJzL2Rvd25yZXYueG1sUEsBAhQAFAAAAAgAh07iQKwvwz0JAgAA6gMAAA4AAAAAAAAA&#10;AQAgAAAAKw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2628900</wp:posOffset>
                </wp:positionH>
                <wp:positionV relativeFrom="paragraph">
                  <wp:posOffset>2475865</wp:posOffset>
                </wp:positionV>
                <wp:extent cx="635" cy="396240"/>
                <wp:effectExtent l="37465" t="0" r="38100" b="3810"/>
                <wp:wrapNone/>
                <wp:docPr id="312"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a:effectLst/>
                      </wps:spPr>
                      <wps:bodyPr/>
                    </wps:wsp>
                  </a:graphicData>
                </a:graphic>
              </wp:anchor>
            </w:drawing>
          </mc:Choice>
          <mc:Fallback>
            <w:pict>
              <v:line id="直接连接符 16" o:spid="_x0000_s1026" o:spt="20" style="position:absolute;left:0pt;margin-left:207pt;margin-top:194.95pt;height:31.2pt;width:0.05pt;z-index:251766784;mso-width-relative:page;mso-height-relative:page;" filled="f" stroked="t" coordsize="21600,21600" o:gfxdata="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mgFddwAAAALAQAADwAAAAAAAAABACAA&#10;AAAiAAAAZHJzL2Rvd25yZXYueG1sUEsBAhQAFAAAAAgAh07iQByhGbsJAgAA6gMAAA4AAAAAAAAA&#10;AQAgAAAAKw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2628900</wp:posOffset>
                </wp:positionH>
                <wp:positionV relativeFrom="paragraph">
                  <wp:posOffset>1683385</wp:posOffset>
                </wp:positionV>
                <wp:extent cx="635" cy="495300"/>
                <wp:effectExtent l="37465" t="0" r="38100" b="0"/>
                <wp:wrapNone/>
                <wp:docPr id="319"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tailEnd type="triangle" w="med" len="med"/>
                        </a:ln>
                        <a:effectLst/>
                      </wps:spPr>
                      <wps:bodyPr/>
                    </wps:wsp>
                  </a:graphicData>
                </a:graphic>
              </wp:anchor>
            </w:drawing>
          </mc:Choice>
          <mc:Fallback>
            <w:pict>
              <v:line id="直接连接符 15" o:spid="_x0000_s1026" o:spt="20" style="position:absolute;left:0pt;margin-left:207pt;margin-top:132.55pt;height:39pt;width:0.05pt;z-index:251773952;mso-width-relative:page;mso-height-relative:page;" filled="f" stroked="t" coordsize="21600,21600" o:gfxdata="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uHpk2wAAAAsBAAAPAAAAAAAAAAEAIAAA&#10;ACIAAABkcnMvZG93bnJldi54bWxQSwECFAAUAAAACACHTuJASsHSBwkCAADqAwAADgAAAAAAAAAB&#10;ACAAAAAq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1943100</wp:posOffset>
                </wp:positionH>
                <wp:positionV relativeFrom="paragraph">
                  <wp:posOffset>2178685</wp:posOffset>
                </wp:positionV>
                <wp:extent cx="1485900" cy="297180"/>
                <wp:effectExtent l="4445" t="4445" r="14605" b="22225"/>
                <wp:wrapNone/>
                <wp:docPr id="311"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485900" cy="297180"/>
                        </a:xfrm>
                        <a:prstGeom prst="rect">
                          <a:avLst/>
                        </a:prstGeom>
                        <a:solidFill>
                          <a:srgbClr val="FFFFFF"/>
                        </a:solidFill>
                        <a:ln w="9525">
                          <a:solidFill>
                            <a:srgbClr val="000000"/>
                          </a:solidFill>
                          <a:miter lim="800000"/>
                        </a:ln>
                        <a:effectLst/>
                      </wps:spPr>
                      <wps:txbx>
                        <w:txbxContent>
                          <w:p w14:paraId="4260E923">
                            <w:pPr>
                              <w:jc w:val="center"/>
                              <w:rPr>
                                <w:rFonts w:ascii="宋体" w:hAnsi="宋体"/>
                                <w:szCs w:val="21"/>
                              </w:rPr>
                            </w:pPr>
                            <w:r>
                              <w:rPr>
                                <w:rFonts w:hint="eastAsia" w:ascii="宋体" w:hAnsi="宋体" w:cs="Times New Roman"/>
                                <w:szCs w:val="21"/>
                              </w:rPr>
                              <w:t>应急结束工作内容</w:t>
                            </w:r>
                          </w:p>
                        </w:txbxContent>
                      </wps:txbx>
                      <wps:bodyPr rot="0" vert="horz" wrap="square" lIns="91440" tIns="45720" rIns="91440" bIns="45720" anchor="t" anchorCtr="0" upright="1">
                        <a:noAutofit/>
                      </wps:bodyPr>
                    </wps:wsp>
                  </a:graphicData>
                </a:graphic>
              </wp:anchor>
            </w:drawing>
          </mc:Choice>
          <mc:Fallback>
            <w:pict>
              <v:shape id="文本框 14" o:spid="_x0000_s1026" o:spt="202" type="#_x0000_t202" style="position:absolute;left:0pt;margin-left:153pt;margin-top:171.55pt;height:23.4pt;width:117pt;z-index:251765760;mso-width-relative:page;mso-height-relative:page;" fillcolor="#FFFFFF" filled="t" stroked="t" coordsize="21600,21600" o:gfxdata="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Z0pB/ZAAAACwEAAA8AAAAAAAAA&#10;AQAgAAAAIgAAAGRycy9kb3ducmV2LnhtbFBLAQIUABQAAAAIAIdO4kAzusl2SQIAAJgEAAAOAAAA&#10;AAAAAAEAIAAAACgBAABkcnMvZTJvRG9jLnhtbFBLBQYAAAAABgAGAFkBAADjBQAAAAA=&#10;">
                <v:fill on="t" focussize="0,0"/>
                <v:stroke color="#000000" miterlimit="8" joinstyle="miter"/>
                <v:imagedata o:title=""/>
                <o:lock v:ext="edit" aspectratio="f"/>
                <v:textbox>
                  <w:txbxContent>
                    <w:p w14:paraId="4260E923">
                      <w:pPr>
                        <w:jc w:val="center"/>
                        <w:rPr>
                          <w:rFonts w:ascii="宋体" w:hAnsi="宋体"/>
                          <w:szCs w:val="21"/>
                        </w:rPr>
                      </w:pPr>
                      <w:r>
                        <w:rPr>
                          <w:rFonts w:hint="eastAsia" w:ascii="宋体" w:hAnsi="宋体" w:cs="Times New Roman"/>
                          <w:szCs w:val="21"/>
                        </w:rPr>
                        <w:t>应急结束工作内容</w:t>
                      </w:r>
                    </w:p>
                  </w:txbxContent>
                </v:textbox>
              </v:shape>
            </w:pict>
          </mc:Fallback>
        </mc:AlternateContent>
      </w:r>
      <w:r>
        <mc:AlternateContent>
          <mc:Choice Requires="wps">
            <w:drawing>
              <wp:anchor distT="0" distB="0" distL="114300" distR="114300" simplePos="0" relativeHeight="251767808" behindDoc="0" locked="0" layoutInCell="1" allowOverlap="1">
                <wp:simplePos x="0" y="0"/>
                <wp:positionH relativeFrom="column">
                  <wp:posOffset>1143000</wp:posOffset>
                </wp:positionH>
                <wp:positionV relativeFrom="paragraph">
                  <wp:posOffset>2872105</wp:posOffset>
                </wp:positionV>
                <wp:extent cx="2971800" cy="890905"/>
                <wp:effectExtent l="4445" t="4445" r="14605" b="19050"/>
                <wp:wrapNone/>
                <wp:docPr id="3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971800" cy="890905"/>
                        </a:xfrm>
                        <a:prstGeom prst="rect">
                          <a:avLst/>
                        </a:prstGeom>
                        <a:solidFill>
                          <a:srgbClr val="FFFFFF"/>
                        </a:solidFill>
                        <a:ln w="9525">
                          <a:solidFill>
                            <a:srgbClr val="000000"/>
                          </a:solidFill>
                          <a:miter lim="800000"/>
                        </a:ln>
                        <a:effectLst/>
                      </wps:spPr>
                      <wps:txbx>
                        <w:txbxContent>
                          <w:p w14:paraId="6844C518">
                            <w:pPr>
                              <w:rPr>
                                <w:rFonts w:ascii="宋体" w:hAnsi="宋体"/>
                                <w:szCs w:val="21"/>
                              </w:rPr>
                            </w:pPr>
                            <w:r>
                              <w:rPr>
                                <w:rFonts w:hint="eastAsia"/>
                                <w:szCs w:val="21"/>
                              </w:rPr>
                              <w:t>1</w:t>
                            </w:r>
                            <w:r>
                              <w:rPr>
                                <w:rFonts w:hint="eastAsia" w:ascii="宋体" w:hAnsi="宋体"/>
                                <w:szCs w:val="21"/>
                              </w:rPr>
                              <w:t>、污染物处理。  2、善后赔偿。</w:t>
                            </w:r>
                          </w:p>
                          <w:p w14:paraId="7586FF4C">
                            <w:pPr>
                              <w:rPr>
                                <w:rFonts w:ascii="宋体" w:hAnsi="宋体"/>
                                <w:szCs w:val="21"/>
                              </w:rPr>
                            </w:pPr>
                            <w:r>
                              <w:rPr>
                                <w:rFonts w:hint="eastAsia" w:ascii="宋体" w:hAnsi="宋体"/>
                                <w:szCs w:val="21"/>
                              </w:rPr>
                              <w:t>3、事故情况上报。4、向调查组移交相关资料。</w:t>
                            </w:r>
                          </w:p>
                          <w:p w14:paraId="7C2DF97C">
                            <w:pPr>
                              <w:rPr>
                                <w:rFonts w:ascii="宋体" w:hAnsi="宋体" w:cs="Times New Roman"/>
                                <w:szCs w:val="21"/>
                              </w:rPr>
                            </w:pPr>
                            <w:r>
                              <w:rPr>
                                <w:rFonts w:hint="eastAsia" w:ascii="宋体" w:hAnsi="宋体" w:cs="Times New Roman"/>
                                <w:szCs w:val="21"/>
                              </w:rPr>
                              <w:t>5、生产秩序恢复。6、事故影响消除。</w:t>
                            </w:r>
                          </w:p>
                          <w:p w14:paraId="409DC0C7">
                            <w:pPr>
                              <w:rPr>
                                <w:rFonts w:ascii="宋体" w:hAnsi="宋体"/>
                                <w:szCs w:val="21"/>
                              </w:rPr>
                            </w:pPr>
                            <w:r>
                              <w:rPr>
                                <w:rFonts w:hint="eastAsia" w:ascii="宋体" w:hAnsi="宋体" w:cs="Times New Roman"/>
                                <w:szCs w:val="21"/>
                              </w:rPr>
                              <w:t>7、应急救援能力评估及应急预案修订。</w:t>
                            </w:r>
                          </w:p>
                        </w:txbxContent>
                      </wps:txbx>
                      <wps:bodyPr rot="0" vert="horz" wrap="square" lIns="91440" tIns="45720" rIns="91440" bIns="45720" anchor="t" anchorCtr="0" upright="1">
                        <a:noAutofit/>
                      </wps:bodyPr>
                    </wps:wsp>
                  </a:graphicData>
                </a:graphic>
              </wp:anchor>
            </w:drawing>
          </mc:Choice>
          <mc:Fallback>
            <w:pict>
              <v:shape id="文本框 13" o:spid="_x0000_s1026" o:spt="202" type="#_x0000_t202" style="position:absolute;left:0pt;margin-left:90pt;margin-top:226.15pt;height:70.15pt;width:234pt;z-index:251767808;mso-width-relative:page;mso-height-relative:page;" fillcolor="#FFFFFF" filled="t" stroked="t" coordsize="21600,21600" o:gfxdata="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tXRjgtoAAAALAQAADwAAAAAA&#10;AAABACAAAAAiAAAAZHJzL2Rvd25yZXYueG1sUEsBAhQAFAAAAAgAh07iQKMOgbZKAgAAmAQAAA4A&#10;AAAAAAAAAQAgAAAAKQEAAGRycy9lMm9Eb2MueG1sUEsFBgAAAAAGAAYAWQEAAOUFAAAAAA==&#10;">
                <v:fill on="t" focussize="0,0"/>
                <v:stroke color="#000000" miterlimit="8" joinstyle="miter"/>
                <v:imagedata o:title=""/>
                <o:lock v:ext="edit" aspectratio="f"/>
                <v:textbox>
                  <w:txbxContent>
                    <w:p w14:paraId="6844C518">
                      <w:pPr>
                        <w:rPr>
                          <w:rFonts w:ascii="宋体" w:hAnsi="宋体"/>
                          <w:szCs w:val="21"/>
                        </w:rPr>
                      </w:pPr>
                      <w:r>
                        <w:rPr>
                          <w:rFonts w:hint="eastAsia"/>
                          <w:szCs w:val="21"/>
                        </w:rPr>
                        <w:t>1</w:t>
                      </w:r>
                      <w:r>
                        <w:rPr>
                          <w:rFonts w:hint="eastAsia" w:ascii="宋体" w:hAnsi="宋体"/>
                          <w:szCs w:val="21"/>
                        </w:rPr>
                        <w:t>、污染物处理。  2、善后赔偿。</w:t>
                      </w:r>
                    </w:p>
                    <w:p w14:paraId="7586FF4C">
                      <w:pPr>
                        <w:rPr>
                          <w:rFonts w:ascii="宋体" w:hAnsi="宋体"/>
                          <w:szCs w:val="21"/>
                        </w:rPr>
                      </w:pPr>
                      <w:r>
                        <w:rPr>
                          <w:rFonts w:hint="eastAsia" w:ascii="宋体" w:hAnsi="宋体"/>
                          <w:szCs w:val="21"/>
                        </w:rPr>
                        <w:t>3、事故情况上报。4、向调查组移交相关资料。</w:t>
                      </w:r>
                    </w:p>
                    <w:p w14:paraId="7C2DF97C">
                      <w:pPr>
                        <w:rPr>
                          <w:rFonts w:ascii="宋体" w:hAnsi="宋体" w:cs="Times New Roman"/>
                          <w:szCs w:val="21"/>
                        </w:rPr>
                      </w:pPr>
                      <w:r>
                        <w:rPr>
                          <w:rFonts w:hint="eastAsia" w:ascii="宋体" w:hAnsi="宋体" w:cs="Times New Roman"/>
                          <w:szCs w:val="21"/>
                        </w:rPr>
                        <w:t>5、生产秩序恢复。6、事故影响消除。</w:t>
                      </w:r>
                    </w:p>
                    <w:p w14:paraId="409DC0C7">
                      <w:pPr>
                        <w:rPr>
                          <w:rFonts w:ascii="宋体" w:hAnsi="宋体"/>
                          <w:szCs w:val="21"/>
                        </w:rPr>
                      </w:pPr>
                      <w:r>
                        <w:rPr>
                          <w:rFonts w:hint="eastAsia" w:ascii="宋体" w:hAnsi="宋体" w:cs="Times New Roman"/>
                          <w:szCs w:val="21"/>
                        </w:rPr>
                        <w:t>7、应急救援能力评估及应急预案修订。</w:t>
                      </w:r>
                    </w:p>
                  </w:txbxContent>
                </v:textbox>
              </v:shape>
            </w:pict>
          </mc:Fallback>
        </mc:AlternateContent>
      </w:r>
      <w:r>
        <mc:AlternateContent>
          <mc:Choice Requires="wps">
            <w:drawing>
              <wp:anchor distT="0" distB="0" distL="114300" distR="114300" simplePos="0" relativeHeight="251769856" behindDoc="0" locked="0" layoutInCell="1" allowOverlap="1">
                <wp:simplePos x="0" y="0"/>
                <wp:positionH relativeFrom="column">
                  <wp:posOffset>1257300</wp:posOffset>
                </wp:positionH>
                <wp:positionV relativeFrom="paragraph">
                  <wp:posOffset>4060825</wp:posOffset>
                </wp:positionV>
                <wp:extent cx="2828925" cy="327660"/>
                <wp:effectExtent l="4445" t="4445" r="5080" b="10795"/>
                <wp:wrapNone/>
                <wp:docPr id="315"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828925" cy="327660"/>
                        </a:xfrm>
                        <a:prstGeom prst="rect">
                          <a:avLst/>
                        </a:prstGeom>
                        <a:solidFill>
                          <a:srgbClr val="FFFFFF"/>
                        </a:solidFill>
                        <a:ln w="9525">
                          <a:solidFill>
                            <a:srgbClr val="000000"/>
                          </a:solidFill>
                          <a:miter lim="800000"/>
                        </a:ln>
                        <a:effectLst/>
                      </wps:spPr>
                      <wps:txbx>
                        <w:txbxContent>
                          <w:p w14:paraId="0D31D226">
                            <w:pPr>
                              <w:rPr>
                                <w:rFonts w:ascii="宋体" w:hAnsi="宋体"/>
                                <w:szCs w:val="21"/>
                              </w:rPr>
                            </w:pPr>
                            <w:r>
                              <w:rPr>
                                <w:rFonts w:hint="eastAsia" w:ascii="宋体" w:hAnsi="宋体" w:cs="Times New Roman"/>
                                <w:szCs w:val="21"/>
                              </w:rPr>
                              <w:t>经事故现场应急指挥机构批准结束应急程序</w:t>
                            </w:r>
                          </w:p>
                        </w:txbxContent>
                      </wps:txbx>
                      <wps:bodyPr rot="0" vert="horz" wrap="square" lIns="91440" tIns="45720" rIns="91440" bIns="45720" anchor="t" anchorCtr="0" upright="1">
                        <a:noAutofit/>
                      </wps:bodyPr>
                    </wps:wsp>
                  </a:graphicData>
                </a:graphic>
              </wp:anchor>
            </w:drawing>
          </mc:Choice>
          <mc:Fallback>
            <w:pict>
              <v:shape id="文本框 12" o:spid="_x0000_s1026" o:spt="202" type="#_x0000_t202" style="position:absolute;left:0pt;margin-left:99pt;margin-top:319.75pt;height:25.8pt;width:222.75pt;z-index:251769856;mso-width-relative:page;mso-height-relative:page;" fillcolor="#FFFFFF" filled="t" stroked="t" coordsize="21600,21600" o:gfxdata="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7JpVJdkAAAALAQAADwAAAAAAAAAB&#10;ACAAAAAiAAAAZHJzL2Rvd25yZXYueG1sUEsBAhQAFAAAAAgAh07iQBccHqNIAgAAmAQAAA4AAAAA&#10;AAAAAQAgAAAAKAEAAGRycy9lMm9Eb2MueG1sUEsFBgAAAAAGAAYAWQEAAOIFAAAAAA==&#10;">
                <v:fill on="t" focussize="0,0"/>
                <v:stroke color="#000000" miterlimit="8" joinstyle="miter"/>
                <v:imagedata o:title=""/>
                <o:lock v:ext="edit" aspectratio="f"/>
                <v:textbox>
                  <w:txbxContent>
                    <w:p w14:paraId="0D31D226">
                      <w:pPr>
                        <w:rPr>
                          <w:rFonts w:ascii="宋体" w:hAnsi="宋体"/>
                          <w:szCs w:val="21"/>
                        </w:rPr>
                      </w:pPr>
                      <w:r>
                        <w:rPr>
                          <w:rFonts w:hint="eastAsia" w:ascii="宋体" w:hAnsi="宋体" w:cs="Times New Roman"/>
                          <w:szCs w:val="21"/>
                        </w:rPr>
                        <w:t>经事故现场应急指挥机构批准结束应急程序</w:t>
                      </w:r>
                    </w:p>
                  </w:txbxContent>
                </v:textbox>
              </v:shap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1257300</wp:posOffset>
                </wp:positionH>
                <wp:positionV relativeFrom="paragraph">
                  <wp:posOffset>593725</wp:posOffset>
                </wp:positionV>
                <wp:extent cx="635" cy="198120"/>
                <wp:effectExtent l="37465" t="0" r="38100" b="11430"/>
                <wp:wrapNone/>
                <wp:docPr id="317"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11" o:spid="_x0000_s1026" o:spt="20" style="position:absolute;left:0pt;margin-left:99pt;margin-top:46.75pt;height:15.6pt;width:0.05pt;z-index:251771904;mso-width-relative:page;mso-height-relative:page;" filled="f" stroked="t" coordsize="21600,21600" o:gfxdata="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dX0KtoAAAAKAQAADwAAAAAAAAABACAAAAAi&#10;AAAAZHJzL2Rvd25yZXYueG1sUEsBAhQAFAAAAAgAh07iQBkUjMgIAgAA6gMAAA4AAAAAAAAAAQAg&#10;AAAAKQ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0880" behindDoc="0" locked="0" layoutInCell="1" allowOverlap="1">
                <wp:simplePos x="0" y="0"/>
                <wp:positionH relativeFrom="column">
                  <wp:posOffset>2628900</wp:posOffset>
                </wp:positionH>
                <wp:positionV relativeFrom="paragraph">
                  <wp:posOffset>394970</wp:posOffset>
                </wp:positionV>
                <wp:extent cx="635" cy="396875"/>
                <wp:effectExtent l="37465" t="0" r="38100" b="3175"/>
                <wp:wrapNone/>
                <wp:docPr id="316"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635" cy="396875"/>
                        </a:xfrm>
                        <a:prstGeom prst="line">
                          <a:avLst/>
                        </a:prstGeom>
                        <a:noFill/>
                        <a:ln w="9525">
                          <a:solidFill>
                            <a:srgbClr val="000000"/>
                          </a:solidFill>
                          <a:round/>
                          <a:tailEnd type="triangle" w="med" len="med"/>
                        </a:ln>
                        <a:effectLst/>
                      </wps:spPr>
                      <wps:bodyPr/>
                    </wps:wsp>
                  </a:graphicData>
                </a:graphic>
              </wp:anchor>
            </w:drawing>
          </mc:Choice>
          <mc:Fallback>
            <w:pict>
              <v:line id="直接连接符 10" o:spid="_x0000_s1026" o:spt="20" style="position:absolute;left:0pt;margin-left:207pt;margin-top:31.1pt;height:31.25pt;width:0.05pt;z-index:251770880;mso-width-relative:page;mso-height-relative:page;" filled="f" stroked="t" coordsize="21600,21600" o:gfxdata="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YEIW2QAAAAoBAAAPAAAAAAAAAAEAIAAAACIA&#10;AABkcnMvZG93bnJldi54bWxQSwECFAAUAAAACACHTuJA3JWRcwgCAADqAwAADgAAAAAAAAABACAA&#10;AAAo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1257300</wp:posOffset>
                </wp:positionH>
                <wp:positionV relativeFrom="paragraph">
                  <wp:posOffset>1882140</wp:posOffset>
                </wp:positionV>
                <wp:extent cx="2743200" cy="0"/>
                <wp:effectExtent l="0" t="4445" r="0" b="5080"/>
                <wp:wrapNone/>
                <wp:docPr id="310"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ln>
                        <a:effectLst/>
                      </wps:spPr>
                      <wps:bodyPr/>
                    </wps:wsp>
                  </a:graphicData>
                </a:graphic>
              </wp:anchor>
            </w:drawing>
          </mc:Choice>
          <mc:Fallback>
            <w:pict>
              <v:line id="直接连接符 9" o:spid="_x0000_s1026" o:spt="20" style="position:absolute;left:0pt;margin-left:99pt;margin-top:148.2pt;height:0pt;width:216pt;z-index:251764736;mso-width-relative:page;mso-height-relative:page;" filled="f" stroked="t" coordsize="21600,21600" o:gfxdata="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5X&#10;htcAAAALAQAADwAAAAAAAAABACAAAAAiAAAAZHJzL2Rvd25yZXYueG1sUEsBAhQAFAAAAAgAh07i&#10;QAbmmw7qAQAAugMAAA4AAAAAAAAAAQAgAAAAJg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4000500</wp:posOffset>
                </wp:positionH>
                <wp:positionV relativeFrom="paragraph">
                  <wp:posOffset>1683385</wp:posOffset>
                </wp:positionV>
                <wp:extent cx="635" cy="198755"/>
                <wp:effectExtent l="4445" t="0" r="13970" b="10795"/>
                <wp:wrapNone/>
                <wp:docPr id="309"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line">
                          <a:avLst/>
                        </a:prstGeom>
                        <a:noFill/>
                        <a:ln w="9525">
                          <a:solidFill>
                            <a:srgbClr val="000000"/>
                          </a:solidFill>
                          <a:round/>
                        </a:ln>
                        <a:effectLst/>
                      </wps:spPr>
                      <wps:bodyPr/>
                    </wps:wsp>
                  </a:graphicData>
                </a:graphic>
              </wp:anchor>
            </w:drawing>
          </mc:Choice>
          <mc:Fallback>
            <w:pict>
              <v:line id="直接连接符 8" o:spid="_x0000_s1026" o:spt="20" style="position:absolute;left:0pt;margin-left:315pt;margin-top:132.55pt;height:15.65pt;width:0.05pt;z-index:251763712;mso-width-relative:page;mso-height-relative:page;" filled="f" stroked="t" coordsize="21600,21600" o:gfxdata="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ueYaXYAAAACwEAAA8AAAAAAAAAAQAgAAAAIgAAAGRycy9kb3ducmV2LnhtbFBLAQIUABQAAAAI&#10;AIdO4kD42Y4t7QEAALsDAAAOAAAAAAAAAAEAIAAAACcBAABkcnMvZTJvRG9jLnhtbFBLBQYAAAAA&#10;BgAGAFkBAACG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1257300</wp:posOffset>
                </wp:positionH>
                <wp:positionV relativeFrom="paragraph">
                  <wp:posOffset>1683385</wp:posOffset>
                </wp:positionV>
                <wp:extent cx="635" cy="198755"/>
                <wp:effectExtent l="4445" t="0" r="13970" b="10795"/>
                <wp:wrapNone/>
                <wp:docPr id="308"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line">
                          <a:avLst/>
                        </a:prstGeom>
                        <a:noFill/>
                        <a:ln w="9525">
                          <a:solidFill>
                            <a:srgbClr val="000000"/>
                          </a:solidFill>
                          <a:round/>
                        </a:ln>
                        <a:effectLst/>
                      </wps:spPr>
                      <wps:bodyPr/>
                    </wps:wsp>
                  </a:graphicData>
                </a:graphic>
              </wp:anchor>
            </w:drawing>
          </mc:Choice>
          <mc:Fallback>
            <w:pict>
              <v:line id="直接连接符 7" o:spid="_x0000_s1026" o:spt="20" style="position:absolute;left:0pt;margin-left:99pt;margin-top:132.55pt;height:15.65pt;width:0.05pt;z-index:251762688;mso-width-relative:page;mso-height-relative:page;" filled="f" stroked="t" coordsize="21600,21600" o:gfxdata="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c2YMnYAAAACwEAAA8AAAAAAAAAAQAgAAAAIgAAAGRycy9kb3ducmV2LnhtbFBLAQIUABQAAAAI&#10;AIdO4kD35uPg7QEAALsDAAAOAAAAAAAAAAEAIAAAACcBAABkcnMvZTJvRG9jLnhtbFBLBQYAAAAA&#10;BgAGAFkBAACG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3714750</wp:posOffset>
                </wp:positionH>
                <wp:positionV relativeFrom="paragraph">
                  <wp:posOffset>765175</wp:posOffset>
                </wp:positionV>
                <wp:extent cx="563880" cy="896620"/>
                <wp:effectExtent l="5080" t="4445" r="21590" b="13335"/>
                <wp:wrapNone/>
                <wp:docPr id="307"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63880" cy="896620"/>
                        </a:xfrm>
                        <a:prstGeom prst="rect">
                          <a:avLst/>
                        </a:prstGeom>
                        <a:solidFill>
                          <a:srgbClr val="FFFFFF"/>
                        </a:solidFill>
                        <a:ln w="9525">
                          <a:solidFill>
                            <a:srgbClr val="000000"/>
                          </a:solidFill>
                          <a:miter lim="800000"/>
                        </a:ln>
                        <a:effectLst/>
                      </wps:spPr>
                      <wps:txbx>
                        <w:txbxContent>
                          <w:p w14:paraId="525C15E1">
                            <w:pPr>
                              <w:jc w:val="center"/>
                              <w:rPr>
                                <w:rFonts w:ascii="宋体" w:hAnsi="宋体" w:cs="Times New Roman"/>
                                <w:szCs w:val="21"/>
                              </w:rPr>
                            </w:pPr>
                            <w:r>
                              <w:rPr>
                                <w:rFonts w:hint="eastAsia" w:ascii="宋体" w:hAnsi="宋体" w:cs="Times New Roman"/>
                                <w:szCs w:val="21"/>
                              </w:rPr>
                              <w:t>环境符合有关标准</w:t>
                            </w:r>
                          </w:p>
                        </w:txbxContent>
                      </wps:txbx>
                      <wps:bodyPr rot="0" vert="horz" wrap="square" lIns="91440" tIns="45720" rIns="91440" bIns="45720" anchor="t" anchorCtr="0" upright="1">
                        <a:noAutofit/>
                      </wps:bodyPr>
                    </wps:wsp>
                  </a:graphicData>
                </a:graphic>
              </wp:anchor>
            </w:drawing>
          </mc:Choice>
          <mc:Fallback>
            <w:pict>
              <v:shape id="文本框 6" o:spid="_x0000_s1026" o:spt="202" type="#_x0000_t202" style="position:absolute;left:0pt;margin-left:292.5pt;margin-top:60.25pt;height:70.6pt;width:44.4pt;z-index:251761664;mso-width-relative:page;mso-height-relative:page;" fillcolor="#FFFFFF" filled="t" stroked="t" coordsize="21600,21600" o:gfxdata="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Lm4jv2gAAAAsBAAAPAAAAAAAA&#10;AAEAIAAAACIAAABkcnMvZG93bnJldi54bWxQSwECFAAUAAAACACHTuJADKBLGEkCAACWBAAADgAA&#10;AAAAAAABACAAAAApAQAAZHJzL2Uyb0RvYy54bWxQSwUGAAAAAAYABgBZAQAA5AUAAAAA&#10;">
                <v:fill on="t" focussize="0,0"/>
                <v:stroke color="#000000" miterlimit="8" joinstyle="miter"/>
                <v:imagedata o:title=""/>
                <o:lock v:ext="edit" aspectratio="f"/>
                <v:textbox>
                  <w:txbxContent>
                    <w:p w14:paraId="525C15E1">
                      <w:pPr>
                        <w:jc w:val="center"/>
                        <w:rPr>
                          <w:rFonts w:ascii="宋体" w:hAnsi="宋体" w:cs="Times New Roman"/>
                          <w:szCs w:val="21"/>
                        </w:rPr>
                      </w:pPr>
                      <w:r>
                        <w:rPr>
                          <w:rFonts w:hint="eastAsia" w:ascii="宋体" w:hAnsi="宋体" w:cs="Times New Roman"/>
                          <w:szCs w:val="21"/>
                        </w:rPr>
                        <w:t>环境符合有关标准</w:t>
                      </w:r>
                    </w:p>
                  </w:txbxContent>
                </v:textbox>
              </v:shap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2294890</wp:posOffset>
                </wp:positionH>
                <wp:positionV relativeFrom="paragraph">
                  <wp:posOffset>765175</wp:posOffset>
                </wp:positionV>
                <wp:extent cx="677545" cy="896620"/>
                <wp:effectExtent l="4445" t="4445" r="22860" b="13335"/>
                <wp:wrapNone/>
                <wp:docPr id="306"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77545" cy="896620"/>
                        </a:xfrm>
                        <a:prstGeom prst="rect">
                          <a:avLst/>
                        </a:prstGeom>
                        <a:solidFill>
                          <a:srgbClr val="FFFFFF"/>
                        </a:solidFill>
                        <a:ln w="9525">
                          <a:solidFill>
                            <a:srgbClr val="000000"/>
                          </a:solidFill>
                          <a:miter lim="800000"/>
                        </a:ln>
                        <a:effectLst/>
                      </wps:spPr>
                      <wps:txbx>
                        <w:txbxContent>
                          <w:p w14:paraId="1BF82DA6">
                            <w:pPr>
                              <w:jc w:val="center"/>
                              <w:rPr>
                                <w:rFonts w:ascii="宋体" w:hAnsi="宋体"/>
                                <w:szCs w:val="21"/>
                              </w:rPr>
                            </w:pPr>
                            <w:r>
                              <w:rPr>
                                <w:rFonts w:hint="eastAsia" w:ascii="宋体" w:hAnsi="宋体" w:cs="Times New Roman"/>
                                <w:szCs w:val="21"/>
                              </w:rPr>
                              <w:t>导致次生、衍生事故隐患消除</w:t>
                            </w: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180.7pt;margin-top:60.25pt;height:70.6pt;width:53.35pt;z-index:251760640;mso-width-relative:page;mso-height-relative:page;" fillcolor="#FFFFFF" filled="t" stroked="t" coordsize="21600,21600" o:gfxdata="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DtUO92gAAAAsBAAAPAAAAAAAA&#10;AAEAIAAAACIAAABkcnMvZG93bnJldi54bWxQSwECFAAUAAAACACHTuJA+1mqLEkCAACWBAAADgAA&#10;AAAAAAABACAAAAApAQAAZHJzL2Uyb0RvYy54bWxQSwUGAAAAAAYABgBZAQAA5AUAAAAA&#10;">
                <v:fill on="t" focussize="0,0"/>
                <v:stroke color="#000000" miterlimit="8" joinstyle="miter"/>
                <v:imagedata o:title=""/>
                <o:lock v:ext="edit" aspectratio="f"/>
                <v:textbox>
                  <w:txbxContent>
                    <w:p w14:paraId="1BF82DA6">
                      <w:pPr>
                        <w:jc w:val="center"/>
                        <w:rPr>
                          <w:rFonts w:ascii="宋体" w:hAnsi="宋体"/>
                          <w:szCs w:val="21"/>
                        </w:rPr>
                      </w:pPr>
                      <w:r>
                        <w:rPr>
                          <w:rFonts w:hint="eastAsia" w:ascii="宋体" w:hAnsi="宋体" w:cs="Times New Roman"/>
                          <w:szCs w:val="21"/>
                        </w:rPr>
                        <w:t>导致次生、衍生事故隐患消除</w:t>
                      </w:r>
                    </w:p>
                  </w:txbxContent>
                </v:textbox>
              </v:shape>
            </w:pict>
          </mc:Fallback>
        </mc:AlternateContent>
      </w:r>
      <w:r>
        <mc:AlternateContent>
          <mc:Choice Requires="wps">
            <w:drawing>
              <wp:anchor distT="0" distB="0" distL="114300" distR="114300" simplePos="0" relativeHeight="251759616" behindDoc="0" locked="0" layoutInCell="1" allowOverlap="1">
                <wp:simplePos x="0" y="0"/>
                <wp:positionH relativeFrom="column">
                  <wp:posOffset>991235</wp:posOffset>
                </wp:positionH>
                <wp:positionV relativeFrom="paragraph">
                  <wp:posOffset>784860</wp:posOffset>
                </wp:positionV>
                <wp:extent cx="551815" cy="892810"/>
                <wp:effectExtent l="4445" t="5080" r="15240" b="16510"/>
                <wp:wrapNone/>
                <wp:docPr id="305"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51815" cy="892810"/>
                        </a:xfrm>
                        <a:prstGeom prst="rect">
                          <a:avLst/>
                        </a:prstGeom>
                        <a:solidFill>
                          <a:srgbClr val="FFFFFF"/>
                        </a:solidFill>
                        <a:ln w="9525">
                          <a:solidFill>
                            <a:srgbClr val="000000"/>
                          </a:solidFill>
                          <a:miter lim="800000"/>
                        </a:ln>
                        <a:effectLst/>
                      </wps:spPr>
                      <wps:txbx>
                        <w:txbxContent>
                          <w:p w14:paraId="5CC0C12C">
                            <w:pPr>
                              <w:jc w:val="center"/>
                              <w:rPr>
                                <w:rFonts w:ascii="宋体" w:hAnsi="宋体"/>
                                <w:szCs w:val="21"/>
                              </w:rPr>
                            </w:pPr>
                            <w:r>
                              <w:rPr>
                                <w:rFonts w:hint="eastAsia" w:ascii="宋体" w:hAnsi="宋体" w:cs="Times New Roman"/>
                                <w:szCs w:val="21"/>
                              </w:rPr>
                              <w:t>事故得到控制</w:t>
                            </w: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78.05pt;margin-top:61.8pt;height:70.3pt;width:43.45pt;z-index:251759616;mso-width-relative:page;mso-height-relative:page;" fillcolor="#FFFFFF" filled="t" stroked="t" coordsize="21600,21600" o:gfxdata="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mKn22AAAAAsBAAAPAAAAAAAAAAEA&#10;IAAAACIAAABkcnMvZG93bnJldi54bWxQSwECFAAUAAAACACHTuJAqp11B0gCAACWBAAADgAAAAAA&#10;AAABACAAAAAnAQAAZHJzL2Uyb0RvYy54bWxQSwUGAAAAAAYABgBZAQAA4QUAAAAA&#10;">
                <v:fill on="t" focussize="0,0"/>
                <v:stroke color="#000000" miterlimit="8" joinstyle="miter"/>
                <v:imagedata o:title=""/>
                <o:lock v:ext="edit" aspectratio="f"/>
                <v:textbox>
                  <w:txbxContent>
                    <w:p w14:paraId="5CC0C12C">
                      <w:pPr>
                        <w:jc w:val="center"/>
                        <w:rPr>
                          <w:rFonts w:ascii="宋体" w:hAnsi="宋体"/>
                          <w:szCs w:val="21"/>
                        </w:rPr>
                      </w:pPr>
                      <w:r>
                        <w:rPr>
                          <w:rFonts w:hint="eastAsia" w:ascii="宋体" w:hAnsi="宋体" w:cs="Times New Roman"/>
                          <w:szCs w:val="21"/>
                        </w:rPr>
                        <w:t>事故得到控制</w:t>
                      </w:r>
                    </w:p>
                  </w:txbxContent>
                </v:textbox>
              </v:shape>
            </w:pict>
          </mc:Fallback>
        </mc:AlternateContent>
      </w:r>
      <w:r>
        <mc:AlternateContent>
          <mc:Choice Requires="wps">
            <w:drawing>
              <wp:anchor distT="0" distB="0" distL="114300" distR="114300" simplePos="0" relativeHeight="251758592" behindDoc="0" locked="0" layoutInCell="1" allowOverlap="1">
                <wp:simplePos x="0" y="0"/>
                <wp:positionH relativeFrom="column">
                  <wp:posOffset>1257300</wp:posOffset>
                </wp:positionH>
                <wp:positionV relativeFrom="paragraph">
                  <wp:posOffset>593725</wp:posOffset>
                </wp:positionV>
                <wp:extent cx="2743200" cy="635"/>
                <wp:effectExtent l="0" t="0" r="0" b="0"/>
                <wp:wrapNone/>
                <wp:docPr id="304"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743200" cy="635"/>
                        </a:xfrm>
                        <a:prstGeom prst="line">
                          <a:avLst/>
                        </a:prstGeom>
                        <a:noFill/>
                        <a:ln w="9525">
                          <a:solidFill>
                            <a:srgbClr val="000000"/>
                          </a:solidFill>
                          <a:round/>
                        </a:ln>
                        <a:effectLst/>
                      </wps:spPr>
                      <wps:bodyPr/>
                    </wps:wsp>
                  </a:graphicData>
                </a:graphic>
              </wp:anchor>
            </w:drawing>
          </mc:Choice>
          <mc:Fallback>
            <w:pict>
              <v:line id="直接连接符 3" o:spid="_x0000_s1026" o:spt="20" style="position:absolute;left:0pt;margin-left:99pt;margin-top:46.75pt;height:0.05pt;width:216pt;z-index:251758592;mso-width-relative:page;mso-height-relative:page;" filled="f" stroked="t" coordsize="21600,21600" o:gfxdata="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3mhh1gAAAAkBAAAPAAAAAAAAAAEAIAAAACIAAABkcnMvZG93bnJldi54bWxQSwECFAAUAAAACACH&#10;TuJA7uggS+0BAAC8AwAADgAAAAAAAAABACAAAAAl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1828800</wp:posOffset>
                </wp:positionH>
                <wp:positionV relativeFrom="paragraph">
                  <wp:posOffset>98425</wp:posOffset>
                </wp:positionV>
                <wp:extent cx="1600200" cy="296545"/>
                <wp:effectExtent l="4445" t="4445" r="14605" b="22860"/>
                <wp:wrapNone/>
                <wp:docPr id="30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00200" cy="296545"/>
                        </a:xfrm>
                        <a:prstGeom prst="rect">
                          <a:avLst/>
                        </a:prstGeom>
                        <a:solidFill>
                          <a:srgbClr val="FFFFFF"/>
                        </a:solidFill>
                        <a:ln w="9525">
                          <a:solidFill>
                            <a:srgbClr val="000000"/>
                          </a:solidFill>
                          <a:miter lim="800000"/>
                        </a:ln>
                        <a:effectLst/>
                      </wps:spPr>
                      <wps:txbx>
                        <w:txbxContent>
                          <w:p w14:paraId="50357260">
                            <w:pPr>
                              <w:jc w:val="center"/>
                              <w:rPr>
                                <w:rFonts w:ascii="宋体" w:hAnsi="宋体"/>
                                <w:szCs w:val="21"/>
                              </w:rPr>
                            </w:pPr>
                            <w:r>
                              <w:rPr>
                                <w:rFonts w:hint="eastAsia" w:ascii="宋体" w:hAnsi="宋体"/>
                                <w:szCs w:val="21"/>
                              </w:rPr>
                              <w:t>应急结束条件</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144pt;margin-top:7.75pt;height:23.35pt;width:126pt;z-index:251757568;mso-width-relative:page;mso-height-relative:page;" fillcolor="#FFFFFF" filled="t" stroked="t" coordsize="21600,21600" o:gfxdata="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SVQsNgAAAAJAQAADwAAAAAAAAAB&#10;ACAAAAAiAAAAZHJzL2Rvd25yZXYueG1sUEsBAhQAFAAAAAgAh07iQKANzXdJAgAAlwQAAA4AAAAA&#10;AAAAAQAgAAAAJwEAAGRycy9lMm9Eb2MueG1sUEsFBgAAAAAGAAYAWQEAAOIFAAAAAA==&#10;">
                <v:fill on="t" focussize="0,0"/>
                <v:stroke color="#000000" miterlimit="8" joinstyle="miter"/>
                <v:imagedata o:title=""/>
                <o:lock v:ext="edit" aspectratio="f"/>
                <v:textbox>
                  <w:txbxContent>
                    <w:p w14:paraId="50357260">
                      <w:pPr>
                        <w:jc w:val="center"/>
                        <w:rPr>
                          <w:rFonts w:ascii="宋体" w:hAnsi="宋体"/>
                          <w:szCs w:val="21"/>
                        </w:rPr>
                      </w:pPr>
                      <w:r>
                        <w:rPr>
                          <w:rFonts w:hint="eastAsia" w:ascii="宋体" w:hAnsi="宋体"/>
                          <w:szCs w:val="21"/>
                        </w:rPr>
                        <w:t>应急结束条件</w:t>
                      </w:r>
                    </w:p>
                  </w:txbxContent>
                </v:textbox>
              </v:shape>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4000500</wp:posOffset>
                </wp:positionH>
                <wp:positionV relativeFrom="paragraph">
                  <wp:posOffset>593725</wp:posOffset>
                </wp:positionV>
                <wp:extent cx="635" cy="198120"/>
                <wp:effectExtent l="37465" t="0" r="38100" b="11430"/>
                <wp:wrapNone/>
                <wp:docPr id="318"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1" o:spid="_x0000_s1026" o:spt="20" style="position:absolute;left:0pt;margin-left:315pt;margin-top:46.75pt;height:15.6pt;width:0.05pt;z-index:251772928;mso-width-relative:page;mso-height-relative:page;" filled="f" stroked="t" coordsize="21600,21600" o:gfxdata="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RUs72gAAAAoBAAAPAAAAAAAAAAEAIAAAACIA&#10;AABkcnMvZG93bnJldi54bWxQSwECFAAUAAAACACHTuJAsnXh0QcCAADpAwAADgAAAAAAAAABACAA&#10;AAApAQAAZHJzL2Uyb0RvYy54bWxQSwUGAAAAAAYABgBZAQAAogUAAAAA&#10;">
                <v:fill on="f" focussize="0,0"/>
                <v:stroke color="#000000" joinstyle="round" endarrow="block"/>
                <v:imagedata o:title=""/>
                <o:lock v:ext="edit" aspectratio="f"/>
              </v:line>
            </w:pict>
          </mc:Fallback>
        </mc:AlternateContent>
      </w:r>
    </w:p>
    <w:p w14:paraId="42DA0685"/>
    <w:p w14:paraId="644C9D15"/>
    <w:p w14:paraId="61F96CEE"/>
    <w:p w14:paraId="24656171"/>
    <w:p w14:paraId="0D90ECDF"/>
    <w:p w14:paraId="66C8AA65"/>
    <w:p w14:paraId="0A9651C8"/>
    <w:p w14:paraId="5F3EF007"/>
    <w:p w14:paraId="58E19053"/>
    <w:p w14:paraId="437DBAC4"/>
    <w:p w14:paraId="490DE47F"/>
    <w:p w14:paraId="5296F4F6"/>
    <w:p w14:paraId="65916842"/>
    <w:p w14:paraId="08AD2E5A">
      <w:pPr>
        <w:tabs>
          <w:tab w:val="left" w:pos="3345"/>
        </w:tabs>
      </w:pPr>
      <w:r>
        <w:tab/>
      </w:r>
    </w:p>
    <w:p w14:paraId="56E8EC1E">
      <w:pPr>
        <w:tabs>
          <w:tab w:val="left" w:pos="3345"/>
        </w:tabs>
      </w:pPr>
    </w:p>
    <w:p w14:paraId="735DAE1A">
      <w:pPr>
        <w:spacing w:line="320" w:lineRule="exact"/>
        <w:jc w:val="center"/>
        <w:rPr>
          <w:rFonts w:ascii="方正仿宋_GBK" w:hAnsi="方正仿宋_GBK" w:eastAsia="方正仿宋_GBK" w:cs="方正仿宋_GBK"/>
          <w:bCs/>
          <w:color w:val="000000" w:themeColor="text1"/>
          <w:szCs w:val="32"/>
        </w:rPr>
      </w:pPr>
    </w:p>
    <w:p w14:paraId="295ABEAB">
      <w:pPr>
        <w:spacing w:line="320" w:lineRule="exact"/>
        <w:jc w:val="center"/>
        <w:rPr>
          <w:rFonts w:ascii="方正仿宋_GBK" w:hAnsi="方正仿宋_GBK" w:eastAsia="方正仿宋_GBK" w:cs="方正仿宋_GBK"/>
          <w:bCs/>
          <w:color w:val="000000" w:themeColor="text1"/>
          <w:szCs w:val="32"/>
        </w:rPr>
      </w:pPr>
    </w:p>
    <w:p w14:paraId="4AEDC2B4">
      <w:pPr>
        <w:spacing w:line="320" w:lineRule="exact"/>
        <w:jc w:val="center"/>
        <w:rPr>
          <w:rFonts w:ascii="方正仿宋_GBK" w:hAnsi="方正仿宋_GBK" w:eastAsia="方正仿宋_GBK" w:cs="方正仿宋_GBK"/>
          <w:bCs/>
          <w:color w:val="000000" w:themeColor="text1"/>
          <w:szCs w:val="32"/>
        </w:rPr>
      </w:pPr>
    </w:p>
    <w:p w14:paraId="64EF7012"/>
    <w:p w14:paraId="2754924B">
      <w:pPr>
        <w:ind w:firstLine="643"/>
        <w:rPr>
          <w:rFonts w:ascii="方正仿宋_GBK" w:hAnsi="方正仿宋_GBK" w:eastAsia="方正仿宋_GBK" w:cs="方正仿宋_GBK"/>
          <w:color w:val="000000" w:themeColor="text1"/>
          <w:kern w:val="0"/>
          <w:sz w:val="28"/>
          <w:szCs w:val="28"/>
        </w:rPr>
      </w:pPr>
    </w:p>
    <w:p w14:paraId="2CD5B1CD">
      <w:pPr>
        <w:rPr>
          <w:rFonts w:ascii="方正仿宋_GBK" w:hAnsi="方正仿宋_GBK" w:eastAsia="方正仿宋_GBK" w:cs="方正仿宋_GBK"/>
          <w:color w:val="000000" w:themeColor="text1"/>
          <w:kern w:val="0"/>
          <w:sz w:val="28"/>
          <w:szCs w:val="28"/>
        </w:rPr>
      </w:pPr>
    </w:p>
    <w:p w14:paraId="1C44F014">
      <w:pPr>
        <w:pStyle w:val="2"/>
        <w:rPr>
          <w:rFonts w:ascii="方正仿宋_GBK" w:hAnsi="方正仿宋_GBK" w:eastAsia="方正仿宋_GBK" w:cs="方正仿宋_GBK"/>
          <w:color w:val="000000" w:themeColor="text1"/>
          <w:sz w:val="28"/>
          <w:szCs w:val="28"/>
        </w:rPr>
      </w:pPr>
    </w:p>
    <w:p w14:paraId="382CA343">
      <w:pPr>
        <w:pStyle w:val="2"/>
        <w:rPr>
          <w:rFonts w:ascii="方正仿宋_GBK" w:hAnsi="方正仿宋_GBK" w:eastAsia="方正仿宋_GBK" w:cs="方正仿宋_GBK"/>
          <w:color w:val="000000" w:themeColor="text1"/>
          <w:sz w:val="28"/>
          <w:szCs w:val="28"/>
        </w:rPr>
      </w:pPr>
    </w:p>
    <w:p w14:paraId="127D6C12">
      <w:pPr>
        <w:pStyle w:val="2"/>
        <w:rPr>
          <w:rFonts w:ascii="方正仿宋_GBK" w:hAnsi="方正仿宋_GBK" w:eastAsia="方正仿宋_GBK" w:cs="方正仿宋_GBK"/>
          <w:color w:val="000000" w:themeColor="text1"/>
          <w:sz w:val="28"/>
          <w:szCs w:val="28"/>
        </w:rPr>
      </w:pPr>
    </w:p>
    <w:p w14:paraId="77DB58B8">
      <w:pPr>
        <w:pStyle w:val="2"/>
        <w:rPr>
          <w:rFonts w:ascii="方正仿宋_GBK" w:hAnsi="方正仿宋_GBK" w:eastAsia="方正仿宋_GBK" w:cs="方正仿宋_GBK"/>
          <w:color w:val="000000" w:themeColor="text1"/>
          <w:sz w:val="28"/>
          <w:szCs w:val="28"/>
        </w:rPr>
      </w:pPr>
    </w:p>
    <w:p w14:paraId="3CB5C3F9">
      <w:pPr>
        <w:pStyle w:val="2"/>
        <w:rPr>
          <w:rFonts w:ascii="方正仿宋_GBK" w:hAnsi="方正仿宋_GBK" w:eastAsia="方正仿宋_GBK" w:cs="方正仿宋_GBK"/>
          <w:color w:val="000000" w:themeColor="text1"/>
          <w:sz w:val="28"/>
          <w:szCs w:val="28"/>
        </w:rPr>
      </w:pPr>
    </w:p>
    <w:p w14:paraId="3FC38DF7">
      <w:pPr>
        <w:pStyle w:val="4"/>
        <w:ind w:firstLine="640"/>
        <w:rPr>
          <w:rFonts w:ascii="方正楷体_GBK" w:hAnsi="方正楷体_GBK" w:cs="方正楷体_GBK"/>
          <w:bCs/>
          <w:kern w:val="44"/>
          <w:sz w:val="32"/>
          <w:szCs w:val="32"/>
        </w:rPr>
      </w:pPr>
      <w:bookmarkStart w:id="719" w:name="_Toc12419"/>
      <w:r>
        <w:rPr>
          <w:rFonts w:hint="eastAsia" w:ascii="方正楷体_GBK" w:hAnsi="方正楷体_GBK" w:cs="方正楷体_GBK"/>
          <w:bCs/>
          <w:kern w:val="44"/>
          <w:sz w:val="32"/>
          <w:szCs w:val="32"/>
        </w:rPr>
        <w:t>9.10奉节县综合应急救援大队装备清单</w:t>
      </w:r>
      <w:bookmarkEnd w:id="719"/>
    </w:p>
    <w:tbl>
      <w:tblPr>
        <w:tblStyle w:val="17"/>
        <w:tblW w:w="8939" w:type="dxa"/>
        <w:tblInd w:w="0" w:type="dxa"/>
        <w:tblLayout w:type="fixed"/>
        <w:tblCellMar>
          <w:top w:w="0" w:type="dxa"/>
          <w:left w:w="108" w:type="dxa"/>
          <w:bottom w:w="0" w:type="dxa"/>
          <w:right w:w="108" w:type="dxa"/>
        </w:tblCellMar>
      </w:tblPr>
      <w:tblGrid>
        <w:gridCol w:w="779"/>
        <w:gridCol w:w="2467"/>
        <w:gridCol w:w="2053"/>
        <w:gridCol w:w="758"/>
        <w:gridCol w:w="692"/>
        <w:gridCol w:w="1390"/>
        <w:gridCol w:w="800"/>
      </w:tblGrid>
      <w:tr w14:paraId="7A05F3F1">
        <w:tblPrEx>
          <w:tblCellMar>
            <w:top w:w="0" w:type="dxa"/>
            <w:left w:w="108" w:type="dxa"/>
            <w:bottom w:w="0" w:type="dxa"/>
            <w:right w:w="108" w:type="dxa"/>
          </w:tblCellMar>
        </w:tblPrEx>
        <w:trPr>
          <w:trHeight w:val="561"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47EF">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类别</w:t>
            </w:r>
          </w:p>
        </w:tc>
        <w:tc>
          <w:tcPr>
            <w:tcW w:w="2467" w:type="dxa"/>
            <w:tcBorders>
              <w:top w:val="single" w:color="000000" w:sz="4" w:space="0"/>
              <w:left w:val="single" w:color="000000" w:sz="4" w:space="0"/>
              <w:bottom w:val="nil"/>
              <w:right w:val="single" w:color="000000" w:sz="4" w:space="0"/>
            </w:tcBorders>
            <w:shd w:val="clear" w:color="auto" w:fill="auto"/>
            <w:noWrap/>
            <w:vAlign w:val="center"/>
          </w:tcPr>
          <w:p w14:paraId="1815A9A1">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资产名称</w:t>
            </w:r>
          </w:p>
        </w:tc>
        <w:tc>
          <w:tcPr>
            <w:tcW w:w="2053" w:type="dxa"/>
            <w:tcBorders>
              <w:top w:val="single" w:color="000000" w:sz="4" w:space="0"/>
              <w:left w:val="single" w:color="000000" w:sz="4" w:space="0"/>
              <w:bottom w:val="nil"/>
              <w:right w:val="single" w:color="000000" w:sz="4" w:space="0"/>
            </w:tcBorders>
            <w:shd w:val="clear" w:color="auto" w:fill="auto"/>
            <w:noWrap/>
            <w:vAlign w:val="center"/>
          </w:tcPr>
          <w:p w14:paraId="7FF51B43">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型号</w:t>
            </w:r>
          </w:p>
        </w:tc>
        <w:tc>
          <w:tcPr>
            <w:tcW w:w="758" w:type="dxa"/>
            <w:tcBorders>
              <w:top w:val="single" w:color="000000" w:sz="4" w:space="0"/>
              <w:left w:val="single" w:color="000000" w:sz="4" w:space="0"/>
              <w:bottom w:val="nil"/>
              <w:right w:val="single" w:color="000000" w:sz="4" w:space="0"/>
            </w:tcBorders>
            <w:shd w:val="clear" w:color="auto" w:fill="auto"/>
            <w:noWrap/>
            <w:vAlign w:val="center"/>
          </w:tcPr>
          <w:p w14:paraId="18042A7A">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数量</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D36E">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单位</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CF69">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存放地点</w:t>
            </w:r>
          </w:p>
        </w:tc>
        <w:tc>
          <w:tcPr>
            <w:tcW w:w="800" w:type="dxa"/>
            <w:tcBorders>
              <w:top w:val="single" w:color="000000" w:sz="4" w:space="0"/>
              <w:left w:val="nil"/>
              <w:bottom w:val="single" w:color="000000" w:sz="4" w:space="0"/>
              <w:right w:val="single" w:color="000000" w:sz="4" w:space="0"/>
            </w:tcBorders>
            <w:shd w:val="clear" w:color="auto" w:fill="auto"/>
            <w:noWrap/>
            <w:vAlign w:val="center"/>
          </w:tcPr>
          <w:p w14:paraId="61730EC5">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备注</w:t>
            </w:r>
          </w:p>
        </w:tc>
      </w:tr>
      <w:tr w14:paraId="71F37FFC">
        <w:tblPrEx>
          <w:tblCellMar>
            <w:top w:w="0" w:type="dxa"/>
            <w:left w:w="108" w:type="dxa"/>
            <w:bottom w:w="0" w:type="dxa"/>
            <w:right w:w="108" w:type="dxa"/>
          </w:tblCellMar>
        </w:tblPrEx>
        <w:trPr>
          <w:trHeight w:val="42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FFC2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车辆装备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8EF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指挥车</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5C0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渝A9WT93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1E0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BFD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F56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救援基地</w:t>
            </w:r>
          </w:p>
        </w:tc>
        <w:tc>
          <w:tcPr>
            <w:tcW w:w="800" w:type="dxa"/>
            <w:tcBorders>
              <w:top w:val="nil"/>
              <w:left w:val="single" w:color="000000" w:sz="4" w:space="0"/>
              <w:bottom w:val="single" w:color="000000" w:sz="4" w:space="0"/>
              <w:right w:val="single" w:color="000000" w:sz="4" w:space="0"/>
            </w:tcBorders>
            <w:shd w:val="clear" w:color="auto" w:fill="auto"/>
            <w:noWrap/>
            <w:vAlign w:val="center"/>
          </w:tcPr>
          <w:p w14:paraId="3FC88C3E">
            <w:pPr>
              <w:snapToGrid w:val="0"/>
              <w:jc w:val="center"/>
              <w:rPr>
                <w:rFonts w:ascii="方正仿宋_GBK" w:hAnsi="方正仿宋_GBK" w:eastAsia="方正仿宋_GBK" w:cs="方正仿宋_GBK"/>
                <w:color w:val="000000"/>
                <w:szCs w:val="21"/>
              </w:rPr>
            </w:pPr>
          </w:p>
        </w:tc>
      </w:tr>
      <w:tr w14:paraId="0D1E1174">
        <w:tblPrEx>
          <w:tblCellMar>
            <w:top w:w="0" w:type="dxa"/>
            <w:left w:w="108" w:type="dxa"/>
            <w:bottom w:w="0" w:type="dxa"/>
            <w:right w:w="108" w:type="dxa"/>
          </w:tblCellMar>
        </w:tblPrEx>
        <w:trPr>
          <w:trHeight w:val="42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D5801">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502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救援车</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5BB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渝BP1760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035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nil"/>
              <w:left w:val="single" w:color="000000" w:sz="4" w:space="0"/>
              <w:bottom w:val="single" w:color="000000" w:sz="4" w:space="0"/>
              <w:right w:val="single" w:color="000000" w:sz="4" w:space="0"/>
            </w:tcBorders>
            <w:shd w:val="clear" w:color="auto" w:fill="auto"/>
            <w:noWrap/>
            <w:vAlign w:val="center"/>
          </w:tcPr>
          <w:p w14:paraId="4BD1267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AE3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救援基地</w:t>
            </w:r>
          </w:p>
        </w:tc>
        <w:tc>
          <w:tcPr>
            <w:tcW w:w="800" w:type="dxa"/>
            <w:tcBorders>
              <w:top w:val="nil"/>
              <w:left w:val="single" w:color="000000" w:sz="4" w:space="0"/>
              <w:bottom w:val="single" w:color="000000" w:sz="4" w:space="0"/>
              <w:right w:val="single" w:color="000000" w:sz="4" w:space="0"/>
            </w:tcBorders>
            <w:shd w:val="clear" w:color="auto" w:fill="auto"/>
            <w:noWrap/>
            <w:vAlign w:val="center"/>
          </w:tcPr>
          <w:p w14:paraId="2EC3098E">
            <w:pPr>
              <w:snapToGrid w:val="0"/>
              <w:jc w:val="center"/>
              <w:rPr>
                <w:rFonts w:ascii="方正仿宋_GBK" w:hAnsi="方正仿宋_GBK" w:eastAsia="方正仿宋_GBK" w:cs="方正仿宋_GBK"/>
                <w:color w:val="000000"/>
                <w:szCs w:val="21"/>
              </w:rPr>
            </w:pPr>
          </w:p>
        </w:tc>
      </w:tr>
      <w:tr w14:paraId="33778680">
        <w:tblPrEx>
          <w:tblCellMar>
            <w:top w:w="0" w:type="dxa"/>
            <w:left w:w="108" w:type="dxa"/>
            <w:bottom w:w="0" w:type="dxa"/>
            <w:right w:w="108" w:type="dxa"/>
          </w:tblCellMar>
        </w:tblPrEx>
        <w:trPr>
          <w:trHeight w:val="37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B6B0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森林灭火</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E71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铁油壶</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710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25L（自购）</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C54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460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6A9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3楼</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8655">
            <w:pPr>
              <w:snapToGrid w:val="0"/>
              <w:jc w:val="center"/>
              <w:rPr>
                <w:rFonts w:ascii="方正仿宋_GBK" w:hAnsi="方正仿宋_GBK" w:eastAsia="方正仿宋_GBK" w:cs="方正仿宋_GBK"/>
                <w:color w:val="000000"/>
                <w:szCs w:val="21"/>
              </w:rPr>
            </w:pPr>
          </w:p>
        </w:tc>
      </w:tr>
      <w:tr w14:paraId="580DADA5">
        <w:tblPrEx>
          <w:tblCellMar>
            <w:top w:w="0" w:type="dxa"/>
            <w:left w:w="108" w:type="dxa"/>
            <w:bottom w:w="0" w:type="dxa"/>
            <w:right w:w="108" w:type="dxa"/>
          </w:tblCellMar>
        </w:tblPrEx>
        <w:trPr>
          <w:trHeight w:val="441"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7BA43">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A86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高枝油锯</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A6E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TU26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83D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BA9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FFB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D6F8">
            <w:pPr>
              <w:snapToGrid w:val="0"/>
              <w:jc w:val="center"/>
              <w:rPr>
                <w:rFonts w:ascii="方正仿宋_GBK" w:hAnsi="方正仿宋_GBK" w:eastAsia="方正仿宋_GBK" w:cs="方正仿宋_GBK"/>
                <w:color w:val="000000"/>
                <w:szCs w:val="21"/>
              </w:rPr>
            </w:pPr>
          </w:p>
        </w:tc>
      </w:tr>
      <w:tr w14:paraId="53718765">
        <w:tblPrEx>
          <w:tblCellMar>
            <w:top w:w="0" w:type="dxa"/>
            <w:left w:w="108" w:type="dxa"/>
            <w:bottom w:w="0" w:type="dxa"/>
            <w:right w:w="108" w:type="dxa"/>
          </w:tblCellMar>
        </w:tblPrEx>
        <w:trPr>
          <w:trHeight w:val="441"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1ECC4">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3ED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脉冲气压喷雾水枪</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599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QWMB12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B1F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A5A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781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DBAD">
            <w:pPr>
              <w:snapToGrid w:val="0"/>
              <w:jc w:val="center"/>
              <w:rPr>
                <w:rFonts w:ascii="方正仿宋_GBK" w:hAnsi="方正仿宋_GBK" w:eastAsia="方正仿宋_GBK" w:cs="方正仿宋_GBK"/>
                <w:color w:val="000000"/>
                <w:szCs w:val="21"/>
              </w:rPr>
            </w:pPr>
          </w:p>
        </w:tc>
      </w:tr>
      <w:tr w14:paraId="0E4EF92D">
        <w:tblPrEx>
          <w:tblCellMar>
            <w:top w:w="0" w:type="dxa"/>
            <w:left w:w="108" w:type="dxa"/>
            <w:bottom w:w="0" w:type="dxa"/>
            <w:right w:w="108" w:type="dxa"/>
          </w:tblCellMar>
        </w:tblPrEx>
        <w:trPr>
          <w:trHeight w:val="441"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4165F">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9BC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背负式水泵</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796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SFBA10/2、FSB17/35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0BD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81D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F5C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FE0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余9</w:t>
            </w:r>
          </w:p>
        </w:tc>
      </w:tr>
      <w:tr w14:paraId="14269EB8">
        <w:tblPrEx>
          <w:tblCellMar>
            <w:top w:w="0" w:type="dxa"/>
            <w:left w:w="108" w:type="dxa"/>
            <w:bottom w:w="0" w:type="dxa"/>
            <w:right w:w="108" w:type="dxa"/>
          </w:tblCellMar>
        </w:tblPrEx>
        <w:trPr>
          <w:trHeight w:val="441"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BC530">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218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背负式风力灭火机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8A7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SA9010、PB770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846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19</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140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C56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8AF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余7</w:t>
            </w:r>
          </w:p>
        </w:tc>
      </w:tr>
      <w:tr w14:paraId="73DC3F6D">
        <w:tblPrEx>
          <w:tblCellMar>
            <w:top w:w="0" w:type="dxa"/>
            <w:left w:w="108" w:type="dxa"/>
            <w:bottom w:w="0" w:type="dxa"/>
            <w:right w:w="108" w:type="dxa"/>
          </w:tblCellMar>
        </w:tblPrEx>
        <w:trPr>
          <w:trHeight w:val="441"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FBE70">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7C4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高压细水雾</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73C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6MSW-3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5E3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442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191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886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余1</w:t>
            </w:r>
          </w:p>
        </w:tc>
      </w:tr>
      <w:tr w14:paraId="37CD1FE5">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C35D3">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E2B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水带（背负式水泵配套）</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50F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30-40-30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58D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424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米</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364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88E5">
            <w:pPr>
              <w:snapToGrid w:val="0"/>
              <w:jc w:val="center"/>
              <w:rPr>
                <w:rFonts w:ascii="方正仿宋_GBK" w:hAnsi="方正仿宋_GBK" w:eastAsia="方正仿宋_GBK" w:cs="方正仿宋_GBK"/>
                <w:color w:val="000000"/>
                <w:szCs w:val="21"/>
              </w:rPr>
            </w:pPr>
          </w:p>
        </w:tc>
      </w:tr>
      <w:tr w14:paraId="7A7A1A69">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99063">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E7B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多功能水枪</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3F4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QLD6.0-8III</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6B8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FC0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B6E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AF5E">
            <w:pPr>
              <w:snapToGrid w:val="0"/>
              <w:jc w:val="center"/>
              <w:rPr>
                <w:rFonts w:ascii="方正仿宋_GBK" w:hAnsi="方正仿宋_GBK" w:eastAsia="方正仿宋_GBK" w:cs="方正仿宋_GBK"/>
                <w:color w:val="000000"/>
                <w:szCs w:val="21"/>
              </w:rPr>
            </w:pPr>
          </w:p>
        </w:tc>
      </w:tr>
      <w:tr w14:paraId="1C3CC41F">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9B122">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17A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油锯</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F7D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MT4510、YD65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73C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834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203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6B4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余13</w:t>
            </w:r>
          </w:p>
        </w:tc>
      </w:tr>
      <w:tr w14:paraId="3DA52898">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ACD6C">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6D9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割灌机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DA3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UMQ435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653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CEF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12C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FFC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余1</w:t>
            </w:r>
          </w:p>
        </w:tc>
      </w:tr>
      <w:tr w14:paraId="27F27103">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8B511">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AE6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灭火弹</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48C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思瑞 、 0.8kg</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E5D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860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1E8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319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98DF">
            <w:pPr>
              <w:snapToGrid w:val="0"/>
              <w:jc w:val="center"/>
              <w:rPr>
                <w:rFonts w:ascii="方正仿宋_GBK" w:hAnsi="方正仿宋_GBK" w:eastAsia="方正仿宋_GBK" w:cs="方正仿宋_GBK"/>
                <w:color w:val="000000"/>
                <w:szCs w:val="21"/>
              </w:rPr>
            </w:pPr>
          </w:p>
        </w:tc>
      </w:tr>
      <w:tr w14:paraId="7DF2A9CA">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54FAC">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B6A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2号工具</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25A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思瑞、SY-02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F2A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E28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C31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197D">
            <w:pPr>
              <w:snapToGrid w:val="0"/>
              <w:jc w:val="center"/>
              <w:rPr>
                <w:rFonts w:ascii="方正仿宋_GBK" w:hAnsi="方正仿宋_GBK" w:eastAsia="方正仿宋_GBK" w:cs="方正仿宋_GBK"/>
                <w:color w:val="000000"/>
                <w:szCs w:val="21"/>
              </w:rPr>
            </w:pPr>
          </w:p>
        </w:tc>
      </w:tr>
      <w:tr w14:paraId="00193917">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79A27">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2AE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砍刀</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691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益安、KD770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D9B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26E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2A3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D2C0">
            <w:pPr>
              <w:snapToGrid w:val="0"/>
              <w:jc w:val="center"/>
              <w:rPr>
                <w:rFonts w:ascii="方正仿宋_GBK" w:hAnsi="方正仿宋_GBK" w:eastAsia="方正仿宋_GBK" w:cs="方正仿宋_GBK"/>
                <w:color w:val="000000"/>
                <w:szCs w:val="21"/>
              </w:rPr>
            </w:pPr>
          </w:p>
        </w:tc>
      </w:tr>
      <w:tr w14:paraId="6BD85E9A">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69956">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1B0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应急救灾软体贮水罐</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6DB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全能QNCSC-2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195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7</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1EE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4C5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EDCC">
            <w:pPr>
              <w:snapToGrid w:val="0"/>
              <w:jc w:val="center"/>
              <w:rPr>
                <w:rFonts w:ascii="方正仿宋_GBK" w:hAnsi="方正仿宋_GBK" w:eastAsia="方正仿宋_GBK" w:cs="方正仿宋_GBK"/>
                <w:color w:val="000000"/>
                <w:szCs w:val="21"/>
              </w:rPr>
            </w:pPr>
          </w:p>
        </w:tc>
      </w:tr>
      <w:tr w14:paraId="1CC21C39">
        <w:tblPrEx>
          <w:tblCellMar>
            <w:top w:w="0" w:type="dxa"/>
            <w:left w:w="108" w:type="dxa"/>
            <w:bottom w:w="0" w:type="dxa"/>
            <w:right w:w="108" w:type="dxa"/>
          </w:tblCellMar>
        </w:tblPrEx>
        <w:trPr>
          <w:trHeight w:val="37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E940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地灾救援装备</w:t>
            </w:r>
          </w:p>
        </w:tc>
        <w:tc>
          <w:tcPr>
            <w:tcW w:w="2467" w:type="dxa"/>
            <w:tcBorders>
              <w:top w:val="single" w:color="000000" w:sz="4" w:space="0"/>
              <w:left w:val="nil"/>
              <w:bottom w:val="single" w:color="000000" w:sz="4" w:space="0"/>
              <w:right w:val="single" w:color="000000" w:sz="4" w:space="0"/>
            </w:tcBorders>
            <w:shd w:val="clear" w:color="auto" w:fill="auto"/>
            <w:vAlign w:val="center"/>
          </w:tcPr>
          <w:p w14:paraId="365EAE6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强光手电</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76E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TK72R</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0CE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58B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B15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2D85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地灾箱内装备</w:t>
            </w:r>
          </w:p>
        </w:tc>
      </w:tr>
      <w:tr w14:paraId="01982432">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AECC5">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14:paraId="1F1BCB4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高倍夜视望远镜</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185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VC-1000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6A6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DCD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F41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05980">
            <w:pPr>
              <w:snapToGrid w:val="0"/>
              <w:jc w:val="center"/>
              <w:rPr>
                <w:rFonts w:ascii="方正仿宋_GBK" w:hAnsi="方正仿宋_GBK" w:eastAsia="方正仿宋_GBK" w:cs="方正仿宋_GBK"/>
                <w:color w:val="000000"/>
                <w:szCs w:val="21"/>
              </w:rPr>
            </w:pPr>
          </w:p>
        </w:tc>
      </w:tr>
      <w:tr w14:paraId="59F92B6E">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B3C57">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14:paraId="27BF527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卫星定位仪</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66B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K72B</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648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DD3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D1B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FFAF8">
            <w:pPr>
              <w:snapToGrid w:val="0"/>
              <w:jc w:val="center"/>
              <w:rPr>
                <w:rFonts w:ascii="方正仿宋_GBK" w:hAnsi="方正仿宋_GBK" w:eastAsia="方正仿宋_GBK" w:cs="方正仿宋_GBK"/>
                <w:color w:val="000000"/>
                <w:szCs w:val="21"/>
              </w:rPr>
            </w:pPr>
          </w:p>
        </w:tc>
      </w:tr>
      <w:tr w14:paraId="2198CAE0">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66473">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14:paraId="37D6CEF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激光测距仪</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55D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800VR</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4A1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F38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59C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705EC">
            <w:pPr>
              <w:snapToGrid w:val="0"/>
              <w:jc w:val="center"/>
              <w:rPr>
                <w:rFonts w:ascii="方正仿宋_GBK" w:hAnsi="方正仿宋_GBK" w:eastAsia="方正仿宋_GBK" w:cs="方正仿宋_GBK"/>
                <w:color w:val="000000"/>
                <w:szCs w:val="21"/>
              </w:rPr>
            </w:pPr>
          </w:p>
        </w:tc>
      </w:tr>
      <w:tr w14:paraId="0A41BA67">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FB7E4">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14:paraId="2196CF8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对讲机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809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DH555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8E8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76C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AD0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E0A71">
            <w:pPr>
              <w:snapToGrid w:val="0"/>
              <w:jc w:val="center"/>
              <w:rPr>
                <w:rFonts w:ascii="方正仿宋_GBK" w:hAnsi="方正仿宋_GBK" w:eastAsia="方正仿宋_GBK" w:cs="方正仿宋_GBK"/>
                <w:color w:val="000000"/>
                <w:szCs w:val="21"/>
              </w:rPr>
            </w:pPr>
          </w:p>
        </w:tc>
      </w:tr>
      <w:tr w14:paraId="21711EF7">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47D4A">
            <w:pPr>
              <w:snapToGrid w:val="0"/>
              <w:jc w:val="center"/>
              <w:rPr>
                <w:rFonts w:ascii="方正仿宋_GBK" w:hAnsi="方正仿宋_GBK" w:eastAsia="方正仿宋_GBK" w:cs="方正仿宋_GBK"/>
                <w:color w:val="000000"/>
                <w:szCs w:val="21"/>
              </w:rPr>
            </w:pPr>
          </w:p>
        </w:tc>
        <w:tc>
          <w:tcPr>
            <w:tcW w:w="2467" w:type="dxa"/>
            <w:tcBorders>
              <w:top w:val="nil"/>
              <w:left w:val="nil"/>
              <w:bottom w:val="nil"/>
              <w:right w:val="nil"/>
            </w:tcBorders>
            <w:shd w:val="clear" w:color="auto" w:fill="auto"/>
            <w:vAlign w:val="center"/>
          </w:tcPr>
          <w:p w14:paraId="67618AF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罗盘</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17A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DQL-8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942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B90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CB9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7E32E">
            <w:pPr>
              <w:snapToGrid w:val="0"/>
              <w:jc w:val="center"/>
              <w:rPr>
                <w:rFonts w:ascii="方正仿宋_GBK" w:hAnsi="方正仿宋_GBK" w:eastAsia="方正仿宋_GBK" w:cs="方正仿宋_GBK"/>
                <w:color w:val="000000"/>
                <w:szCs w:val="21"/>
              </w:rPr>
            </w:pPr>
          </w:p>
        </w:tc>
      </w:tr>
      <w:tr w14:paraId="0B33A725">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1B9C0">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14:paraId="7BDAB84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皮尺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C69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L-50U</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F8C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744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BBE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2AC36">
            <w:pPr>
              <w:snapToGrid w:val="0"/>
              <w:jc w:val="center"/>
              <w:rPr>
                <w:rFonts w:ascii="方正仿宋_GBK" w:hAnsi="方正仿宋_GBK" w:eastAsia="方正仿宋_GBK" w:cs="方正仿宋_GBK"/>
                <w:color w:val="000000"/>
                <w:szCs w:val="21"/>
              </w:rPr>
            </w:pPr>
          </w:p>
        </w:tc>
      </w:tr>
      <w:tr w14:paraId="5F46B944">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4D001">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14:paraId="58DD783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钢卷尺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1A0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BFA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D32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A84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CAA71">
            <w:pPr>
              <w:snapToGrid w:val="0"/>
              <w:jc w:val="center"/>
              <w:rPr>
                <w:rFonts w:ascii="方正仿宋_GBK" w:hAnsi="方正仿宋_GBK" w:eastAsia="方正仿宋_GBK" w:cs="方正仿宋_GBK"/>
                <w:color w:val="000000"/>
                <w:szCs w:val="21"/>
              </w:rPr>
            </w:pPr>
          </w:p>
        </w:tc>
      </w:tr>
      <w:tr w14:paraId="470F0F48">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70057">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14:paraId="7EC5D70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安全帽/抢险救援头盔</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2BB8">
            <w:pPr>
              <w:snapToGrid w:val="0"/>
              <w:jc w:val="center"/>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0BD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6EA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EC8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1F2F2">
            <w:pPr>
              <w:snapToGrid w:val="0"/>
              <w:jc w:val="center"/>
              <w:rPr>
                <w:rFonts w:ascii="方正仿宋_GBK" w:hAnsi="方正仿宋_GBK" w:eastAsia="方正仿宋_GBK" w:cs="方正仿宋_GBK"/>
                <w:color w:val="000000"/>
                <w:szCs w:val="21"/>
              </w:rPr>
            </w:pPr>
          </w:p>
        </w:tc>
      </w:tr>
      <w:tr w14:paraId="4C3F0157">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25131">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14:paraId="2BF88C7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地灾现场救援箱</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2B3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B9A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55E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34C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75557">
            <w:pPr>
              <w:snapToGrid w:val="0"/>
              <w:jc w:val="center"/>
              <w:rPr>
                <w:rFonts w:ascii="方正仿宋_GBK" w:hAnsi="方正仿宋_GBK" w:eastAsia="方正仿宋_GBK" w:cs="方正仿宋_GBK"/>
                <w:color w:val="000000"/>
                <w:szCs w:val="21"/>
              </w:rPr>
            </w:pPr>
          </w:p>
        </w:tc>
      </w:tr>
      <w:tr w14:paraId="70AD73B2">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37392">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14:paraId="4F6CB02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风镐破碎机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440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阿特拉斯B47</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B61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23C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347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45A1">
            <w:pPr>
              <w:snapToGrid w:val="0"/>
              <w:jc w:val="center"/>
              <w:rPr>
                <w:rFonts w:ascii="方正仿宋_GBK" w:hAnsi="方正仿宋_GBK" w:eastAsia="方正仿宋_GBK" w:cs="方正仿宋_GBK"/>
                <w:color w:val="000000"/>
                <w:szCs w:val="21"/>
              </w:rPr>
            </w:pPr>
          </w:p>
        </w:tc>
      </w:tr>
      <w:tr w14:paraId="12DF3ABD">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67CBD">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14:paraId="77D19EC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风镐破碎机气泵</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1DD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银曹W3.5-5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9DE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81F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A6B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97DF">
            <w:pPr>
              <w:snapToGrid w:val="0"/>
              <w:jc w:val="center"/>
              <w:rPr>
                <w:rFonts w:ascii="方正仿宋_GBK" w:hAnsi="方正仿宋_GBK" w:eastAsia="方正仿宋_GBK" w:cs="方正仿宋_GBK"/>
                <w:color w:val="000000"/>
                <w:szCs w:val="21"/>
              </w:rPr>
            </w:pPr>
          </w:p>
        </w:tc>
      </w:tr>
      <w:tr w14:paraId="3B551642">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7FECF">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B61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皮撮箕</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AFCA">
            <w:pPr>
              <w:snapToGrid w:val="0"/>
              <w:jc w:val="center"/>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85A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357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支</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321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D419">
            <w:pPr>
              <w:snapToGrid w:val="0"/>
              <w:jc w:val="center"/>
              <w:rPr>
                <w:rFonts w:ascii="方正仿宋_GBK" w:hAnsi="方正仿宋_GBK" w:eastAsia="方正仿宋_GBK" w:cs="方正仿宋_GBK"/>
                <w:color w:val="000000"/>
                <w:szCs w:val="21"/>
              </w:rPr>
            </w:pPr>
          </w:p>
        </w:tc>
      </w:tr>
      <w:tr w14:paraId="61C737EB">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903EC">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47E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铁锹</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870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奔成、尖头1号 方头1号</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C34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C9C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68F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9CBB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1/2各分5</w:t>
            </w:r>
          </w:p>
        </w:tc>
      </w:tr>
      <w:tr w14:paraId="0AAACB60">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90F72">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FB4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手动破拆工具组</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841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安翔、SL-7OOD</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970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F99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442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D6C5">
            <w:pPr>
              <w:snapToGrid w:val="0"/>
              <w:jc w:val="center"/>
              <w:rPr>
                <w:rFonts w:ascii="方正仿宋_GBK" w:hAnsi="方正仿宋_GBK" w:eastAsia="方正仿宋_GBK" w:cs="方正仿宋_GBK"/>
                <w:color w:val="000000"/>
                <w:szCs w:val="21"/>
              </w:rPr>
            </w:pPr>
          </w:p>
        </w:tc>
      </w:tr>
      <w:tr w14:paraId="1E3B10B1">
        <w:tblPrEx>
          <w:tblCellMar>
            <w:top w:w="0" w:type="dxa"/>
            <w:left w:w="108" w:type="dxa"/>
            <w:bottom w:w="0" w:type="dxa"/>
            <w:right w:w="108" w:type="dxa"/>
          </w:tblCellMar>
        </w:tblPrEx>
        <w:trPr>
          <w:trHeight w:val="57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5DB75">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43D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重型电动多功能液压剪扩钳</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D93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智创、ZC-BC-300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2BF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681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727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30DE">
            <w:pPr>
              <w:snapToGrid w:val="0"/>
              <w:jc w:val="center"/>
              <w:rPr>
                <w:rFonts w:ascii="方正仿宋_GBK" w:hAnsi="方正仿宋_GBK" w:eastAsia="方正仿宋_GBK" w:cs="方正仿宋_GBK"/>
                <w:color w:val="000000"/>
                <w:szCs w:val="21"/>
              </w:rPr>
            </w:pPr>
          </w:p>
        </w:tc>
      </w:tr>
      <w:tr w14:paraId="72EF681B">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BA932">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88C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描点钢钎</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DBA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国优、1m*22mm</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3AB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8B2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根</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77A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E3F9">
            <w:pPr>
              <w:snapToGrid w:val="0"/>
              <w:jc w:val="center"/>
              <w:rPr>
                <w:rFonts w:ascii="方正仿宋_GBK" w:hAnsi="方正仿宋_GBK" w:eastAsia="方正仿宋_GBK" w:cs="方正仿宋_GBK"/>
                <w:color w:val="000000"/>
                <w:szCs w:val="21"/>
              </w:rPr>
            </w:pPr>
          </w:p>
        </w:tc>
      </w:tr>
      <w:tr w14:paraId="53472D84">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C5EF8">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5DE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十字镐</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782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宏利、尖扁型</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D02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10C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550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1447">
            <w:pPr>
              <w:snapToGrid w:val="0"/>
              <w:jc w:val="center"/>
              <w:rPr>
                <w:rFonts w:ascii="方正仿宋_GBK" w:hAnsi="方正仿宋_GBK" w:eastAsia="方正仿宋_GBK" w:cs="方正仿宋_GBK"/>
                <w:color w:val="000000"/>
                <w:szCs w:val="21"/>
              </w:rPr>
            </w:pPr>
          </w:p>
        </w:tc>
      </w:tr>
      <w:tr w14:paraId="06335C6C">
        <w:tblPrEx>
          <w:tblCellMar>
            <w:top w:w="0" w:type="dxa"/>
            <w:left w:w="108" w:type="dxa"/>
            <w:bottom w:w="0" w:type="dxa"/>
            <w:right w:w="108" w:type="dxa"/>
          </w:tblCellMar>
        </w:tblPrEx>
        <w:trPr>
          <w:trHeight w:val="37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7EE9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水域救援装备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8F0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拦河网</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6B16">
            <w:pPr>
              <w:snapToGrid w:val="0"/>
              <w:jc w:val="center"/>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5E4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E3E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745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2A7A">
            <w:pPr>
              <w:snapToGrid w:val="0"/>
              <w:jc w:val="center"/>
              <w:rPr>
                <w:rFonts w:ascii="方正仿宋_GBK" w:hAnsi="方正仿宋_GBK" w:eastAsia="方正仿宋_GBK" w:cs="方正仿宋_GBK"/>
                <w:color w:val="000000"/>
                <w:szCs w:val="21"/>
              </w:rPr>
            </w:pPr>
          </w:p>
        </w:tc>
      </w:tr>
      <w:tr w14:paraId="7D776F80">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02A06">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C20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冲锋舟</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736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FZ400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C25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9</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CFA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辆</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656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210C">
            <w:pPr>
              <w:snapToGrid w:val="0"/>
              <w:jc w:val="center"/>
              <w:rPr>
                <w:rFonts w:ascii="方正仿宋_GBK" w:hAnsi="方正仿宋_GBK" w:eastAsia="方正仿宋_GBK" w:cs="方正仿宋_GBK"/>
                <w:color w:val="000000"/>
                <w:szCs w:val="21"/>
              </w:rPr>
            </w:pPr>
          </w:p>
        </w:tc>
      </w:tr>
      <w:tr w14:paraId="028467C5">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D32EC">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F7D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橡皮艇</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EF8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FZ500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A2A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B74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辆</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5E6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B738">
            <w:pPr>
              <w:snapToGrid w:val="0"/>
              <w:jc w:val="center"/>
              <w:rPr>
                <w:rFonts w:ascii="方正仿宋_GBK" w:hAnsi="方正仿宋_GBK" w:eastAsia="方正仿宋_GBK" w:cs="方正仿宋_GBK"/>
                <w:color w:val="000000"/>
                <w:szCs w:val="21"/>
              </w:rPr>
            </w:pPr>
          </w:p>
        </w:tc>
      </w:tr>
      <w:tr w14:paraId="59A35CCD">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1C1D2">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B73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船外机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451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YAMAHA -30HMHL</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583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E51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81C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1号库、公库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AE67">
            <w:pPr>
              <w:snapToGrid w:val="0"/>
              <w:jc w:val="center"/>
              <w:rPr>
                <w:rFonts w:ascii="方正仿宋_GBK" w:hAnsi="方正仿宋_GBK" w:eastAsia="方正仿宋_GBK" w:cs="方正仿宋_GBK"/>
                <w:color w:val="000000"/>
                <w:szCs w:val="21"/>
              </w:rPr>
            </w:pPr>
          </w:p>
        </w:tc>
      </w:tr>
      <w:tr w14:paraId="35E0F55D">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D075A">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C7E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抛绳器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38C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PTQ8.5-Y2300210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D85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B1E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F84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BBC7">
            <w:pPr>
              <w:snapToGrid w:val="0"/>
              <w:jc w:val="center"/>
              <w:rPr>
                <w:rFonts w:ascii="方正仿宋_GBK" w:hAnsi="方正仿宋_GBK" w:eastAsia="方正仿宋_GBK" w:cs="方正仿宋_GBK"/>
                <w:color w:val="000000"/>
                <w:szCs w:val="21"/>
              </w:rPr>
            </w:pPr>
          </w:p>
        </w:tc>
      </w:tr>
      <w:tr w14:paraId="1A4263A6">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849AA">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864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救生衣</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37C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DTS-95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697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299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5DE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6B9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1/2各分20</w:t>
            </w:r>
          </w:p>
        </w:tc>
      </w:tr>
      <w:tr w14:paraId="0F702261">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F4766">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08B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水体救援服</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F98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SSJYF</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92E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AFD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1E0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71E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1/2各分2</w:t>
            </w:r>
          </w:p>
        </w:tc>
      </w:tr>
      <w:tr w14:paraId="59CDDE1E">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7223F">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5EB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自息（吸）式水泵</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9C8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摩江、MJ32825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F01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B0F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7EF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DAF4">
            <w:pPr>
              <w:snapToGrid w:val="0"/>
              <w:jc w:val="center"/>
              <w:rPr>
                <w:rFonts w:ascii="方正仿宋_GBK" w:hAnsi="方正仿宋_GBK" w:eastAsia="方正仿宋_GBK" w:cs="方正仿宋_GBK"/>
                <w:color w:val="000000"/>
                <w:szCs w:val="21"/>
              </w:rPr>
            </w:pPr>
          </w:p>
        </w:tc>
      </w:tr>
      <w:tr w14:paraId="7AF2C679">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94BBE">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A16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多功能救生衣</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A27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RT18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9DE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766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CCA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E56E">
            <w:pPr>
              <w:snapToGrid w:val="0"/>
              <w:jc w:val="center"/>
              <w:rPr>
                <w:rFonts w:ascii="方正仿宋_GBK" w:hAnsi="方正仿宋_GBK" w:eastAsia="方正仿宋_GBK" w:cs="方正仿宋_GBK"/>
                <w:color w:val="000000"/>
                <w:szCs w:val="21"/>
              </w:rPr>
            </w:pPr>
          </w:p>
        </w:tc>
      </w:tr>
      <w:tr w14:paraId="61F76E4B">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E439F">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496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水域救援头盔</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EFB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JYTKP</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CB6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C5E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CD1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737C">
            <w:pPr>
              <w:snapToGrid w:val="0"/>
              <w:jc w:val="center"/>
              <w:rPr>
                <w:rFonts w:ascii="方正仿宋_GBK" w:hAnsi="方正仿宋_GBK" w:eastAsia="方正仿宋_GBK" w:cs="方正仿宋_GBK"/>
                <w:color w:val="000000"/>
                <w:szCs w:val="21"/>
              </w:rPr>
            </w:pPr>
          </w:p>
        </w:tc>
      </w:tr>
      <w:tr w14:paraId="2FEE7AA8">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94E61">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277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腰挂式抛绳包</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BE2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PSBY</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06C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49F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B47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E77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1/2各分2</w:t>
            </w:r>
          </w:p>
        </w:tc>
      </w:tr>
      <w:tr w14:paraId="1BF7FD9C">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1E555">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2AF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水上救援飞翼</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2EB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OBT100pro</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57F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7D2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9C1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214D">
            <w:pPr>
              <w:snapToGrid w:val="0"/>
              <w:jc w:val="center"/>
              <w:rPr>
                <w:rFonts w:ascii="方正仿宋_GBK" w:hAnsi="方正仿宋_GBK" w:eastAsia="方正仿宋_GBK" w:cs="方正仿宋_GBK"/>
                <w:color w:val="000000"/>
                <w:szCs w:val="21"/>
              </w:rPr>
            </w:pPr>
          </w:p>
        </w:tc>
      </w:tr>
      <w:tr w14:paraId="6E8209FA">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70CED">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DC9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救生圈</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18A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迈特熊、MTX556 成人</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9C5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18</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DFE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758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BEDE">
            <w:pPr>
              <w:snapToGrid w:val="0"/>
              <w:jc w:val="center"/>
              <w:rPr>
                <w:rFonts w:ascii="方正仿宋_GBK" w:hAnsi="方正仿宋_GBK" w:eastAsia="方正仿宋_GBK" w:cs="方正仿宋_GBK"/>
                <w:color w:val="000000"/>
                <w:szCs w:val="21"/>
              </w:rPr>
            </w:pPr>
          </w:p>
        </w:tc>
      </w:tr>
      <w:tr w14:paraId="56F2D924">
        <w:tblPrEx>
          <w:tblCellMar>
            <w:top w:w="0" w:type="dxa"/>
            <w:left w:w="108" w:type="dxa"/>
            <w:bottom w:w="0" w:type="dxa"/>
            <w:right w:w="108" w:type="dxa"/>
          </w:tblCellMar>
        </w:tblPrEx>
        <w:trPr>
          <w:trHeight w:val="375" w:hRule="atLeast"/>
        </w:trPr>
        <w:tc>
          <w:tcPr>
            <w:tcW w:w="779" w:type="dxa"/>
            <w:vMerge w:val="restart"/>
            <w:tcBorders>
              <w:top w:val="nil"/>
              <w:left w:val="single" w:color="000000" w:sz="4" w:space="0"/>
              <w:bottom w:val="single" w:color="000000" w:sz="4" w:space="0"/>
              <w:right w:val="single" w:color="000000" w:sz="4" w:space="0"/>
            </w:tcBorders>
            <w:shd w:val="clear" w:color="auto" w:fill="auto"/>
            <w:vAlign w:val="center"/>
          </w:tcPr>
          <w:p w14:paraId="4036C0D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个人防护</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0A8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抢险救援头盔</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76C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ZFQJ-KB-X</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7DD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D2E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45C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30B1">
            <w:pPr>
              <w:snapToGrid w:val="0"/>
              <w:jc w:val="center"/>
              <w:rPr>
                <w:rFonts w:ascii="方正仿宋_GBK" w:hAnsi="方正仿宋_GBK" w:eastAsia="方正仿宋_GBK" w:cs="方正仿宋_GBK"/>
                <w:color w:val="000000"/>
                <w:szCs w:val="21"/>
              </w:rPr>
            </w:pPr>
          </w:p>
        </w:tc>
      </w:tr>
      <w:tr w14:paraId="18B5B8ED">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47248F14">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D15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防毒全面罩</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9AB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3060MFT4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1C3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4CA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8F3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1DFB">
            <w:pPr>
              <w:snapToGrid w:val="0"/>
              <w:jc w:val="center"/>
              <w:rPr>
                <w:rFonts w:ascii="方正仿宋_GBK" w:hAnsi="方正仿宋_GBK" w:eastAsia="方正仿宋_GBK" w:cs="方正仿宋_GBK"/>
                <w:color w:val="000000"/>
                <w:szCs w:val="21"/>
              </w:rPr>
            </w:pPr>
          </w:p>
        </w:tc>
      </w:tr>
      <w:tr w14:paraId="78379313">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5C374D14">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A01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军用水壶</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2A2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3522-1L</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BB7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63E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579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2楼</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64E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1/2各分9</w:t>
            </w:r>
          </w:p>
        </w:tc>
      </w:tr>
      <w:tr w14:paraId="4AD59228">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210B3276">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70B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强光手电筒</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8D9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神圣之火C8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497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725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支</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924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2楼</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71F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1/2各分9</w:t>
            </w:r>
          </w:p>
        </w:tc>
      </w:tr>
      <w:tr w14:paraId="736BC441">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3B3E4115">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DBD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防爆电筒</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046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海洋王、RJW7102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616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E77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支</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2BD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075C">
            <w:pPr>
              <w:snapToGrid w:val="0"/>
              <w:jc w:val="center"/>
              <w:rPr>
                <w:rFonts w:ascii="方正仿宋_GBK" w:hAnsi="方正仿宋_GBK" w:eastAsia="方正仿宋_GBK" w:cs="方正仿宋_GBK"/>
                <w:color w:val="000000"/>
                <w:szCs w:val="21"/>
              </w:rPr>
            </w:pPr>
          </w:p>
        </w:tc>
      </w:tr>
      <w:tr w14:paraId="12032FB8">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77A88ACB">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0FD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救援头盔</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69D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ZFQJ-KB-AH、SY-TK</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029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546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D3D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公库/2楼</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79E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1/2各分9</w:t>
            </w:r>
          </w:p>
        </w:tc>
      </w:tr>
      <w:tr w14:paraId="44109AA1">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2D8FC942">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334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背包</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D55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吉陆</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0C8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7CC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C0A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2楼</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95A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1/2各分9</w:t>
            </w:r>
          </w:p>
        </w:tc>
      </w:tr>
      <w:tr w14:paraId="54924489">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13DBC9BC">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A86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水靴</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AF4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回力39-44/冀虹、WX-FXYX</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FB3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5CB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双</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BDC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401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1/2各分9</w:t>
            </w:r>
          </w:p>
        </w:tc>
      </w:tr>
      <w:tr w14:paraId="7F67F090">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6E3F4316">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AAD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雨衣</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B12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冀虹、WX-FXY</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D72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E74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8A7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98F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1/2各分9</w:t>
            </w:r>
          </w:p>
        </w:tc>
      </w:tr>
      <w:tr w14:paraId="6CC652B8">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6D7614CB">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67D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棉被</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032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花色、军绿色</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5C8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451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5F3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nil"/>
              <w:right w:val="single" w:color="000000" w:sz="4" w:space="0"/>
            </w:tcBorders>
            <w:shd w:val="clear" w:color="auto" w:fill="auto"/>
            <w:noWrap/>
            <w:vAlign w:val="center"/>
          </w:tcPr>
          <w:p w14:paraId="58BCD8B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1/2各分9</w:t>
            </w:r>
          </w:p>
        </w:tc>
      </w:tr>
      <w:tr w14:paraId="15E74305">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59CE3A1D">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F07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棉絮</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A493">
            <w:pPr>
              <w:snapToGrid w:val="0"/>
              <w:jc w:val="center"/>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E74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53A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D71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2楼</w:t>
            </w:r>
          </w:p>
        </w:tc>
        <w:tc>
          <w:tcPr>
            <w:tcW w:w="800" w:type="dxa"/>
            <w:tcBorders>
              <w:top w:val="single" w:color="000000" w:sz="4" w:space="0"/>
              <w:left w:val="single" w:color="000000" w:sz="4" w:space="0"/>
              <w:bottom w:val="nil"/>
              <w:right w:val="single" w:color="000000" w:sz="4" w:space="0"/>
            </w:tcBorders>
            <w:shd w:val="clear" w:color="auto" w:fill="auto"/>
            <w:noWrap/>
            <w:vAlign w:val="center"/>
          </w:tcPr>
          <w:p w14:paraId="132AE82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1/2各分9</w:t>
            </w:r>
          </w:p>
        </w:tc>
      </w:tr>
      <w:tr w14:paraId="0F065896">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574F8474">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014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空调被</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9D9D">
            <w:pPr>
              <w:snapToGrid w:val="0"/>
              <w:jc w:val="center"/>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B70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502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170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2楼</w:t>
            </w:r>
          </w:p>
        </w:tc>
        <w:tc>
          <w:tcPr>
            <w:tcW w:w="800" w:type="dxa"/>
            <w:tcBorders>
              <w:top w:val="single" w:color="000000" w:sz="4" w:space="0"/>
              <w:left w:val="single" w:color="000000" w:sz="4" w:space="0"/>
              <w:bottom w:val="nil"/>
              <w:right w:val="single" w:color="000000" w:sz="4" w:space="0"/>
            </w:tcBorders>
            <w:shd w:val="clear" w:color="auto" w:fill="auto"/>
            <w:noWrap/>
            <w:vAlign w:val="center"/>
          </w:tcPr>
          <w:p w14:paraId="3D85AF0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1/2各分9</w:t>
            </w:r>
          </w:p>
        </w:tc>
      </w:tr>
      <w:tr w14:paraId="429DA69E">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30805C90">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796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正压式空呼</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755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诺安、RHZKF6.8/30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143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589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3CE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nil"/>
              <w:right w:val="single" w:color="000000" w:sz="4" w:space="0"/>
            </w:tcBorders>
            <w:shd w:val="clear" w:color="auto" w:fill="auto"/>
            <w:noWrap/>
            <w:vAlign w:val="center"/>
          </w:tcPr>
          <w:p w14:paraId="1084D24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1/2各分9</w:t>
            </w:r>
          </w:p>
        </w:tc>
      </w:tr>
      <w:tr w14:paraId="37A6F8ED">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7C7BEC3D">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0E8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空气充填泵</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DBA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诺安、NABX100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F6E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361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nil"/>
            </w:tcBorders>
            <w:shd w:val="clear" w:color="auto" w:fill="auto"/>
            <w:noWrap/>
            <w:vAlign w:val="center"/>
          </w:tcPr>
          <w:p w14:paraId="392DEAF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6号/公库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B10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6号/公库</w:t>
            </w:r>
          </w:p>
        </w:tc>
      </w:tr>
      <w:tr w14:paraId="422DE153">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196F19B0">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9C9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冬装作训服（套）</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F7B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国优、定制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4CE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8C1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F7E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nil"/>
              <w:left w:val="single" w:color="000000" w:sz="4" w:space="0"/>
              <w:bottom w:val="single" w:color="000000" w:sz="4" w:space="0"/>
              <w:right w:val="single" w:color="000000" w:sz="4" w:space="0"/>
            </w:tcBorders>
            <w:shd w:val="clear" w:color="auto" w:fill="auto"/>
            <w:noWrap/>
            <w:vAlign w:val="center"/>
          </w:tcPr>
          <w:p w14:paraId="5C3AD06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余5</w:t>
            </w:r>
          </w:p>
        </w:tc>
      </w:tr>
      <w:tr w14:paraId="79DFE2FA">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667279F1">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58A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夏季作训服（套）</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F06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国优、定制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907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6C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00E8">
            <w:pPr>
              <w:snapToGrid w:val="0"/>
              <w:jc w:val="center"/>
              <w:rPr>
                <w:rFonts w:ascii="方正仿宋_GBK" w:hAnsi="方正仿宋_GBK" w:eastAsia="方正仿宋_GBK" w:cs="方正仿宋_GBK"/>
                <w:color w:val="000000"/>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1044">
            <w:pPr>
              <w:snapToGrid w:val="0"/>
              <w:jc w:val="center"/>
              <w:rPr>
                <w:rFonts w:ascii="方正仿宋_GBK" w:hAnsi="方正仿宋_GBK" w:eastAsia="方正仿宋_GBK" w:cs="方正仿宋_GBK"/>
                <w:color w:val="000000"/>
                <w:szCs w:val="21"/>
              </w:rPr>
            </w:pPr>
          </w:p>
        </w:tc>
      </w:tr>
      <w:tr w14:paraId="56605168">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220AEE40">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B04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灭火救援服5件套</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503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天翼 、 TY-SFF/A</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593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4E7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950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44A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余5</w:t>
            </w:r>
          </w:p>
        </w:tc>
      </w:tr>
      <w:tr w14:paraId="58910EA4">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4F9DB853">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D9D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迷彩军大衣</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4DC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国优、定制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8C9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553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5A5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DC0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余5</w:t>
            </w:r>
          </w:p>
        </w:tc>
      </w:tr>
      <w:tr w14:paraId="59128D99">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2F60FFA2">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133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折叠床</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89C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梦优宝、1695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DA7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42E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张</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065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CE5B">
            <w:pPr>
              <w:snapToGrid w:val="0"/>
              <w:jc w:val="center"/>
              <w:rPr>
                <w:rFonts w:ascii="方正仿宋_GBK" w:hAnsi="方正仿宋_GBK" w:eastAsia="方正仿宋_GBK" w:cs="方正仿宋_GBK"/>
                <w:color w:val="000000"/>
                <w:szCs w:val="21"/>
              </w:rPr>
            </w:pPr>
          </w:p>
        </w:tc>
      </w:tr>
      <w:tr w14:paraId="2B880598">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22445D2A">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EA6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手套</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5A6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国优、定制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277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4D2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双</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9D8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FCB0">
            <w:pPr>
              <w:snapToGrid w:val="0"/>
              <w:jc w:val="center"/>
              <w:rPr>
                <w:rFonts w:ascii="方正仿宋_GBK" w:hAnsi="方正仿宋_GBK" w:eastAsia="方正仿宋_GBK" w:cs="方正仿宋_GBK"/>
                <w:color w:val="000000"/>
                <w:szCs w:val="21"/>
              </w:rPr>
            </w:pPr>
          </w:p>
        </w:tc>
      </w:tr>
      <w:tr w14:paraId="6F7D1258">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6CF3DBE0">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DC7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毛巾</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1FF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世强 、 34*72cm</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512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3E1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8B3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94D1">
            <w:pPr>
              <w:snapToGrid w:val="0"/>
              <w:jc w:val="center"/>
              <w:rPr>
                <w:rFonts w:ascii="方正仿宋_GBK" w:hAnsi="方正仿宋_GBK" w:eastAsia="方正仿宋_GBK" w:cs="方正仿宋_GBK"/>
                <w:color w:val="000000"/>
                <w:szCs w:val="21"/>
              </w:rPr>
            </w:pPr>
          </w:p>
        </w:tc>
      </w:tr>
      <w:tr w14:paraId="6067FE03">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2857EC81">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B59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防蜂服</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54F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多安保、带风扇款+消防队</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525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985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D30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093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余2套</w:t>
            </w:r>
          </w:p>
        </w:tc>
      </w:tr>
      <w:tr w14:paraId="5EEF6226">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14:paraId="2332036A">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ACD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重型防化服</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EDE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诺安、RFH02-NP</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A00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505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E53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2C25">
            <w:pPr>
              <w:snapToGrid w:val="0"/>
              <w:jc w:val="center"/>
              <w:rPr>
                <w:rFonts w:ascii="方正仿宋_GBK" w:hAnsi="方正仿宋_GBK" w:eastAsia="方正仿宋_GBK" w:cs="方正仿宋_GBK"/>
                <w:color w:val="000000"/>
                <w:szCs w:val="21"/>
              </w:rPr>
            </w:pPr>
          </w:p>
        </w:tc>
      </w:tr>
      <w:tr w14:paraId="105901A4">
        <w:tblPrEx>
          <w:tblCellMar>
            <w:top w:w="0" w:type="dxa"/>
            <w:left w:w="108" w:type="dxa"/>
            <w:bottom w:w="0" w:type="dxa"/>
            <w:right w:w="108" w:type="dxa"/>
          </w:tblCellMar>
        </w:tblPrEx>
        <w:trPr>
          <w:trHeight w:val="37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14B0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检测设备</w:t>
            </w:r>
          </w:p>
        </w:tc>
        <w:tc>
          <w:tcPr>
            <w:tcW w:w="2467" w:type="dxa"/>
            <w:tcBorders>
              <w:top w:val="single" w:color="000000" w:sz="4" w:space="0"/>
              <w:left w:val="nil"/>
              <w:bottom w:val="single" w:color="000000" w:sz="4" w:space="0"/>
              <w:right w:val="single" w:color="000000" w:sz="4" w:space="0"/>
            </w:tcBorders>
            <w:shd w:val="clear" w:color="auto" w:fill="auto"/>
            <w:vAlign w:val="center"/>
          </w:tcPr>
          <w:p w14:paraId="64C795D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生命探测仪</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E11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mk-11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360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896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AE3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AA53">
            <w:pPr>
              <w:snapToGrid w:val="0"/>
              <w:jc w:val="center"/>
              <w:rPr>
                <w:rFonts w:ascii="方正仿宋_GBK" w:hAnsi="方正仿宋_GBK" w:eastAsia="方正仿宋_GBK" w:cs="方正仿宋_GBK"/>
                <w:color w:val="000000"/>
                <w:szCs w:val="21"/>
              </w:rPr>
            </w:pPr>
          </w:p>
        </w:tc>
      </w:tr>
      <w:tr w14:paraId="67E0171A">
        <w:tblPrEx>
          <w:tblCellMar>
            <w:top w:w="0" w:type="dxa"/>
            <w:left w:w="108" w:type="dxa"/>
            <w:bottom w:w="0" w:type="dxa"/>
            <w:right w:w="108" w:type="dxa"/>
          </w:tblCellMar>
        </w:tblPrEx>
        <w:trPr>
          <w:trHeight w:val="60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DDA3D">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14:paraId="334EACFD">
            <w:pPr>
              <w:widowControl/>
              <w:snapToGrid w:val="0"/>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多参数气体检测仪</w:t>
            </w:r>
          </w:p>
          <w:p w14:paraId="1A57DE1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（四合一）</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F24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AQJ-50、NA80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419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A8D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4E9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36AE">
            <w:pPr>
              <w:snapToGrid w:val="0"/>
              <w:jc w:val="center"/>
              <w:rPr>
                <w:rFonts w:ascii="方正仿宋_GBK" w:hAnsi="方正仿宋_GBK" w:eastAsia="方正仿宋_GBK" w:cs="方正仿宋_GBK"/>
                <w:color w:val="000000"/>
                <w:szCs w:val="21"/>
              </w:rPr>
            </w:pPr>
          </w:p>
        </w:tc>
      </w:tr>
      <w:tr w14:paraId="7C4E1654">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9C515">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14:paraId="2B10ED4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红外线测温仪</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A7E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cwh425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F24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544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0F8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426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1/2各分1</w:t>
            </w:r>
          </w:p>
        </w:tc>
      </w:tr>
      <w:tr w14:paraId="61FB9C08">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712D8">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14:paraId="3F9E2ED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红外线测距仪</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E55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yhj250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A5A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603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63F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D05D">
            <w:pPr>
              <w:snapToGrid w:val="0"/>
              <w:jc w:val="center"/>
              <w:rPr>
                <w:rFonts w:ascii="方正仿宋_GBK" w:hAnsi="方正仿宋_GBK" w:eastAsia="方正仿宋_GBK" w:cs="方正仿宋_GBK"/>
                <w:color w:val="000000"/>
                <w:szCs w:val="21"/>
              </w:rPr>
            </w:pPr>
          </w:p>
        </w:tc>
      </w:tr>
      <w:tr w14:paraId="4061E277">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FC4F0">
            <w:pPr>
              <w:snapToGrid w:val="0"/>
              <w:jc w:val="center"/>
              <w:rPr>
                <w:rFonts w:ascii="方正仿宋_GBK" w:hAnsi="方正仿宋_GBK" w:eastAsia="方正仿宋_GBK" w:cs="方正仿宋_GBK"/>
                <w:color w:val="000000"/>
                <w:szCs w:val="21"/>
              </w:rPr>
            </w:pPr>
          </w:p>
        </w:tc>
        <w:tc>
          <w:tcPr>
            <w:tcW w:w="2467" w:type="dxa"/>
            <w:vMerge w:val="restart"/>
            <w:tcBorders>
              <w:top w:val="single" w:color="000000" w:sz="4" w:space="0"/>
              <w:left w:val="nil"/>
              <w:bottom w:val="single" w:color="000000" w:sz="4" w:space="0"/>
              <w:right w:val="single" w:color="000000" w:sz="4" w:space="0"/>
            </w:tcBorders>
            <w:shd w:val="clear" w:color="auto" w:fill="auto"/>
            <w:vAlign w:val="center"/>
          </w:tcPr>
          <w:p w14:paraId="2D4FA6A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光学瓦斯检定器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A22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3BF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2C3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69B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C25D">
            <w:pPr>
              <w:snapToGrid w:val="0"/>
              <w:jc w:val="center"/>
              <w:rPr>
                <w:rFonts w:ascii="方正仿宋_GBK" w:hAnsi="方正仿宋_GBK" w:eastAsia="方正仿宋_GBK" w:cs="方正仿宋_GBK"/>
                <w:color w:val="000000"/>
                <w:szCs w:val="21"/>
              </w:rPr>
            </w:pPr>
          </w:p>
        </w:tc>
      </w:tr>
      <w:tr w14:paraId="1679BED7">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F14AC">
            <w:pPr>
              <w:snapToGrid w:val="0"/>
              <w:jc w:val="center"/>
              <w:rPr>
                <w:rFonts w:ascii="方正仿宋_GBK" w:hAnsi="方正仿宋_GBK" w:eastAsia="方正仿宋_GBK" w:cs="方正仿宋_GBK"/>
                <w:color w:val="000000"/>
                <w:szCs w:val="21"/>
              </w:rPr>
            </w:pPr>
          </w:p>
        </w:tc>
        <w:tc>
          <w:tcPr>
            <w:tcW w:w="2467" w:type="dxa"/>
            <w:vMerge w:val="continue"/>
            <w:tcBorders>
              <w:top w:val="single" w:color="000000" w:sz="4" w:space="0"/>
              <w:left w:val="nil"/>
              <w:bottom w:val="single" w:color="000000" w:sz="4" w:space="0"/>
              <w:right w:val="single" w:color="000000" w:sz="4" w:space="0"/>
            </w:tcBorders>
            <w:shd w:val="clear" w:color="auto" w:fill="auto"/>
            <w:vAlign w:val="center"/>
          </w:tcPr>
          <w:p w14:paraId="51D79220">
            <w:pPr>
              <w:snapToGrid w:val="0"/>
              <w:jc w:val="center"/>
              <w:rPr>
                <w:rFonts w:ascii="方正仿宋_GBK" w:hAnsi="方正仿宋_GBK" w:eastAsia="方正仿宋_GBK" w:cs="方正仿宋_GBK"/>
                <w:color w:val="000000"/>
                <w:szCs w:val="21"/>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9E6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6DB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5C0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074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17C3">
            <w:pPr>
              <w:snapToGrid w:val="0"/>
              <w:jc w:val="center"/>
              <w:rPr>
                <w:rFonts w:ascii="方正仿宋_GBK" w:hAnsi="方正仿宋_GBK" w:eastAsia="方正仿宋_GBK" w:cs="方正仿宋_GBK"/>
                <w:color w:val="000000"/>
                <w:szCs w:val="21"/>
              </w:rPr>
            </w:pPr>
          </w:p>
        </w:tc>
      </w:tr>
      <w:tr w14:paraId="47194481">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6A239">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14:paraId="16A9D40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一氧化碳检定器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255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DQJ-50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A32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D9C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6D9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7312">
            <w:pPr>
              <w:snapToGrid w:val="0"/>
              <w:jc w:val="center"/>
              <w:rPr>
                <w:rFonts w:ascii="方正仿宋_GBK" w:hAnsi="方正仿宋_GBK" w:eastAsia="方正仿宋_GBK" w:cs="方正仿宋_GBK"/>
                <w:color w:val="000000"/>
                <w:szCs w:val="21"/>
              </w:rPr>
            </w:pPr>
          </w:p>
        </w:tc>
      </w:tr>
      <w:tr w14:paraId="34091BF0">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9535D">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14:paraId="12EECE7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便携式复合气体检测仪</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888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MS600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144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0D2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E69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0963">
            <w:pPr>
              <w:snapToGrid w:val="0"/>
              <w:jc w:val="center"/>
              <w:rPr>
                <w:rFonts w:ascii="方正仿宋_GBK" w:hAnsi="方正仿宋_GBK" w:eastAsia="方正仿宋_GBK" w:cs="方正仿宋_GBK"/>
                <w:color w:val="000000"/>
                <w:szCs w:val="21"/>
              </w:rPr>
            </w:pPr>
          </w:p>
        </w:tc>
      </w:tr>
      <w:tr w14:paraId="1E9151A2">
        <w:tblPrEx>
          <w:tblCellMar>
            <w:top w:w="0" w:type="dxa"/>
            <w:left w:w="108" w:type="dxa"/>
            <w:bottom w:w="0" w:type="dxa"/>
            <w:right w:w="108" w:type="dxa"/>
          </w:tblCellMar>
        </w:tblPrEx>
        <w:trPr>
          <w:trHeight w:val="37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FAFD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绳索救援装备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1AA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安全绳</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0A5C">
            <w:pPr>
              <w:snapToGrid w:val="0"/>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AD5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376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根</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765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14B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余1</w:t>
            </w:r>
          </w:p>
        </w:tc>
      </w:tr>
      <w:tr w14:paraId="724C6CBC">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C61DF">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683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山体绳索救援</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814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双兴30M</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38D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7</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896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根</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85F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340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余1</w:t>
            </w:r>
          </w:p>
        </w:tc>
      </w:tr>
      <w:tr w14:paraId="203735E2">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35F3E">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EFA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逃生缓降器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FA3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TH30型</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FC4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239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28A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D52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余4</w:t>
            </w:r>
          </w:p>
        </w:tc>
      </w:tr>
      <w:tr w14:paraId="5B52ADF4">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B1FA8">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193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救援绳（粗）</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81A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迈特熊、 10MM</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FB4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98F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根</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BCB4">
            <w:pPr>
              <w:snapToGrid w:val="0"/>
              <w:jc w:val="center"/>
              <w:rPr>
                <w:rFonts w:ascii="方正仿宋_GBK" w:hAnsi="方正仿宋_GBK" w:eastAsia="方正仿宋_GBK" w:cs="方正仿宋_GBK"/>
                <w:color w:val="000000"/>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6CD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未到</w:t>
            </w:r>
          </w:p>
        </w:tc>
      </w:tr>
      <w:tr w14:paraId="47E1B9E3">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6929E">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6F2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自锁大挂钩</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C74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坎乐、CA-K9926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D74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D36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6EE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C202">
            <w:pPr>
              <w:snapToGrid w:val="0"/>
              <w:jc w:val="center"/>
              <w:rPr>
                <w:rFonts w:ascii="方正仿宋_GBK" w:hAnsi="方正仿宋_GBK" w:eastAsia="方正仿宋_GBK" w:cs="方正仿宋_GBK"/>
                <w:color w:val="000000"/>
                <w:szCs w:val="21"/>
              </w:rPr>
            </w:pPr>
          </w:p>
        </w:tc>
      </w:tr>
      <w:tr w14:paraId="362E44F0">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F9DD8">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810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保险扣</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60B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坎乐、CA-K9903</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109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A74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DB3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F45A">
            <w:pPr>
              <w:snapToGrid w:val="0"/>
              <w:jc w:val="center"/>
              <w:rPr>
                <w:rFonts w:ascii="方正仿宋_GBK" w:hAnsi="方正仿宋_GBK" w:eastAsia="方正仿宋_GBK" w:cs="方正仿宋_GBK"/>
                <w:color w:val="000000"/>
                <w:szCs w:val="21"/>
              </w:rPr>
            </w:pPr>
          </w:p>
        </w:tc>
      </w:tr>
      <w:tr w14:paraId="1C1A6CE9">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E9482">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32A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侧板单滑轮</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1E1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坎乐、CA-H9501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BC1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20F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43E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20A8">
            <w:pPr>
              <w:snapToGrid w:val="0"/>
              <w:jc w:val="center"/>
              <w:rPr>
                <w:rFonts w:ascii="方正仿宋_GBK" w:hAnsi="方正仿宋_GBK" w:eastAsia="方正仿宋_GBK" w:cs="方正仿宋_GBK"/>
                <w:color w:val="000000"/>
                <w:szCs w:val="21"/>
              </w:rPr>
            </w:pPr>
          </w:p>
        </w:tc>
      </w:tr>
      <w:tr w14:paraId="269B7C2E">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D28FE">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051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救援绳</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306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坎乐、CA-S8815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FFF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9AF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7EC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7D42">
            <w:pPr>
              <w:snapToGrid w:val="0"/>
              <w:jc w:val="center"/>
              <w:rPr>
                <w:rFonts w:ascii="方正仿宋_GBK" w:hAnsi="方正仿宋_GBK" w:eastAsia="方正仿宋_GBK" w:cs="方正仿宋_GBK"/>
                <w:color w:val="000000"/>
                <w:szCs w:val="21"/>
              </w:rPr>
            </w:pPr>
          </w:p>
        </w:tc>
      </w:tr>
      <w:tr w14:paraId="1BE88DA7">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C1EDD">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4ED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救援软梯</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EDA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盛丰 、30米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75D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F9C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77D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2D63">
            <w:pPr>
              <w:snapToGrid w:val="0"/>
              <w:jc w:val="center"/>
              <w:rPr>
                <w:rFonts w:ascii="方正仿宋_GBK" w:hAnsi="方正仿宋_GBK" w:eastAsia="方正仿宋_GBK" w:cs="方正仿宋_GBK"/>
                <w:color w:val="000000"/>
                <w:szCs w:val="21"/>
              </w:rPr>
            </w:pPr>
          </w:p>
        </w:tc>
      </w:tr>
      <w:tr w14:paraId="68EF0254">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6764E">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634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个人全身吊带</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3B1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坎乐、CA-A6609</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182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670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2DD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3B89">
            <w:pPr>
              <w:snapToGrid w:val="0"/>
              <w:jc w:val="center"/>
              <w:rPr>
                <w:rFonts w:ascii="方正仿宋_GBK" w:hAnsi="方正仿宋_GBK" w:eastAsia="方正仿宋_GBK" w:cs="方正仿宋_GBK"/>
                <w:color w:val="000000"/>
                <w:szCs w:val="21"/>
              </w:rPr>
            </w:pPr>
          </w:p>
        </w:tc>
      </w:tr>
      <w:tr w14:paraId="4678E9DB">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FCF95">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A78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防慌乱手控下降器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333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坎乐、CA-X9603</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DB6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5D6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675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4F7A">
            <w:pPr>
              <w:snapToGrid w:val="0"/>
              <w:jc w:val="center"/>
              <w:rPr>
                <w:rFonts w:ascii="方正仿宋_GBK" w:hAnsi="方正仿宋_GBK" w:eastAsia="方正仿宋_GBK" w:cs="方正仿宋_GBK"/>
                <w:color w:val="000000"/>
                <w:szCs w:val="21"/>
              </w:rPr>
            </w:pPr>
          </w:p>
        </w:tc>
      </w:tr>
      <w:tr w14:paraId="0B4F6E47">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86993">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0BA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护绳器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61C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坎乐、CA-F8516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E3A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1C8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BE3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C680">
            <w:pPr>
              <w:snapToGrid w:val="0"/>
              <w:jc w:val="center"/>
              <w:rPr>
                <w:rFonts w:ascii="方正仿宋_GBK" w:hAnsi="方正仿宋_GBK" w:eastAsia="方正仿宋_GBK" w:cs="方正仿宋_GBK"/>
                <w:color w:val="000000"/>
                <w:szCs w:val="21"/>
              </w:rPr>
            </w:pPr>
          </w:p>
        </w:tc>
      </w:tr>
      <w:tr w14:paraId="2E1D8037">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2E8F2">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1FC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攀登作业包</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2AF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坎乐、CA-T8617</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94D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3CE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AB5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9612">
            <w:pPr>
              <w:snapToGrid w:val="0"/>
              <w:jc w:val="center"/>
              <w:rPr>
                <w:rFonts w:ascii="方正仿宋_GBK" w:hAnsi="方正仿宋_GBK" w:eastAsia="方正仿宋_GBK" w:cs="方正仿宋_GBK"/>
                <w:color w:val="000000"/>
                <w:szCs w:val="21"/>
              </w:rPr>
            </w:pPr>
          </w:p>
        </w:tc>
      </w:tr>
      <w:tr w14:paraId="53A84EAA">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43F12">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A81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高空救援手套</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48F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坎乐、CA-S7705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C13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286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514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DA24">
            <w:pPr>
              <w:snapToGrid w:val="0"/>
              <w:jc w:val="center"/>
              <w:rPr>
                <w:rFonts w:ascii="方正仿宋_GBK" w:hAnsi="方正仿宋_GBK" w:eastAsia="方正仿宋_GBK" w:cs="方正仿宋_GBK"/>
                <w:color w:val="000000"/>
                <w:szCs w:val="21"/>
              </w:rPr>
            </w:pPr>
          </w:p>
        </w:tc>
      </w:tr>
      <w:tr w14:paraId="48D76CB7">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9D208">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30C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双头双调挽索</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6CB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坎乐、CA-D8628</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396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048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867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EF52">
            <w:pPr>
              <w:snapToGrid w:val="0"/>
              <w:jc w:val="center"/>
              <w:rPr>
                <w:rFonts w:ascii="方正仿宋_GBK" w:hAnsi="方正仿宋_GBK" w:eastAsia="方正仿宋_GBK" w:cs="方正仿宋_GBK"/>
                <w:color w:val="000000"/>
                <w:szCs w:val="21"/>
              </w:rPr>
            </w:pPr>
          </w:p>
        </w:tc>
      </w:tr>
      <w:tr w14:paraId="4BEEB73F">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A8C68">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B70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可调节上升脚踏带</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D94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坎乐、CA-D8604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FCB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F9A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614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8545">
            <w:pPr>
              <w:snapToGrid w:val="0"/>
              <w:jc w:val="center"/>
              <w:rPr>
                <w:rFonts w:ascii="方正仿宋_GBK" w:hAnsi="方正仿宋_GBK" w:eastAsia="方正仿宋_GBK" w:cs="方正仿宋_GBK"/>
                <w:color w:val="000000"/>
                <w:szCs w:val="21"/>
              </w:rPr>
            </w:pPr>
          </w:p>
        </w:tc>
      </w:tr>
      <w:tr w14:paraId="2E92F957">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C8B9E">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BA0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胸式肩带</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5AF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坎乐、CA-D8623</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D1B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31E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5A8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B397">
            <w:pPr>
              <w:snapToGrid w:val="0"/>
              <w:jc w:val="center"/>
              <w:rPr>
                <w:rFonts w:ascii="方正仿宋_GBK" w:hAnsi="方正仿宋_GBK" w:eastAsia="方正仿宋_GBK" w:cs="方正仿宋_GBK"/>
                <w:color w:val="000000"/>
                <w:szCs w:val="21"/>
              </w:rPr>
            </w:pPr>
          </w:p>
        </w:tc>
      </w:tr>
      <w:tr w14:paraId="34EBE5D9">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C25A0">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62B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挽索</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5C2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坎乐、CA-D8613</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021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BB0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3E0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2D2C">
            <w:pPr>
              <w:snapToGrid w:val="0"/>
              <w:jc w:val="center"/>
              <w:rPr>
                <w:rFonts w:ascii="方正仿宋_GBK" w:hAnsi="方正仿宋_GBK" w:eastAsia="方正仿宋_GBK" w:cs="方正仿宋_GBK"/>
                <w:color w:val="000000"/>
                <w:szCs w:val="21"/>
              </w:rPr>
            </w:pPr>
          </w:p>
        </w:tc>
      </w:tr>
      <w:tr w14:paraId="29E5A206">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C8FB8">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73E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手持式上升器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3FA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坎乐、CA-Z9302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9A8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D66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BBA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5607">
            <w:pPr>
              <w:snapToGrid w:val="0"/>
              <w:jc w:val="center"/>
              <w:rPr>
                <w:rFonts w:ascii="方正仿宋_GBK" w:hAnsi="方正仿宋_GBK" w:eastAsia="方正仿宋_GBK" w:cs="方正仿宋_GBK"/>
                <w:color w:val="000000"/>
                <w:szCs w:val="21"/>
              </w:rPr>
            </w:pPr>
          </w:p>
        </w:tc>
      </w:tr>
      <w:tr w14:paraId="450B00B2">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F16BC">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52F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胸式上升器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F93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坎乐、CA-Z9306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D71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FDA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9E5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8A44">
            <w:pPr>
              <w:snapToGrid w:val="0"/>
              <w:jc w:val="center"/>
              <w:rPr>
                <w:rFonts w:ascii="方正仿宋_GBK" w:hAnsi="方正仿宋_GBK" w:eastAsia="方正仿宋_GBK" w:cs="方正仿宋_GBK"/>
                <w:color w:val="000000"/>
                <w:szCs w:val="21"/>
              </w:rPr>
            </w:pPr>
          </w:p>
        </w:tc>
      </w:tr>
      <w:tr w14:paraId="4D67432E">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B5872">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1E7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D型锁</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0B0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坎乐、CA-F8516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A15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5FB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F56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402A">
            <w:pPr>
              <w:snapToGrid w:val="0"/>
              <w:jc w:val="center"/>
              <w:rPr>
                <w:rFonts w:ascii="方正仿宋_GBK" w:hAnsi="方正仿宋_GBK" w:eastAsia="方正仿宋_GBK" w:cs="方正仿宋_GBK"/>
                <w:color w:val="000000"/>
                <w:szCs w:val="21"/>
              </w:rPr>
            </w:pPr>
          </w:p>
        </w:tc>
      </w:tr>
      <w:tr w14:paraId="6FF95FF0">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0BD64">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78C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多向受力半圆锁扣</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A4C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坎乐、CA-K9961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CB5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CAB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255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77F6">
            <w:pPr>
              <w:snapToGrid w:val="0"/>
              <w:jc w:val="center"/>
              <w:rPr>
                <w:rFonts w:ascii="方正仿宋_GBK" w:hAnsi="方正仿宋_GBK" w:eastAsia="方正仿宋_GBK" w:cs="方正仿宋_GBK"/>
                <w:color w:val="000000"/>
                <w:szCs w:val="21"/>
              </w:rPr>
            </w:pPr>
          </w:p>
        </w:tc>
      </w:tr>
      <w:tr w14:paraId="1396E742">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05761">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44E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O型主锁</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340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坎乐、CA-K9935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C9E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984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C12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858A">
            <w:pPr>
              <w:snapToGrid w:val="0"/>
              <w:jc w:val="center"/>
              <w:rPr>
                <w:rFonts w:ascii="方正仿宋_GBK" w:hAnsi="方正仿宋_GBK" w:eastAsia="方正仿宋_GBK" w:cs="方正仿宋_GBK"/>
                <w:color w:val="000000"/>
                <w:szCs w:val="21"/>
              </w:rPr>
            </w:pPr>
          </w:p>
        </w:tc>
      </w:tr>
      <w:tr w14:paraId="5E6CEEB6">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86A39">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90F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攀岩快挂</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F91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坎乐、CA-K9925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C33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D6E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A7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0AA4">
            <w:pPr>
              <w:snapToGrid w:val="0"/>
              <w:jc w:val="center"/>
              <w:rPr>
                <w:rFonts w:ascii="方正仿宋_GBK" w:hAnsi="方正仿宋_GBK" w:eastAsia="方正仿宋_GBK" w:cs="方正仿宋_GBK"/>
                <w:color w:val="000000"/>
                <w:szCs w:val="21"/>
              </w:rPr>
            </w:pPr>
          </w:p>
        </w:tc>
      </w:tr>
      <w:tr w14:paraId="61E48BFE">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88F04">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95D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抓绳器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4F5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坎乐、CA-Z9301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0B2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0B6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B6C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0BB3">
            <w:pPr>
              <w:snapToGrid w:val="0"/>
              <w:jc w:val="center"/>
              <w:rPr>
                <w:rFonts w:ascii="方正仿宋_GBK" w:hAnsi="方正仿宋_GBK" w:eastAsia="方正仿宋_GBK" w:cs="方正仿宋_GBK"/>
                <w:color w:val="000000"/>
                <w:szCs w:val="21"/>
              </w:rPr>
            </w:pPr>
          </w:p>
        </w:tc>
      </w:tr>
      <w:tr w14:paraId="63EB29B2">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1BAC1">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B1E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万向轮</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2C8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坎乐、CA-H9511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435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443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FC2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2C2F">
            <w:pPr>
              <w:snapToGrid w:val="0"/>
              <w:jc w:val="center"/>
              <w:rPr>
                <w:rFonts w:ascii="方正仿宋_GBK" w:hAnsi="方正仿宋_GBK" w:eastAsia="方正仿宋_GBK" w:cs="方正仿宋_GBK"/>
                <w:color w:val="000000"/>
                <w:szCs w:val="21"/>
              </w:rPr>
            </w:pPr>
          </w:p>
        </w:tc>
      </w:tr>
      <w:tr w14:paraId="3313016A">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61F63">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6C2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八孔分力板</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04D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坎乐、CA-F8102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BB7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BBC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5CC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3E89">
            <w:pPr>
              <w:snapToGrid w:val="0"/>
              <w:jc w:val="center"/>
              <w:rPr>
                <w:rFonts w:ascii="方正仿宋_GBK" w:hAnsi="方正仿宋_GBK" w:eastAsia="方正仿宋_GBK" w:cs="方正仿宋_GBK"/>
                <w:color w:val="000000"/>
                <w:szCs w:val="21"/>
              </w:rPr>
            </w:pPr>
          </w:p>
        </w:tc>
      </w:tr>
      <w:tr w14:paraId="49691809">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4BADF">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553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涤纶扁带</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330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坎乐、CA-D8601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871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EB5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74A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A390">
            <w:pPr>
              <w:snapToGrid w:val="0"/>
              <w:jc w:val="center"/>
              <w:rPr>
                <w:rFonts w:ascii="方正仿宋_GBK" w:hAnsi="方正仿宋_GBK" w:eastAsia="方正仿宋_GBK" w:cs="方正仿宋_GBK"/>
                <w:color w:val="000000"/>
                <w:szCs w:val="21"/>
              </w:rPr>
            </w:pPr>
          </w:p>
        </w:tc>
      </w:tr>
      <w:tr w14:paraId="66EE2EE4">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9C4E1">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336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机械抓结</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FDE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SUT、ZSX-01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111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790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580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C729">
            <w:pPr>
              <w:snapToGrid w:val="0"/>
              <w:jc w:val="center"/>
              <w:rPr>
                <w:rFonts w:ascii="方正仿宋_GBK" w:hAnsi="方正仿宋_GBK" w:eastAsia="方正仿宋_GBK" w:cs="方正仿宋_GBK"/>
                <w:color w:val="000000"/>
                <w:szCs w:val="21"/>
              </w:rPr>
            </w:pPr>
          </w:p>
        </w:tc>
      </w:tr>
      <w:tr w14:paraId="5058E21D">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2D60C">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EDE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确定点挂片</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526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坎乐、CA-K9937</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405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D2C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094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190B">
            <w:pPr>
              <w:snapToGrid w:val="0"/>
              <w:jc w:val="center"/>
              <w:rPr>
                <w:rFonts w:ascii="方正仿宋_GBK" w:hAnsi="方正仿宋_GBK" w:eastAsia="方正仿宋_GBK" w:cs="方正仿宋_GBK"/>
                <w:color w:val="000000"/>
                <w:szCs w:val="21"/>
              </w:rPr>
            </w:pPr>
          </w:p>
        </w:tc>
      </w:tr>
      <w:tr w14:paraId="38F82295">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1D69F">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B08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救援三级收缩式合金梯</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730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明鑫、TSL15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BA8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9FA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部</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640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DFD5">
            <w:pPr>
              <w:snapToGrid w:val="0"/>
              <w:jc w:val="center"/>
              <w:rPr>
                <w:rFonts w:ascii="方正仿宋_GBK" w:hAnsi="方正仿宋_GBK" w:eastAsia="方正仿宋_GBK" w:cs="方正仿宋_GBK"/>
                <w:color w:val="000000"/>
                <w:szCs w:val="21"/>
              </w:rPr>
            </w:pPr>
          </w:p>
        </w:tc>
      </w:tr>
      <w:tr w14:paraId="37D0DA2B">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1517A">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91C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救援三脚架</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97D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钢力、SJY-10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191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882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C52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894D">
            <w:pPr>
              <w:snapToGrid w:val="0"/>
              <w:jc w:val="center"/>
              <w:rPr>
                <w:rFonts w:ascii="方正仿宋_GBK" w:hAnsi="方正仿宋_GBK" w:eastAsia="方正仿宋_GBK" w:cs="方正仿宋_GBK"/>
                <w:color w:val="000000"/>
                <w:szCs w:val="21"/>
              </w:rPr>
            </w:pPr>
          </w:p>
        </w:tc>
      </w:tr>
      <w:tr w14:paraId="59C10F94">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BB1DB">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B49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组合式三脚架</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CD0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相机架、JZ-612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082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629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30A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18A5">
            <w:pPr>
              <w:snapToGrid w:val="0"/>
              <w:jc w:val="center"/>
              <w:rPr>
                <w:rFonts w:ascii="方正仿宋_GBK" w:hAnsi="方正仿宋_GBK" w:eastAsia="方正仿宋_GBK" w:cs="方正仿宋_GBK"/>
                <w:color w:val="000000"/>
                <w:szCs w:val="21"/>
              </w:rPr>
            </w:pPr>
          </w:p>
        </w:tc>
      </w:tr>
      <w:tr w14:paraId="7C6049BB">
        <w:tblPrEx>
          <w:tblCellMar>
            <w:top w:w="0" w:type="dxa"/>
            <w:left w:w="108" w:type="dxa"/>
            <w:bottom w:w="0" w:type="dxa"/>
            <w:right w:w="108" w:type="dxa"/>
          </w:tblCellMar>
        </w:tblPrEx>
        <w:trPr>
          <w:trHeight w:val="37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7FFD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医疗救援装备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133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负压式真空担架</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003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DWA-001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7EC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6D7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付</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C15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F841">
            <w:pPr>
              <w:snapToGrid w:val="0"/>
              <w:jc w:val="center"/>
              <w:rPr>
                <w:rFonts w:ascii="方正仿宋_GBK" w:hAnsi="方正仿宋_GBK" w:eastAsia="方正仿宋_GBK" w:cs="方正仿宋_GBK"/>
                <w:color w:val="000000"/>
                <w:szCs w:val="21"/>
              </w:rPr>
            </w:pPr>
          </w:p>
        </w:tc>
      </w:tr>
      <w:tr w14:paraId="3EC966EA">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ECF85">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0E6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保温毯</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3044">
            <w:pPr>
              <w:snapToGrid w:val="0"/>
              <w:jc w:val="center"/>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129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68A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7D9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03E4">
            <w:pPr>
              <w:snapToGrid w:val="0"/>
              <w:jc w:val="center"/>
              <w:rPr>
                <w:rFonts w:ascii="方正仿宋_GBK" w:hAnsi="方正仿宋_GBK" w:eastAsia="方正仿宋_GBK" w:cs="方正仿宋_GBK"/>
                <w:color w:val="000000"/>
                <w:szCs w:val="21"/>
              </w:rPr>
            </w:pPr>
          </w:p>
        </w:tc>
      </w:tr>
      <w:tr w14:paraId="260656DC">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45761">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43D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模拟人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969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KAR/CPR2303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387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656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6F1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A456">
            <w:pPr>
              <w:snapToGrid w:val="0"/>
              <w:jc w:val="center"/>
              <w:rPr>
                <w:rFonts w:ascii="方正仿宋_GBK" w:hAnsi="方正仿宋_GBK" w:eastAsia="方正仿宋_GBK" w:cs="方正仿宋_GBK"/>
                <w:color w:val="000000"/>
                <w:szCs w:val="21"/>
              </w:rPr>
            </w:pPr>
          </w:p>
        </w:tc>
      </w:tr>
      <w:tr w14:paraId="2CBDF719">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76F2A">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96C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苏生器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7CBE">
            <w:pPr>
              <w:snapToGrid w:val="0"/>
              <w:jc w:val="center"/>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50F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BC9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EF4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55C4">
            <w:pPr>
              <w:snapToGrid w:val="0"/>
              <w:jc w:val="center"/>
              <w:rPr>
                <w:rFonts w:ascii="方正仿宋_GBK" w:hAnsi="方正仿宋_GBK" w:eastAsia="方正仿宋_GBK" w:cs="方正仿宋_GBK"/>
                <w:color w:val="000000"/>
                <w:szCs w:val="21"/>
              </w:rPr>
            </w:pPr>
          </w:p>
        </w:tc>
      </w:tr>
      <w:tr w14:paraId="72AD3E27">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D227A">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5B3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医疗箱</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3C9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科洛、ZS-L-004A</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FA4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658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1D1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8903">
            <w:pPr>
              <w:snapToGrid w:val="0"/>
              <w:jc w:val="center"/>
              <w:rPr>
                <w:rFonts w:ascii="方正仿宋_GBK" w:hAnsi="方正仿宋_GBK" w:eastAsia="方正仿宋_GBK" w:cs="方正仿宋_GBK"/>
                <w:color w:val="000000"/>
                <w:szCs w:val="21"/>
              </w:rPr>
            </w:pPr>
          </w:p>
        </w:tc>
      </w:tr>
      <w:tr w14:paraId="2705E008">
        <w:tblPrEx>
          <w:tblCellMar>
            <w:top w:w="0" w:type="dxa"/>
            <w:left w:w="108" w:type="dxa"/>
            <w:bottom w:w="0" w:type="dxa"/>
            <w:right w:w="108" w:type="dxa"/>
          </w:tblCellMar>
        </w:tblPrEx>
        <w:trPr>
          <w:trHeight w:val="37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FB0D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帐篷  应急     装备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94A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折叠指挥桌</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807B">
            <w:pPr>
              <w:snapToGrid w:val="0"/>
              <w:jc w:val="center"/>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AB0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5FE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张</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B16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02F3">
            <w:pPr>
              <w:snapToGrid w:val="0"/>
              <w:jc w:val="center"/>
              <w:rPr>
                <w:rFonts w:ascii="方正仿宋_GBK" w:hAnsi="方正仿宋_GBK" w:eastAsia="方正仿宋_GBK" w:cs="方正仿宋_GBK"/>
                <w:color w:val="000000"/>
                <w:szCs w:val="21"/>
              </w:rPr>
            </w:pPr>
          </w:p>
        </w:tc>
      </w:tr>
      <w:tr w14:paraId="20663969">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AE21A">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59B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折叠椅</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BC90">
            <w:pPr>
              <w:snapToGrid w:val="0"/>
              <w:jc w:val="center"/>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449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11F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FCC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6DBE">
            <w:pPr>
              <w:snapToGrid w:val="0"/>
              <w:jc w:val="center"/>
              <w:rPr>
                <w:rFonts w:ascii="方正仿宋_GBK" w:hAnsi="方正仿宋_GBK" w:eastAsia="方正仿宋_GBK" w:cs="方正仿宋_GBK"/>
                <w:color w:val="000000"/>
                <w:szCs w:val="21"/>
              </w:rPr>
            </w:pPr>
          </w:p>
        </w:tc>
      </w:tr>
      <w:tr w14:paraId="3713EC9D">
        <w:tblPrEx>
          <w:tblCellMar>
            <w:top w:w="0" w:type="dxa"/>
            <w:left w:w="108" w:type="dxa"/>
            <w:bottom w:w="0" w:type="dxa"/>
            <w:right w:w="108" w:type="dxa"/>
          </w:tblCellMar>
        </w:tblPrEx>
        <w:trPr>
          <w:trHeight w:val="75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E9593">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DC06">
            <w:pPr>
              <w:widowControl/>
              <w:snapToGrid w:val="0"/>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便携式LED</w:t>
            </w:r>
          </w:p>
          <w:p w14:paraId="5CD42DB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防爆移动照明灯</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AC0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FW6117</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1CC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B05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8ED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E031">
            <w:pPr>
              <w:snapToGrid w:val="0"/>
              <w:jc w:val="center"/>
              <w:rPr>
                <w:rFonts w:ascii="方正仿宋_GBK" w:hAnsi="方正仿宋_GBK" w:eastAsia="方正仿宋_GBK" w:cs="方正仿宋_GBK"/>
                <w:color w:val="000000"/>
                <w:szCs w:val="21"/>
              </w:rPr>
            </w:pPr>
          </w:p>
        </w:tc>
      </w:tr>
      <w:tr w14:paraId="46613ED6">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D5BB3">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1C2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帐篷灯</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E84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JIW5282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A6C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963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EBA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F474">
            <w:pPr>
              <w:snapToGrid w:val="0"/>
              <w:jc w:val="center"/>
              <w:rPr>
                <w:rFonts w:ascii="方正仿宋_GBK" w:hAnsi="方正仿宋_GBK" w:eastAsia="方正仿宋_GBK" w:cs="方正仿宋_GBK"/>
                <w:color w:val="000000"/>
                <w:szCs w:val="21"/>
              </w:rPr>
            </w:pPr>
          </w:p>
        </w:tc>
      </w:tr>
      <w:tr w14:paraId="0DF28AD1">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593AB">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B67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便携式投影仪</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0BE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ZB-S099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822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BFA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C14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会议室</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9028">
            <w:pPr>
              <w:snapToGrid w:val="0"/>
              <w:jc w:val="center"/>
              <w:rPr>
                <w:rFonts w:ascii="方正仿宋_GBK" w:hAnsi="方正仿宋_GBK" w:eastAsia="方正仿宋_GBK" w:cs="方正仿宋_GBK"/>
                <w:color w:val="000000"/>
                <w:szCs w:val="21"/>
              </w:rPr>
            </w:pPr>
          </w:p>
        </w:tc>
      </w:tr>
      <w:tr w14:paraId="4FC0D5B2">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97BE5">
            <w:pPr>
              <w:snapToGrid w:val="0"/>
              <w:jc w:val="center"/>
              <w:rPr>
                <w:rFonts w:ascii="方正仿宋_GBK" w:hAnsi="方正仿宋_GBK" w:eastAsia="方正仿宋_GBK" w:cs="方正仿宋_GBK"/>
                <w:color w:val="000000"/>
                <w:szCs w:val="21"/>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9123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帐篷</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92B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指挥部</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9C0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2F5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A9D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857C">
            <w:pPr>
              <w:snapToGrid w:val="0"/>
              <w:jc w:val="center"/>
              <w:rPr>
                <w:rFonts w:ascii="方正仿宋_GBK" w:hAnsi="方正仿宋_GBK" w:eastAsia="方正仿宋_GBK" w:cs="方正仿宋_GBK"/>
                <w:color w:val="000000"/>
                <w:szCs w:val="21"/>
              </w:rPr>
            </w:pPr>
          </w:p>
        </w:tc>
      </w:tr>
      <w:tr w14:paraId="44682ADA">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84503">
            <w:pPr>
              <w:snapToGrid w:val="0"/>
              <w:jc w:val="center"/>
              <w:rPr>
                <w:rFonts w:ascii="方正仿宋_GBK" w:hAnsi="方正仿宋_GBK" w:eastAsia="方正仿宋_GBK" w:cs="方正仿宋_GBK"/>
                <w:color w:val="000000"/>
                <w:szCs w:val="21"/>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A000A">
            <w:pPr>
              <w:snapToGrid w:val="0"/>
              <w:jc w:val="center"/>
              <w:rPr>
                <w:rFonts w:ascii="方正仿宋_GBK" w:hAnsi="方正仿宋_GBK" w:eastAsia="方正仿宋_GBK" w:cs="方正仿宋_GBK"/>
                <w:color w:val="000000"/>
                <w:szCs w:val="21"/>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C0A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2021年领取便携式</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787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27B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60A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0412">
            <w:pPr>
              <w:snapToGrid w:val="0"/>
              <w:jc w:val="center"/>
              <w:rPr>
                <w:rFonts w:ascii="方正仿宋_GBK" w:hAnsi="方正仿宋_GBK" w:eastAsia="方正仿宋_GBK" w:cs="方正仿宋_GBK"/>
                <w:color w:val="000000"/>
                <w:szCs w:val="21"/>
              </w:rPr>
            </w:pPr>
          </w:p>
        </w:tc>
      </w:tr>
      <w:tr w14:paraId="7E68FDA5">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98B56">
            <w:pPr>
              <w:snapToGrid w:val="0"/>
              <w:jc w:val="center"/>
              <w:rPr>
                <w:rFonts w:ascii="方正仿宋_GBK" w:hAnsi="方正仿宋_GBK" w:eastAsia="方正仿宋_GBK" w:cs="方正仿宋_GBK"/>
                <w:color w:val="000000"/>
                <w:szCs w:val="21"/>
              </w:rPr>
            </w:pPr>
          </w:p>
        </w:tc>
        <w:tc>
          <w:tcPr>
            <w:tcW w:w="2467" w:type="dxa"/>
            <w:tcBorders>
              <w:top w:val="nil"/>
              <w:left w:val="single" w:color="000000" w:sz="4" w:space="0"/>
              <w:bottom w:val="single" w:color="000000" w:sz="4" w:space="0"/>
              <w:right w:val="single" w:color="000000" w:sz="4" w:space="0"/>
            </w:tcBorders>
            <w:shd w:val="clear" w:color="auto" w:fill="auto"/>
            <w:vAlign w:val="center"/>
          </w:tcPr>
          <w:p w14:paraId="0E02742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发电机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5E4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11000TE</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BD3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089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66F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12A8">
            <w:pPr>
              <w:snapToGrid w:val="0"/>
              <w:jc w:val="center"/>
              <w:rPr>
                <w:rFonts w:ascii="方正仿宋_GBK" w:hAnsi="方正仿宋_GBK" w:eastAsia="方正仿宋_GBK" w:cs="方正仿宋_GBK"/>
                <w:color w:val="000000"/>
                <w:szCs w:val="21"/>
              </w:rPr>
            </w:pPr>
          </w:p>
        </w:tc>
      </w:tr>
      <w:tr w14:paraId="24C8AF82">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4E7F6">
            <w:pPr>
              <w:snapToGrid w:val="0"/>
              <w:jc w:val="center"/>
              <w:rPr>
                <w:rFonts w:ascii="方正仿宋_GBK" w:hAnsi="方正仿宋_GBK" w:eastAsia="方正仿宋_GBK" w:cs="方正仿宋_GBK"/>
                <w:color w:val="000000"/>
                <w:szCs w:val="21"/>
              </w:rPr>
            </w:pPr>
          </w:p>
        </w:tc>
        <w:tc>
          <w:tcPr>
            <w:tcW w:w="2467" w:type="dxa"/>
            <w:tcBorders>
              <w:top w:val="nil"/>
              <w:left w:val="single" w:color="000000" w:sz="4" w:space="0"/>
              <w:bottom w:val="nil"/>
              <w:right w:val="single" w:color="000000" w:sz="4" w:space="0"/>
            </w:tcBorders>
            <w:shd w:val="clear" w:color="auto" w:fill="auto"/>
            <w:vAlign w:val="center"/>
          </w:tcPr>
          <w:p w14:paraId="48A276E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汽油发电机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BF2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翰丝、HS30REG 30千瓦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16D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150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746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9586">
            <w:pPr>
              <w:snapToGrid w:val="0"/>
              <w:jc w:val="center"/>
              <w:rPr>
                <w:rFonts w:ascii="方正仿宋_GBK" w:hAnsi="方正仿宋_GBK" w:eastAsia="方正仿宋_GBK" w:cs="方正仿宋_GBK"/>
                <w:color w:val="000000"/>
                <w:szCs w:val="21"/>
              </w:rPr>
            </w:pPr>
          </w:p>
        </w:tc>
      </w:tr>
      <w:tr w14:paraId="74BA156D">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94080">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A6D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升降灯（1000瓦、高10米）</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B60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隆业、SFW6110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69B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D76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261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C470">
            <w:pPr>
              <w:snapToGrid w:val="0"/>
              <w:jc w:val="center"/>
              <w:rPr>
                <w:rFonts w:ascii="方正仿宋_GBK" w:hAnsi="方正仿宋_GBK" w:eastAsia="方正仿宋_GBK" w:cs="方正仿宋_GBK"/>
                <w:color w:val="000000"/>
                <w:szCs w:val="21"/>
              </w:rPr>
            </w:pPr>
          </w:p>
        </w:tc>
      </w:tr>
      <w:tr w14:paraId="179D31E3">
        <w:tblPrEx>
          <w:tblCellMar>
            <w:top w:w="0" w:type="dxa"/>
            <w:left w:w="108" w:type="dxa"/>
            <w:bottom w:w="0" w:type="dxa"/>
            <w:right w:w="108" w:type="dxa"/>
          </w:tblCellMar>
        </w:tblPrEx>
        <w:trPr>
          <w:trHeight w:val="37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BCC9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通讯装备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22E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手持喊话器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8702">
            <w:pPr>
              <w:snapToGrid w:val="0"/>
              <w:jc w:val="center"/>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D89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638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4BC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B27C">
            <w:pPr>
              <w:snapToGrid w:val="0"/>
              <w:jc w:val="center"/>
              <w:rPr>
                <w:rFonts w:ascii="方正仿宋_GBK" w:hAnsi="方正仿宋_GBK" w:eastAsia="方正仿宋_GBK" w:cs="方正仿宋_GBK"/>
                <w:color w:val="000000"/>
                <w:szCs w:val="21"/>
              </w:rPr>
            </w:pPr>
          </w:p>
        </w:tc>
      </w:tr>
      <w:tr w14:paraId="380E7AE4">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7D41C">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215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宣传喇叭</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D6A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德顺、DS-610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A5F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9B9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D56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3A13">
            <w:pPr>
              <w:snapToGrid w:val="0"/>
              <w:jc w:val="center"/>
              <w:rPr>
                <w:rFonts w:ascii="方正仿宋_GBK" w:hAnsi="方正仿宋_GBK" w:eastAsia="方正仿宋_GBK" w:cs="方正仿宋_GBK"/>
                <w:color w:val="000000"/>
                <w:szCs w:val="21"/>
              </w:rPr>
            </w:pPr>
          </w:p>
        </w:tc>
      </w:tr>
      <w:tr w14:paraId="05E1FF2B">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02572">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14D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望远镜</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EB9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Outlook、1050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4B9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435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730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B553">
            <w:pPr>
              <w:snapToGrid w:val="0"/>
              <w:jc w:val="center"/>
              <w:rPr>
                <w:rFonts w:ascii="方正仿宋_GBK" w:hAnsi="方正仿宋_GBK" w:eastAsia="方正仿宋_GBK" w:cs="方正仿宋_GBK"/>
                <w:color w:val="000000"/>
                <w:szCs w:val="21"/>
              </w:rPr>
            </w:pPr>
          </w:p>
        </w:tc>
      </w:tr>
      <w:tr w14:paraId="00E9C79C">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34713">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F48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防爆对讲机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53A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欧标、A780T EX</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2A5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F37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A96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3F25">
            <w:pPr>
              <w:snapToGrid w:val="0"/>
              <w:jc w:val="center"/>
              <w:rPr>
                <w:rFonts w:ascii="方正仿宋_GBK" w:hAnsi="方正仿宋_GBK" w:eastAsia="方正仿宋_GBK" w:cs="方正仿宋_GBK"/>
                <w:color w:val="000000"/>
                <w:szCs w:val="21"/>
              </w:rPr>
            </w:pPr>
          </w:p>
        </w:tc>
      </w:tr>
      <w:tr w14:paraId="28777880">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FC0BC">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7B9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防爆相机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A3B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柯安盾、ZHS2800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21D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FF2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900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2楼</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3FE9">
            <w:pPr>
              <w:snapToGrid w:val="0"/>
              <w:jc w:val="center"/>
              <w:rPr>
                <w:rFonts w:ascii="方正仿宋_GBK" w:hAnsi="方正仿宋_GBK" w:eastAsia="方正仿宋_GBK" w:cs="方正仿宋_GBK"/>
                <w:color w:val="000000"/>
                <w:szCs w:val="21"/>
              </w:rPr>
            </w:pPr>
          </w:p>
        </w:tc>
      </w:tr>
      <w:tr w14:paraId="5FD58484">
        <w:tblPrEx>
          <w:tblCellMar>
            <w:top w:w="0" w:type="dxa"/>
            <w:left w:w="108" w:type="dxa"/>
            <w:bottom w:w="0" w:type="dxa"/>
            <w:right w:w="108" w:type="dxa"/>
          </w:tblCellMar>
        </w:tblPrEx>
        <w:trPr>
          <w:trHeight w:val="519" w:hRule="atLeast"/>
        </w:trPr>
        <w:tc>
          <w:tcPr>
            <w:tcW w:w="8939" w:type="dxa"/>
            <w:gridSpan w:val="7"/>
            <w:vMerge w:val="restart"/>
            <w:tcBorders>
              <w:top w:val="nil"/>
              <w:left w:val="nil"/>
              <w:bottom w:val="nil"/>
              <w:right w:val="nil"/>
            </w:tcBorders>
            <w:shd w:val="clear" w:color="auto" w:fill="auto"/>
            <w:vAlign w:val="center"/>
          </w:tcPr>
          <w:p w14:paraId="0633A462">
            <w:pPr>
              <w:widowControl/>
              <w:snapToGrid w:val="0"/>
              <w:ind w:left="630" w:hanging="630" w:hangingChars="300"/>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备注：公库、1号、2号、4号等库房存放装备管理员为方海银、昌鑫；                           一班、二班装备管理员为朱凤钢、梁吉荣。</w:t>
            </w:r>
          </w:p>
        </w:tc>
      </w:tr>
      <w:tr w14:paraId="34F9D039">
        <w:tblPrEx>
          <w:tblCellMar>
            <w:top w:w="0" w:type="dxa"/>
            <w:left w:w="108" w:type="dxa"/>
            <w:bottom w:w="0" w:type="dxa"/>
            <w:right w:w="108" w:type="dxa"/>
          </w:tblCellMar>
        </w:tblPrEx>
        <w:trPr>
          <w:trHeight w:val="519" w:hRule="atLeast"/>
        </w:trPr>
        <w:tc>
          <w:tcPr>
            <w:tcW w:w="8939" w:type="dxa"/>
            <w:gridSpan w:val="7"/>
            <w:vMerge w:val="continue"/>
            <w:tcBorders>
              <w:top w:val="nil"/>
              <w:left w:val="nil"/>
              <w:bottom w:val="nil"/>
              <w:right w:val="nil"/>
            </w:tcBorders>
            <w:shd w:val="clear" w:color="auto" w:fill="auto"/>
            <w:vAlign w:val="center"/>
          </w:tcPr>
          <w:p w14:paraId="39B21F82">
            <w:pPr>
              <w:snapToGrid w:val="0"/>
              <w:jc w:val="left"/>
              <w:rPr>
                <w:rFonts w:ascii="方正仿宋_GBK" w:hAnsi="方正仿宋_GBK" w:eastAsia="方正仿宋_GBK" w:cs="方正仿宋_GBK"/>
                <w:color w:val="000000"/>
                <w:szCs w:val="21"/>
              </w:rPr>
            </w:pPr>
          </w:p>
        </w:tc>
      </w:tr>
    </w:tbl>
    <w:p w14:paraId="4F1840F8">
      <w:pPr>
        <w:ind w:firstLine="643"/>
        <w:rPr>
          <w:rFonts w:ascii="方正楷体_GBK" w:hAnsi="方正楷体_GBK" w:cs="方正楷体_GBK"/>
          <w:b/>
          <w:kern w:val="44"/>
          <w:sz w:val="32"/>
          <w:szCs w:val="32"/>
        </w:rPr>
      </w:pPr>
    </w:p>
    <w:p w14:paraId="0939D6A6">
      <w:pPr>
        <w:ind w:firstLine="643"/>
        <w:rPr>
          <w:rFonts w:ascii="方正楷体_GBK" w:hAnsi="方正楷体_GBK" w:cs="方正楷体_GBK"/>
          <w:b/>
          <w:kern w:val="44"/>
          <w:sz w:val="32"/>
          <w:szCs w:val="32"/>
        </w:rPr>
      </w:pPr>
    </w:p>
    <w:p w14:paraId="04D009F6">
      <w:pPr>
        <w:pStyle w:val="2"/>
        <w:rPr>
          <w:rFonts w:ascii="方正楷体_GBK" w:hAnsi="方正楷体_GBK" w:cs="方正楷体_GBK"/>
          <w:b/>
          <w:kern w:val="44"/>
          <w:sz w:val="32"/>
          <w:szCs w:val="32"/>
        </w:rPr>
      </w:pPr>
    </w:p>
    <w:p w14:paraId="3E9F86BD">
      <w:pPr>
        <w:pStyle w:val="2"/>
        <w:rPr>
          <w:rFonts w:ascii="方正楷体_GBK" w:hAnsi="方正楷体_GBK" w:cs="方正楷体_GBK"/>
          <w:b/>
          <w:kern w:val="44"/>
          <w:sz w:val="32"/>
          <w:szCs w:val="32"/>
        </w:rPr>
      </w:pPr>
    </w:p>
    <w:p w14:paraId="11A3B377">
      <w:pPr>
        <w:pStyle w:val="2"/>
        <w:rPr>
          <w:rFonts w:ascii="方正楷体_GBK" w:hAnsi="方正楷体_GBK" w:cs="方正楷体_GBK"/>
          <w:b/>
          <w:kern w:val="44"/>
          <w:sz w:val="32"/>
          <w:szCs w:val="32"/>
        </w:rPr>
      </w:pPr>
    </w:p>
    <w:p w14:paraId="5FDA2B43">
      <w:pPr>
        <w:pStyle w:val="4"/>
        <w:ind w:firstLine="640"/>
        <w:rPr>
          <w:rFonts w:ascii="方正楷体_GBK" w:hAnsi="方正楷体_GBK" w:cs="方正楷体_GBK"/>
          <w:bCs/>
          <w:kern w:val="44"/>
          <w:sz w:val="32"/>
          <w:szCs w:val="32"/>
        </w:rPr>
      </w:pPr>
      <w:bookmarkStart w:id="720" w:name="_Toc29744"/>
      <w:r>
        <w:rPr>
          <w:rFonts w:hint="eastAsia" w:ascii="方正楷体_GBK" w:hAnsi="方正楷体_GBK" w:cs="方正楷体_GBK"/>
          <w:bCs/>
          <w:kern w:val="44"/>
          <w:sz w:val="32"/>
          <w:szCs w:val="32"/>
        </w:rPr>
        <w:t>9.11奉节县</w:t>
      </w:r>
      <w:r>
        <w:rPr>
          <w:rFonts w:ascii="方正楷体_GBK" w:hAnsi="方正楷体_GBK" w:cs="方正楷体_GBK"/>
          <w:bCs/>
          <w:kern w:val="44"/>
          <w:sz w:val="32"/>
          <w:szCs w:val="32"/>
        </w:rPr>
        <w:t>消防救援队伍统计表</w:t>
      </w:r>
      <w:bookmarkEnd w:id="720"/>
    </w:p>
    <w:tbl>
      <w:tblPr>
        <w:tblStyle w:val="17"/>
        <w:tblW w:w="9054" w:type="dxa"/>
        <w:tblInd w:w="0" w:type="dxa"/>
        <w:tblLayout w:type="fixed"/>
        <w:tblCellMar>
          <w:top w:w="0" w:type="dxa"/>
          <w:left w:w="108" w:type="dxa"/>
          <w:bottom w:w="0" w:type="dxa"/>
          <w:right w:w="108" w:type="dxa"/>
        </w:tblCellMar>
      </w:tblPr>
      <w:tblGrid>
        <w:gridCol w:w="688"/>
        <w:gridCol w:w="1392"/>
        <w:gridCol w:w="908"/>
        <w:gridCol w:w="1465"/>
        <w:gridCol w:w="1726"/>
        <w:gridCol w:w="997"/>
        <w:gridCol w:w="1363"/>
        <w:gridCol w:w="515"/>
      </w:tblGrid>
      <w:tr w14:paraId="307B85F9">
        <w:tblPrEx>
          <w:tblCellMar>
            <w:top w:w="0" w:type="dxa"/>
            <w:left w:w="108" w:type="dxa"/>
            <w:bottom w:w="0" w:type="dxa"/>
            <w:right w:w="108" w:type="dxa"/>
          </w:tblCellMar>
        </w:tblPrEx>
        <w:trPr>
          <w:trHeight w:val="45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3059">
            <w:pPr>
              <w:widowControl/>
              <w:snapToGrid w:val="0"/>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序号</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A451">
            <w:pPr>
              <w:widowControl/>
              <w:snapToGrid w:val="0"/>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机构名称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FD0A">
            <w:pPr>
              <w:widowControl/>
              <w:snapToGrid w:val="0"/>
              <w:jc w:val="center"/>
              <w:textAlignment w:val="center"/>
              <w:rPr>
                <w:rFonts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成立</w:t>
            </w:r>
          </w:p>
          <w:p w14:paraId="206127CF">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时间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87F9">
            <w:pPr>
              <w:widowControl/>
              <w:snapToGrid w:val="0"/>
              <w:jc w:val="center"/>
              <w:textAlignment w:val="center"/>
              <w:rPr>
                <w:rFonts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管理机构</w:t>
            </w:r>
          </w:p>
          <w:p w14:paraId="66FDC032">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名称</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9317">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地址</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E9B1">
            <w:pPr>
              <w:widowControl/>
              <w:snapToGrid w:val="0"/>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联系人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F063">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联系电话</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8EBA">
            <w:pPr>
              <w:widowControl/>
              <w:snapToGrid w:val="0"/>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人数</w:t>
            </w:r>
          </w:p>
        </w:tc>
      </w:tr>
      <w:tr w14:paraId="7E326615">
        <w:tblPrEx>
          <w:tblCellMar>
            <w:top w:w="0" w:type="dxa"/>
            <w:left w:w="108" w:type="dxa"/>
            <w:bottom w:w="0" w:type="dxa"/>
            <w:right w:w="108" w:type="dxa"/>
          </w:tblCellMar>
        </w:tblPrEx>
        <w:trPr>
          <w:trHeight w:val="103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558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1A1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竹枝路消防救援站</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67F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1986年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694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奉节县消防救援大队</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03D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奉节县永安街道竹枝路144号</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D75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谢晓明</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E44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15730620220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057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25</w:t>
            </w:r>
          </w:p>
        </w:tc>
      </w:tr>
      <w:tr w14:paraId="1ED93CB1">
        <w:tblPrEx>
          <w:tblCellMar>
            <w:top w:w="0" w:type="dxa"/>
            <w:left w:w="108" w:type="dxa"/>
            <w:bottom w:w="0" w:type="dxa"/>
            <w:right w:w="108" w:type="dxa"/>
          </w:tblCellMar>
        </w:tblPrEx>
        <w:trPr>
          <w:trHeight w:val="8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6CD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678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西部新城消防救援站</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A32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2017年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D91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奉节县消防救援大队</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CA4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奉节县夔州街道万胜路1119</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10E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马林钢</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D5F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13364023849</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1C3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35</w:t>
            </w:r>
          </w:p>
        </w:tc>
      </w:tr>
      <w:tr w14:paraId="1226436B">
        <w:tblPrEx>
          <w:tblCellMar>
            <w:top w:w="0" w:type="dxa"/>
            <w:left w:w="108" w:type="dxa"/>
            <w:bottom w:w="0" w:type="dxa"/>
            <w:right w:w="108" w:type="dxa"/>
          </w:tblCellMar>
        </w:tblPrEx>
        <w:trPr>
          <w:trHeight w:val="8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688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C6A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兴隆镇政府专职消防队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134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2012年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1E2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奉节县兴隆镇政府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4A7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奉节县兴隆镇金凤路173号</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96D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侯明国</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6F0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13638796459</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990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w:t>
            </w:r>
          </w:p>
        </w:tc>
      </w:tr>
      <w:tr w14:paraId="549CB926">
        <w:tblPrEx>
          <w:tblCellMar>
            <w:top w:w="0" w:type="dxa"/>
            <w:left w:w="108" w:type="dxa"/>
            <w:bottom w:w="0" w:type="dxa"/>
            <w:right w:w="108" w:type="dxa"/>
          </w:tblCellMar>
        </w:tblPrEx>
        <w:trPr>
          <w:trHeight w:val="8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3BE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B9C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竹园镇政府专职消防队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BF8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2012年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539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奉节县竹园镇政府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FF5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奉节县竹园镇繁荣路</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54F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肖锐</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416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15923479123</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218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w:t>
            </w:r>
          </w:p>
        </w:tc>
      </w:tr>
      <w:tr w14:paraId="69528FEB">
        <w:tblPrEx>
          <w:tblCellMar>
            <w:top w:w="0" w:type="dxa"/>
            <w:left w:w="108" w:type="dxa"/>
            <w:bottom w:w="0" w:type="dxa"/>
            <w:right w:w="108" w:type="dxa"/>
          </w:tblCellMar>
        </w:tblPrEx>
        <w:trPr>
          <w:trHeight w:val="8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C06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469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公平镇政府专职消防队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EC1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2015年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BDC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奉节县公平镇政府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D91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奉节县公平镇车家社区1组</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F14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吴永红</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712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15123409588</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797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w:t>
            </w:r>
          </w:p>
        </w:tc>
      </w:tr>
      <w:tr w14:paraId="01E05D94">
        <w:tblPrEx>
          <w:tblCellMar>
            <w:top w:w="0" w:type="dxa"/>
            <w:left w:w="108" w:type="dxa"/>
            <w:bottom w:w="0" w:type="dxa"/>
            <w:right w:w="108" w:type="dxa"/>
          </w:tblCellMar>
        </w:tblPrEx>
        <w:trPr>
          <w:trHeight w:val="8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BFA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007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吐祥镇政府专职消防队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5B1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2012年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F9B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奉节县吐祥镇政府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9E1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奉节县吐祥镇禹王宫居委会</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AFD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万吉春</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058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15823786148</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E23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r>
      <w:tr w14:paraId="1DEA0B13">
        <w:tblPrEx>
          <w:tblCellMar>
            <w:top w:w="0" w:type="dxa"/>
            <w:left w:w="108" w:type="dxa"/>
            <w:bottom w:w="0" w:type="dxa"/>
            <w:right w:w="108" w:type="dxa"/>
          </w:tblCellMar>
        </w:tblPrEx>
        <w:trPr>
          <w:trHeight w:val="8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844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7</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E00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草堂镇政府专职消防队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B2E4">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2012年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19E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奉节县草堂镇政府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589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奉节县草堂镇七里社区2社</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F9A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黄兵</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C14D">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15123573789</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F93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r>
      <w:tr w14:paraId="4B1BCEE0">
        <w:tblPrEx>
          <w:tblCellMar>
            <w:top w:w="0" w:type="dxa"/>
            <w:left w:w="108" w:type="dxa"/>
            <w:bottom w:w="0" w:type="dxa"/>
            <w:right w:w="108" w:type="dxa"/>
          </w:tblCellMar>
        </w:tblPrEx>
        <w:trPr>
          <w:trHeight w:val="8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817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4C0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白帝镇政府专职消防队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739A">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2014年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1BE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奉节县白帝镇政府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7E5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奉节县白帝镇浣花社区</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202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蔡仁新</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45B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15023805563</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9C9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r>
      <w:tr w14:paraId="2035A602">
        <w:tblPrEx>
          <w:tblCellMar>
            <w:top w:w="0" w:type="dxa"/>
            <w:left w:w="108" w:type="dxa"/>
            <w:bottom w:w="0" w:type="dxa"/>
            <w:right w:w="108" w:type="dxa"/>
          </w:tblCellMar>
        </w:tblPrEx>
        <w:trPr>
          <w:trHeight w:val="8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537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9</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56F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甲高镇政府专职消防队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D6C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2014年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D36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奉节县甲高镇政府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368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奉节县甲高镇龙山居委会9组</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B84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陈少军</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849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18290552988</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1B3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r>
      <w:tr w14:paraId="4E9B5CB8">
        <w:tblPrEx>
          <w:tblCellMar>
            <w:top w:w="0" w:type="dxa"/>
            <w:left w:w="108" w:type="dxa"/>
            <w:bottom w:w="0" w:type="dxa"/>
            <w:right w:w="108" w:type="dxa"/>
          </w:tblCellMar>
        </w:tblPrEx>
        <w:trPr>
          <w:trHeight w:val="82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AD69">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6671">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康乐镇政府专职消防队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A58E">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2017年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3DE6">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奉节县康乐镇政府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3BD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康乐镇郭家社区一社</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A1F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杨军</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66FF">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13594868095</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4A98">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w:t>
            </w:r>
          </w:p>
        </w:tc>
      </w:tr>
      <w:tr w14:paraId="73C53398">
        <w:tblPrEx>
          <w:tblCellMar>
            <w:top w:w="0" w:type="dxa"/>
            <w:left w:w="108" w:type="dxa"/>
            <w:bottom w:w="0" w:type="dxa"/>
            <w:right w:w="108" w:type="dxa"/>
          </w:tblCellMar>
        </w:tblPrEx>
        <w:trPr>
          <w:trHeight w:val="739"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B6C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DEA7">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新民镇政府专职消防队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1F02">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2018年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39FB">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奉节县新民镇政府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ED75">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奉节县观音庵社区二组</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AD9C">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游勇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A3C0">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18182303111</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8043">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w:t>
            </w:r>
          </w:p>
        </w:tc>
      </w:tr>
    </w:tbl>
    <w:p w14:paraId="447AD729">
      <w:pPr>
        <w:pStyle w:val="2"/>
        <w:rPr>
          <w:rFonts w:ascii="方正楷体_GBK" w:hAnsi="方正楷体_GBK" w:cs="方正楷体_GBK"/>
          <w:b/>
          <w:kern w:val="44"/>
          <w:sz w:val="32"/>
          <w:szCs w:val="32"/>
        </w:rPr>
      </w:pPr>
    </w:p>
    <w:p w14:paraId="3E39DED8">
      <w:pPr>
        <w:pStyle w:val="2"/>
        <w:rPr>
          <w:rFonts w:ascii="方正楷体_GBK" w:hAnsi="方正楷体_GBK" w:cs="方正楷体_GBK"/>
          <w:b/>
          <w:kern w:val="44"/>
          <w:sz w:val="32"/>
          <w:szCs w:val="32"/>
        </w:rPr>
      </w:pPr>
    </w:p>
    <w:p w14:paraId="395EB240">
      <w:pPr>
        <w:pStyle w:val="4"/>
        <w:ind w:firstLine="640"/>
        <w:rPr>
          <w:rFonts w:ascii="方正楷体_GBK" w:hAnsi="方正楷体_GBK" w:cs="方正楷体_GBK"/>
          <w:bCs/>
          <w:kern w:val="44"/>
          <w:sz w:val="32"/>
          <w:szCs w:val="32"/>
        </w:rPr>
      </w:pPr>
      <w:bookmarkStart w:id="721" w:name="_Toc11696"/>
      <w:r>
        <w:rPr>
          <w:rFonts w:hint="eastAsia" w:ascii="方正楷体_GBK" w:hAnsi="方正楷体_GBK" w:cs="方正楷体_GBK"/>
          <w:bCs/>
          <w:kern w:val="44"/>
          <w:sz w:val="32"/>
          <w:szCs w:val="32"/>
        </w:rPr>
        <w:t>9.12乡镇（街道）综合应急救援队伍建设统计表</w:t>
      </w:r>
      <w:bookmarkEnd w:id="721"/>
    </w:p>
    <w:tbl>
      <w:tblPr>
        <w:tblStyle w:val="18"/>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252"/>
        <w:gridCol w:w="1270"/>
        <w:gridCol w:w="1212"/>
        <w:gridCol w:w="920"/>
        <w:gridCol w:w="1100"/>
        <w:gridCol w:w="1237"/>
        <w:gridCol w:w="1132"/>
      </w:tblGrid>
      <w:tr w14:paraId="0EA2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6DB5E796">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1252" w:type="dxa"/>
            <w:vAlign w:val="center"/>
          </w:tcPr>
          <w:p w14:paraId="38B7D7FE">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乡镇（街道）名称</w:t>
            </w:r>
          </w:p>
        </w:tc>
        <w:tc>
          <w:tcPr>
            <w:tcW w:w="1270" w:type="dxa"/>
            <w:vAlign w:val="center"/>
          </w:tcPr>
          <w:p w14:paraId="5D2D49C8">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是否建立综合应急救援队伍</w:t>
            </w:r>
          </w:p>
        </w:tc>
        <w:tc>
          <w:tcPr>
            <w:tcW w:w="1212" w:type="dxa"/>
            <w:vAlign w:val="center"/>
          </w:tcPr>
          <w:p w14:paraId="0B4225F3">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队伍</w:t>
            </w:r>
          </w:p>
          <w:p w14:paraId="21D11FFD">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总人数</w:t>
            </w:r>
          </w:p>
        </w:tc>
        <w:tc>
          <w:tcPr>
            <w:tcW w:w="920" w:type="dxa"/>
            <w:vAlign w:val="center"/>
          </w:tcPr>
          <w:p w14:paraId="2B3AA8AB">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专职</w:t>
            </w:r>
          </w:p>
          <w:p w14:paraId="1ACD4D69">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人数</w:t>
            </w:r>
          </w:p>
        </w:tc>
        <w:tc>
          <w:tcPr>
            <w:tcW w:w="1100" w:type="dxa"/>
            <w:vAlign w:val="center"/>
          </w:tcPr>
          <w:p w14:paraId="5DFB2FDD">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兼职人数</w:t>
            </w:r>
          </w:p>
        </w:tc>
        <w:tc>
          <w:tcPr>
            <w:tcW w:w="1237" w:type="dxa"/>
            <w:vAlign w:val="center"/>
          </w:tcPr>
          <w:p w14:paraId="6C8C64BF">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是否配备必要装备</w:t>
            </w:r>
          </w:p>
        </w:tc>
        <w:tc>
          <w:tcPr>
            <w:tcW w:w="1132" w:type="dxa"/>
            <w:vAlign w:val="center"/>
          </w:tcPr>
          <w:p w14:paraId="384A4FF5">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负责人</w:t>
            </w:r>
          </w:p>
          <w:p w14:paraId="758A44EA">
            <w:pPr>
              <w:snapToGrid w:val="0"/>
              <w:jc w:val="center"/>
              <w:rPr>
                <w:rFonts w:ascii="方正仿宋_GBK" w:hAnsi="方正仿宋_GBK" w:eastAsia="方正仿宋_GBK" w:cs="方正仿宋_GBK"/>
                <w:szCs w:val="21"/>
              </w:rPr>
            </w:pPr>
          </w:p>
        </w:tc>
      </w:tr>
      <w:tr w14:paraId="07FA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33D2DE83">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252" w:type="dxa"/>
            <w:vAlign w:val="center"/>
          </w:tcPr>
          <w:p w14:paraId="2D518A85">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云雾乡</w:t>
            </w:r>
          </w:p>
        </w:tc>
        <w:tc>
          <w:tcPr>
            <w:tcW w:w="1270" w:type="dxa"/>
            <w:vAlign w:val="center"/>
          </w:tcPr>
          <w:p w14:paraId="20ACC88D">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14:paraId="26745AF8">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20人</w:t>
            </w:r>
          </w:p>
        </w:tc>
        <w:tc>
          <w:tcPr>
            <w:tcW w:w="920" w:type="dxa"/>
            <w:vAlign w:val="center"/>
          </w:tcPr>
          <w:p w14:paraId="3BFE2F2F">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5人</w:t>
            </w:r>
          </w:p>
        </w:tc>
        <w:tc>
          <w:tcPr>
            <w:tcW w:w="1100" w:type="dxa"/>
            <w:vAlign w:val="center"/>
          </w:tcPr>
          <w:p w14:paraId="4D22DEA5">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15人</w:t>
            </w:r>
          </w:p>
        </w:tc>
        <w:tc>
          <w:tcPr>
            <w:tcW w:w="1237" w:type="dxa"/>
            <w:vAlign w:val="center"/>
          </w:tcPr>
          <w:p w14:paraId="6A7765D2">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4EE81E85">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万永祥</w:t>
            </w:r>
          </w:p>
        </w:tc>
      </w:tr>
      <w:tr w14:paraId="497A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5AB098D6">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252" w:type="dxa"/>
            <w:vAlign w:val="center"/>
          </w:tcPr>
          <w:p w14:paraId="165BBCB2">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兴隆镇</w:t>
            </w:r>
          </w:p>
        </w:tc>
        <w:tc>
          <w:tcPr>
            <w:tcW w:w="1270" w:type="dxa"/>
            <w:vAlign w:val="center"/>
          </w:tcPr>
          <w:p w14:paraId="13D09281">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14:paraId="4CDCCBBD">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15人</w:t>
            </w:r>
          </w:p>
        </w:tc>
        <w:tc>
          <w:tcPr>
            <w:tcW w:w="920" w:type="dxa"/>
            <w:vAlign w:val="center"/>
          </w:tcPr>
          <w:p w14:paraId="69464383">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8人</w:t>
            </w:r>
          </w:p>
        </w:tc>
        <w:tc>
          <w:tcPr>
            <w:tcW w:w="1100" w:type="dxa"/>
            <w:vAlign w:val="center"/>
          </w:tcPr>
          <w:p w14:paraId="4E628CAF">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7人</w:t>
            </w:r>
          </w:p>
        </w:tc>
        <w:tc>
          <w:tcPr>
            <w:tcW w:w="1237" w:type="dxa"/>
            <w:vAlign w:val="center"/>
          </w:tcPr>
          <w:p w14:paraId="75C415EA">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64258FDB">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李光明</w:t>
            </w:r>
          </w:p>
        </w:tc>
      </w:tr>
      <w:tr w14:paraId="1975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1CB24A1C">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1252" w:type="dxa"/>
            <w:vAlign w:val="center"/>
          </w:tcPr>
          <w:p w14:paraId="20AB35D7">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甲高镇</w:t>
            </w:r>
          </w:p>
        </w:tc>
        <w:tc>
          <w:tcPr>
            <w:tcW w:w="1270" w:type="dxa"/>
            <w:vAlign w:val="center"/>
          </w:tcPr>
          <w:p w14:paraId="128EAF55">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14:paraId="37C935A4">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20人</w:t>
            </w:r>
          </w:p>
        </w:tc>
        <w:tc>
          <w:tcPr>
            <w:tcW w:w="920" w:type="dxa"/>
            <w:vAlign w:val="center"/>
          </w:tcPr>
          <w:p w14:paraId="24D57090">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10人</w:t>
            </w:r>
          </w:p>
        </w:tc>
        <w:tc>
          <w:tcPr>
            <w:tcW w:w="1100" w:type="dxa"/>
            <w:vAlign w:val="center"/>
          </w:tcPr>
          <w:p w14:paraId="55604CBE">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10人</w:t>
            </w:r>
          </w:p>
        </w:tc>
        <w:tc>
          <w:tcPr>
            <w:tcW w:w="1237" w:type="dxa"/>
            <w:vAlign w:val="center"/>
          </w:tcPr>
          <w:p w14:paraId="4A7E04E7">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56FAC0CE">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余贵来</w:t>
            </w:r>
          </w:p>
        </w:tc>
      </w:tr>
      <w:tr w14:paraId="31CE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19CDA5BD">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1252" w:type="dxa"/>
            <w:vAlign w:val="center"/>
          </w:tcPr>
          <w:p w14:paraId="6D196AC9">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太和乡</w:t>
            </w:r>
          </w:p>
        </w:tc>
        <w:tc>
          <w:tcPr>
            <w:tcW w:w="1270" w:type="dxa"/>
            <w:vAlign w:val="center"/>
          </w:tcPr>
          <w:p w14:paraId="36A9B59F">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14:paraId="24506945">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110人</w:t>
            </w:r>
          </w:p>
        </w:tc>
        <w:tc>
          <w:tcPr>
            <w:tcW w:w="920" w:type="dxa"/>
            <w:vAlign w:val="center"/>
          </w:tcPr>
          <w:p w14:paraId="0A8D759B">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5人</w:t>
            </w:r>
          </w:p>
        </w:tc>
        <w:tc>
          <w:tcPr>
            <w:tcW w:w="1100" w:type="dxa"/>
            <w:vAlign w:val="center"/>
          </w:tcPr>
          <w:p w14:paraId="7411CA97">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105人</w:t>
            </w:r>
          </w:p>
        </w:tc>
        <w:tc>
          <w:tcPr>
            <w:tcW w:w="1237" w:type="dxa"/>
            <w:vAlign w:val="center"/>
          </w:tcPr>
          <w:p w14:paraId="7D95ACFB">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32025249">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谢鑫</w:t>
            </w:r>
          </w:p>
        </w:tc>
      </w:tr>
      <w:tr w14:paraId="7545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07BB8FF7">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p>
        </w:tc>
        <w:tc>
          <w:tcPr>
            <w:tcW w:w="1252" w:type="dxa"/>
            <w:vAlign w:val="center"/>
          </w:tcPr>
          <w:p w14:paraId="0D266679">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安坪镇</w:t>
            </w:r>
          </w:p>
        </w:tc>
        <w:tc>
          <w:tcPr>
            <w:tcW w:w="1270" w:type="dxa"/>
            <w:vAlign w:val="center"/>
          </w:tcPr>
          <w:p w14:paraId="7E61D98A">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14:paraId="053557EC">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147人</w:t>
            </w:r>
          </w:p>
        </w:tc>
        <w:tc>
          <w:tcPr>
            <w:tcW w:w="920" w:type="dxa"/>
            <w:vAlign w:val="center"/>
          </w:tcPr>
          <w:p w14:paraId="238B0339">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6人</w:t>
            </w:r>
          </w:p>
        </w:tc>
        <w:tc>
          <w:tcPr>
            <w:tcW w:w="1100" w:type="dxa"/>
            <w:vAlign w:val="center"/>
          </w:tcPr>
          <w:p w14:paraId="0861B196">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141人</w:t>
            </w:r>
          </w:p>
        </w:tc>
        <w:tc>
          <w:tcPr>
            <w:tcW w:w="1237" w:type="dxa"/>
            <w:vAlign w:val="center"/>
          </w:tcPr>
          <w:p w14:paraId="4F5D2771">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265C973A">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颜 昊</w:t>
            </w:r>
          </w:p>
        </w:tc>
      </w:tr>
      <w:tr w14:paraId="6377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6FCA3C0D">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c>
          <w:tcPr>
            <w:tcW w:w="1252" w:type="dxa"/>
            <w:vAlign w:val="center"/>
          </w:tcPr>
          <w:p w14:paraId="16320D90">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五马镇</w:t>
            </w:r>
          </w:p>
        </w:tc>
        <w:tc>
          <w:tcPr>
            <w:tcW w:w="1270" w:type="dxa"/>
            <w:vAlign w:val="center"/>
          </w:tcPr>
          <w:p w14:paraId="52855E0A">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14:paraId="042307C9">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56人</w:t>
            </w:r>
          </w:p>
        </w:tc>
        <w:tc>
          <w:tcPr>
            <w:tcW w:w="920" w:type="dxa"/>
            <w:vAlign w:val="center"/>
          </w:tcPr>
          <w:p w14:paraId="6C34CB78">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10人</w:t>
            </w:r>
          </w:p>
        </w:tc>
        <w:tc>
          <w:tcPr>
            <w:tcW w:w="1100" w:type="dxa"/>
            <w:vAlign w:val="center"/>
          </w:tcPr>
          <w:p w14:paraId="56677CE9">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46人</w:t>
            </w:r>
          </w:p>
        </w:tc>
        <w:tc>
          <w:tcPr>
            <w:tcW w:w="1237" w:type="dxa"/>
            <w:vAlign w:val="center"/>
          </w:tcPr>
          <w:p w14:paraId="1630B37C">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3FC987A5">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田大才</w:t>
            </w:r>
          </w:p>
        </w:tc>
      </w:tr>
      <w:tr w14:paraId="6DCC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440CDEFC">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w:t>
            </w:r>
          </w:p>
        </w:tc>
        <w:tc>
          <w:tcPr>
            <w:tcW w:w="1252" w:type="dxa"/>
            <w:vAlign w:val="center"/>
          </w:tcPr>
          <w:p w14:paraId="7A872784">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石岗乡</w:t>
            </w:r>
          </w:p>
        </w:tc>
        <w:tc>
          <w:tcPr>
            <w:tcW w:w="1270" w:type="dxa"/>
            <w:vAlign w:val="center"/>
          </w:tcPr>
          <w:p w14:paraId="365AA4C9">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14:paraId="33C50675">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150人</w:t>
            </w:r>
          </w:p>
        </w:tc>
        <w:tc>
          <w:tcPr>
            <w:tcW w:w="920" w:type="dxa"/>
            <w:vAlign w:val="center"/>
          </w:tcPr>
          <w:p w14:paraId="4B640599">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10人</w:t>
            </w:r>
          </w:p>
        </w:tc>
        <w:tc>
          <w:tcPr>
            <w:tcW w:w="1100" w:type="dxa"/>
            <w:vAlign w:val="center"/>
          </w:tcPr>
          <w:p w14:paraId="2F778F6B">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140人</w:t>
            </w:r>
          </w:p>
        </w:tc>
        <w:tc>
          <w:tcPr>
            <w:tcW w:w="1237" w:type="dxa"/>
            <w:vAlign w:val="center"/>
          </w:tcPr>
          <w:p w14:paraId="2097A2A5">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3A593021">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刘孝发</w:t>
            </w:r>
          </w:p>
        </w:tc>
      </w:tr>
      <w:tr w14:paraId="215A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00EE1C1A">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w:t>
            </w:r>
          </w:p>
        </w:tc>
        <w:tc>
          <w:tcPr>
            <w:tcW w:w="1252" w:type="dxa"/>
            <w:vAlign w:val="center"/>
          </w:tcPr>
          <w:p w14:paraId="56006726">
            <w:pPr>
              <w:snapToGrid w:val="0"/>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永安街道</w:t>
            </w:r>
          </w:p>
        </w:tc>
        <w:tc>
          <w:tcPr>
            <w:tcW w:w="1270" w:type="dxa"/>
            <w:vAlign w:val="center"/>
          </w:tcPr>
          <w:p w14:paraId="337B4059">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是</w:t>
            </w:r>
          </w:p>
        </w:tc>
        <w:tc>
          <w:tcPr>
            <w:tcW w:w="1212" w:type="dxa"/>
            <w:vAlign w:val="center"/>
          </w:tcPr>
          <w:p w14:paraId="297193D8">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40人</w:t>
            </w:r>
          </w:p>
        </w:tc>
        <w:tc>
          <w:tcPr>
            <w:tcW w:w="920" w:type="dxa"/>
            <w:vAlign w:val="center"/>
          </w:tcPr>
          <w:p w14:paraId="7F950F44">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12人</w:t>
            </w:r>
          </w:p>
        </w:tc>
        <w:tc>
          <w:tcPr>
            <w:tcW w:w="1100" w:type="dxa"/>
            <w:vAlign w:val="center"/>
          </w:tcPr>
          <w:p w14:paraId="197476A6">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28人</w:t>
            </w:r>
          </w:p>
        </w:tc>
        <w:tc>
          <w:tcPr>
            <w:tcW w:w="1237" w:type="dxa"/>
            <w:vAlign w:val="center"/>
          </w:tcPr>
          <w:p w14:paraId="2CBA4A8F">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是</w:t>
            </w:r>
          </w:p>
        </w:tc>
        <w:tc>
          <w:tcPr>
            <w:tcW w:w="1132" w:type="dxa"/>
            <w:vAlign w:val="center"/>
          </w:tcPr>
          <w:p w14:paraId="158B4037">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赵斌</w:t>
            </w:r>
          </w:p>
        </w:tc>
      </w:tr>
      <w:tr w14:paraId="750A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551CCDC2">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w:t>
            </w:r>
          </w:p>
        </w:tc>
        <w:tc>
          <w:tcPr>
            <w:tcW w:w="1252" w:type="dxa"/>
            <w:vAlign w:val="center"/>
          </w:tcPr>
          <w:p w14:paraId="24854700">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康乐镇</w:t>
            </w:r>
          </w:p>
        </w:tc>
        <w:tc>
          <w:tcPr>
            <w:tcW w:w="1270" w:type="dxa"/>
            <w:vAlign w:val="center"/>
          </w:tcPr>
          <w:p w14:paraId="70AD2B58">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14:paraId="030BE24D">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30人</w:t>
            </w:r>
          </w:p>
        </w:tc>
        <w:tc>
          <w:tcPr>
            <w:tcW w:w="920" w:type="dxa"/>
            <w:vAlign w:val="center"/>
          </w:tcPr>
          <w:p w14:paraId="1C74EFC5">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5人</w:t>
            </w:r>
          </w:p>
        </w:tc>
        <w:tc>
          <w:tcPr>
            <w:tcW w:w="1100" w:type="dxa"/>
            <w:vAlign w:val="center"/>
          </w:tcPr>
          <w:p w14:paraId="205E8B26">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25人</w:t>
            </w:r>
          </w:p>
        </w:tc>
        <w:tc>
          <w:tcPr>
            <w:tcW w:w="1237" w:type="dxa"/>
            <w:vAlign w:val="center"/>
          </w:tcPr>
          <w:p w14:paraId="33AD063D">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7DEAE183">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蔡世平</w:t>
            </w:r>
          </w:p>
        </w:tc>
      </w:tr>
      <w:tr w14:paraId="0BAC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58A38559">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p>
        </w:tc>
        <w:tc>
          <w:tcPr>
            <w:tcW w:w="1252" w:type="dxa"/>
            <w:vAlign w:val="center"/>
          </w:tcPr>
          <w:p w14:paraId="3E952764">
            <w:pPr>
              <w:snapToGrid w:val="0"/>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青莲镇</w:t>
            </w:r>
          </w:p>
        </w:tc>
        <w:tc>
          <w:tcPr>
            <w:tcW w:w="1270" w:type="dxa"/>
            <w:vAlign w:val="center"/>
          </w:tcPr>
          <w:p w14:paraId="3918B83C">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是</w:t>
            </w:r>
          </w:p>
        </w:tc>
        <w:tc>
          <w:tcPr>
            <w:tcW w:w="1212" w:type="dxa"/>
            <w:vAlign w:val="center"/>
          </w:tcPr>
          <w:p w14:paraId="0BAFE6CB">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22人</w:t>
            </w:r>
          </w:p>
        </w:tc>
        <w:tc>
          <w:tcPr>
            <w:tcW w:w="920" w:type="dxa"/>
            <w:vAlign w:val="center"/>
          </w:tcPr>
          <w:p w14:paraId="25D95B82">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5人</w:t>
            </w:r>
          </w:p>
        </w:tc>
        <w:tc>
          <w:tcPr>
            <w:tcW w:w="1100" w:type="dxa"/>
            <w:vAlign w:val="center"/>
          </w:tcPr>
          <w:p w14:paraId="0AA8BC78">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17人</w:t>
            </w:r>
          </w:p>
        </w:tc>
        <w:tc>
          <w:tcPr>
            <w:tcW w:w="1237" w:type="dxa"/>
            <w:vAlign w:val="center"/>
          </w:tcPr>
          <w:p w14:paraId="39F1B635">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是</w:t>
            </w:r>
          </w:p>
        </w:tc>
        <w:tc>
          <w:tcPr>
            <w:tcW w:w="1132" w:type="dxa"/>
            <w:vAlign w:val="center"/>
          </w:tcPr>
          <w:p w14:paraId="53262985">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刘建国</w:t>
            </w:r>
          </w:p>
        </w:tc>
      </w:tr>
      <w:tr w14:paraId="1088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18046B0C">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w:t>
            </w:r>
          </w:p>
        </w:tc>
        <w:tc>
          <w:tcPr>
            <w:tcW w:w="1252" w:type="dxa"/>
            <w:vAlign w:val="center"/>
          </w:tcPr>
          <w:p w14:paraId="04F1D2D6">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新民镇</w:t>
            </w:r>
          </w:p>
        </w:tc>
        <w:tc>
          <w:tcPr>
            <w:tcW w:w="1270" w:type="dxa"/>
            <w:vAlign w:val="center"/>
          </w:tcPr>
          <w:p w14:paraId="57AF6B36">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14:paraId="305563D1">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67人</w:t>
            </w:r>
          </w:p>
        </w:tc>
        <w:tc>
          <w:tcPr>
            <w:tcW w:w="920" w:type="dxa"/>
            <w:vAlign w:val="center"/>
          </w:tcPr>
          <w:p w14:paraId="33C79073">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5人</w:t>
            </w:r>
          </w:p>
        </w:tc>
        <w:tc>
          <w:tcPr>
            <w:tcW w:w="1100" w:type="dxa"/>
            <w:vAlign w:val="center"/>
          </w:tcPr>
          <w:p w14:paraId="59EA0B2D">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62人</w:t>
            </w:r>
          </w:p>
        </w:tc>
        <w:tc>
          <w:tcPr>
            <w:tcW w:w="1237" w:type="dxa"/>
            <w:vAlign w:val="center"/>
          </w:tcPr>
          <w:p w14:paraId="086C207E">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5435D75D">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袁祚伦</w:t>
            </w:r>
          </w:p>
        </w:tc>
      </w:tr>
      <w:tr w14:paraId="06AE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249A15BB">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c>
          <w:tcPr>
            <w:tcW w:w="1252" w:type="dxa"/>
            <w:vAlign w:val="center"/>
          </w:tcPr>
          <w:p w14:paraId="6AEA77D5">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竹园镇</w:t>
            </w:r>
          </w:p>
        </w:tc>
        <w:tc>
          <w:tcPr>
            <w:tcW w:w="1270" w:type="dxa"/>
            <w:vAlign w:val="center"/>
          </w:tcPr>
          <w:p w14:paraId="5F4A90AB">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14:paraId="2B9F3815">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15人</w:t>
            </w:r>
          </w:p>
        </w:tc>
        <w:tc>
          <w:tcPr>
            <w:tcW w:w="920" w:type="dxa"/>
            <w:vAlign w:val="center"/>
          </w:tcPr>
          <w:p w14:paraId="4189C582">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8人</w:t>
            </w:r>
          </w:p>
        </w:tc>
        <w:tc>
          <w:tcPr>
            <w:tcW w:w="1100" w:type="dxa"/>
            <w:vAlign w:val="center"/>
          </w:tcPr>
          <w:p w14:paraId="12EA0DB4">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7人</w:t>
            </w:r>
          </w:p>
        </w:tc>
        <w:tc>
          <w:tcPr>
            <w:tcW w:w="1237" w:type="dxa"/>
            <w:vAlign w:val="center"/>
          </w:tcPr>
          <w:p w14:paraId="60649194">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3018F229">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周兴闻</w:t>
            </w:r>
          </w:p>
        </w:tc>
      </w:tr>
      <w:tr w14:paraId="7E3F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4F6FB00E">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13</w:t>
            </w:r>
          </w:p>
        </w:tc>
        <w:tc>
          <w:tcPr>
            <w:tcW w:w="1252" w:type="dxa"/>
            <w:vAlign w:val="center"/>
          </w:tcPr>
          <w:p w14:paraId="44436341">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岩湾乡</w:t>
            </w:r>
          </w:p>
        </w:tc>
        <w:tc>
          <w:tcPr>
            <w:tcW w:w="1270" w:type="dxa"/>
            <w:vAlign w:val="center"/>
          </w:tcPr>
          <w:p w14:paraId="7ECFA3CF">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14:paraId="49AEE77E">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19人</w:t>
            </w:r>
          </w:p>
        </w:tc>
        <w:tc>
          <w:tcPr>
            <w:tcW w:w="920" w:type="dxa"/>
            <w:vAlign w:val="center"/>
          </w:tcPr>
          <w:p w14:paraId="7E443D18">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5人</w:t>
            </w:r>
          </w:p>
        </w:tc>
        <w:tc>
          <w:tcPr>
            <w:tcW w:w="1100" w:type="dxa"/>
            <w:vAlign w:val="center"/>
          </w:tcPr>
          <w:p w14:paraId="72DB258B">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14人</w:t>
            </w:r>
          </w:p>
        </w:tc>
        <w:tc>
          <w:tcPr>
            <w:tcW w:w="1237" w:type="dxa"/>
            <w:vAlign w:val="center"/>
          </w:tcPr>
          <w:p w14:paraId="05CD787C">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72FF356C">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黄川</w:t>
            </w:r>
          </w:p>
        </w:tc>
      </w:tr>
      <w:tr w14:paraId="186E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5DE9E06B">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w:t>
            </w:r>
          </w:p>
        </w:tc>
        <w:tc>
          <w:tcPr>
            <w:tcW w:w="1252" w:type="dxa"/>
            <w:vAlign w:val="center"/>
          </w:tcPr>
          <w:p w14:paraId="3483F893">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朱衣镇</w:t>
            </w:r>
          </w:p>
        </w:tc>
        <w:tc>
          <w:tcPr>
            <w:tcW w:w="1270" w:type="dxa"/>
            <w:vAlign w:val="center"/>
          </w:tcPr>
          <w:p w14:paraId="284527F1">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14:paraId="56291C67">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20人</w:t>
            </w:r>
          </w:p>
        </w:tc>
        <w:tc>
          <w:tcPr>
            <w:tcW w:w="920" w:type="dxa"/>
            <w:vAlign w:val="center"/>
          </w:tcPr>
          <w:p w14:paraId="52CDAAA7">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14:paraId="07609525">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15人</w:t>
            </w:r>
          </w:p>
        </w:tc>
        <w:tc>
          <w:tcPr>
            <w:tcW w:w="1237" w:type="dxa"/>
            <w:vAlign w:val="center"/>
          </w:tcPr>
          <w:p w14:paraId="7E8AA5BF">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35E0166B">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潘德彬</w:t>
            </w:r>
          </w:p>
        </w:tc>
      </w:tr>
      <w:tr w14:paraId="29B0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37864C9B">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w:t>
            </w:r>
          </w:p>
        </w:tc>
        <w:tc>
          <w:tcPr>
            <w:tcW w:w="1252" w:type="dxa"/>
            <w:vAlign w:val="center"/>
          </w:tcPr>
          <w:p w14:paraId="152CF031">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公平镇</w:t>
            </w:r>
          </w:p>
        </w:tc>
        <w:tc>
          <w:tcPr>
            <w:tcW w:w="1270" w:type="dxa"/>
            <w:vAlign w:val="center"/>
          </w:tcPr>
          <w:p w14:paraId="0D172BED">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14:paraId="12B42365">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30人</w:t>
            </w:r>
          </w:p>
        </w:tc>
        <w:tc>
          <w:tcPr>
            <w:tcW w:w="920" w:type="dxa"/>
            <w:vAlign w:val="center"/>
          </w:tcPr>
          <w:p w14:paraId="51977D73">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10人</w:t>
            </w:r>
          </w:p>
        </w:tc>
        <w:tc>
          <w:tcPr>
            <w:tcW w:w="1100" w:type="dxa"/>
            <w:vAlign w:val="center"/>
          </w:tcPr>
          <w:p w14:paraId="7989DA3F">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20人</w:t>
            </w:r>
          </w:p>
        </w:tc>
        <w:tc>
          <w:tcPr>
            <w:tcW w:w="1237" w:type="dxa"/>
            <w:vAlign w:val="center"/>
          </w:tcPr>
          <w:p w14:paraId="1C3882FD">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08001014">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姜运红</w:t>
            </w:r>
          </w:p>
        </w:tc>
      </w:tr>
      <w:tr w14:paraId="3FE5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36D42536">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w:t>
            </w:r>
          </w:p>
        </w:tc>
        <w:tc>
          <w:tcPr>
            <w:tcW w:w="1252" w:type="dxa"/>
            <w:vAlign w:val="center"/>
          </w:tcPr>
          <w:p w14:paraId="2ABF788E">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夔门街道</w:t>
            </w:r>
          </w:p>
        </w:tc>
        <w:tc>
          <w:tcPr>
            <w:tcW w:w="1270" w:type="dxa"/>
            <w:vAlign w:val="center"/>
          </w:tcPr>
          <w:p w14:paraId="1EB8280D">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14:paraId="7C273D82">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30人</w:t>
            </w:r>
          </w:p>
        </w:tc>
        <w:tc>
          <w:tcPr>
            <w:tcW w:w="920" w:type="dxa"/>
            <w:vAlign w:val="center"/>
          </w:tcPr>
          <w:p w14:paraId="55BE3828">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14:paraId="1DBF4C91">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25人</w:t>
            </w:r>
          </w:p>
        </w:tc>
        <w:tc>
          <w:tcPr>
            <w:tcW w:w="1237" w:type="dxa"/>
            <w:vAlign w:val="center"/>
          </w:tcPr>
          <w:p w14:paraId="63BC542D">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14487F4B">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苏东</w:t>
            </w:r>
          </w:p>
        </w:tc>
      </w:tr>
      <w:tr w14:paraId="4A4E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518CFB4E">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17</w:t>
            </w:r>
          </w:p>
        </w:tc>
        <w:tc>
          <w:tcPr>
            <w:tcW w:w="1252" w:type="dxa"/>
            <w:vAlign w:val="center"/>
          </w:tcPr>
          <w:p w14:paraId="31E3A7BB">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冯坪乡</w:t>
            </w:r>
          </w:p>
        </w:tc>
        <w:tc>
          <w:tcPr>
            <w:tcW w:w="1270" w:type="dxa"/>
            <w:vAlign w:val="center"/>
          </w:tcPr>
          <w:p w14:paraId="56850825">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14:paraId="7905CE75">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35人</w:t>
            </w:r>
          </w:p>
        </w:tc>
        <w:tc>
          <w:tcPr>
            <w:tcW w:w="920" w:type="dxa"/>
            <w:vAlign w:val="center"/>
          </w:tcPr>
          <w:p w14:paraId="76622593">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14:paraId="09CF88DC">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30人</w:t>
            </w:r>
          </w:p>
        </w:tc>
        <w:tc>
          <w:tcPr>
            <w:tcW w:w="1237" w:type="dxa"/>
            <w:vAlign w:val="center"/>
          </w:tcPr>
          <w:p w14:paraId="12ECB533">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15E94B6E">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谢先华</w:t>
            </w:r>
          </w:p>
        </w:tc>
      </w:tr>
      <w:tr w14:paraId="7933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6B3FB2CC">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w:t>
            </w:r>
          </w:p>
        </w:tc>
        <w:tc>
          <w:tcPr>
            <w:tcW w:w="1252" w:type="dxa"/>
            <w:vAlign w:val="center"/>
          </w:tcPr>
          <w:p w14:paraId="1601ACDE">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鱼复街道</w:t>
            </w:r>
          </w:p>
        </w:tc>
        <w:tc>
          <w:tcPr>
            <w:tcW w:w="1270" w:type="dxa"/>
            <w:vAlign w:val="center"/>
          </w:tcPr>
          <w:p w14:paraId="5A62331F">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14:paraId="313CEC4F">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39人</w:t>
            </w:r>
          </w:p>
        </w:tc>
        <w:tc>
          <w:tcPr>
            <w:tcW w:w="920" w:type="dxa"/>
            <w:vAlign w:val="center"/>
          </w:tcPr>
          <w:p w14:paraId="00BE2496">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14:paraId="1A352563">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34人</w:t>
            </w:r>
          </w:p>
        </w:tc>
        <w:tc>
          <w:tcPr>
            <w:tcW w:w="1237" w:type="dxa"/>
            <w:vAlign w:val="center"/>
          </w:tcPr>
          <w:p w14:paraId="687312A2">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7A8CC202">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杨娟</w:t>
            </w:r>
          </w:p>
        </w:tc>
      </w:tr>
      <w:tr w14:paraId="3218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341988A8">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19</w:t>
            </w:r>
          </w:p>
        </w:tc>
        <w:tc>
          <w:tcPr>
            <w:tcW w:w="1252" w:type="dxa"/>
            <w:vAlign w:val="center"/>
          </w:tcPr>
          <w:p w14:paraId="24000B20">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鹤峰乡</w:t>
            </w:r>
          </w:p>
        </w:tc>
        <w:tc>
          <w:tcPr>
            <w:tcW w:w="1270" w:type="dxa"/>
            <w:vAlign w:val="center"/>
          </w:tcPr>
          <w:p w14:paraId="2EF5C6D3">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14:paraId="773020BC">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20人</w:t>
            </w:r>
          </w:p>
        </w:tc>
        <w:tc>
          <w:tcPr>
            <w:tcW w:w="920" w:type="dxa"/>
            <w:vAlign w:val="center"/>
          </w:tcPr>
          <w:p w14:paraId="52DE2BCF">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8人</w:t>
            </w:r>
          </w:p>
        </w:tc>
        <w:tc>
          <w:tcPr>
            <w:tcW w:w="1100" w:type="dxa"/>
            <w:vAlign w:val="center"/>
          </w:tcPr>
          <w:p w14:paraId="35062A24">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12人</w:t>
            </w:r>
          </w:p>
        </w:tc>
        <w:tc>
          <w:tcPr>
            <w:tcW w:w="1237" w:type="dxa"/>
            <w:vAlign w:val="center"/>
          </w:tcPr>
          <w:p w14:paraId="5527BC8B">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712D81BA">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李来勇</w:t>
            </w:r>
          </w:p>
        </w:tc>
      </w:tr>
      <w:tr w14:paraId="2C33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4558F298">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w:t>
            </w:r>
          </w:p>
        </w:tc>
        <w:tc>
          <w:tcPr>
            <w:tcW w:w="1252" w:type="dxa"/>
            <w:vAlign w:val="center"/>
          </w:tcPr>
          <w:p w14:paraId="1FA1C0C5">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康坪乡</w:t>
            </w:r>
          </w:p>
        </w:tc>
        <w:tc>
          <w:tcPr>
            <w:tcW w:w="1270" w:type="dxa"/>
            <w:vAlign w:val="center"/>
          </w:tcPr>
          <w:p w14:paraId="2400ADBD">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14:paraId="63B01798">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17人</w:t>
            </w:r>
          </w:p>
        </w:tc>
        <w:tc>
          <w:tcPr>
            <w:tcW w:w="920" w:type="dxa"/>
            <w:vAlign w:val="center"/>
          </w:tcPr>
          <w:p w14:paraId="10CEBF5E">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14:paraId="056015F6">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12人</w:t>
            </w:r>
          </w:p>
        </w:tc>
        <w:tc>
          <w:tcPr>
            <w:tcW w:w="1237" w:type="dxa"/>
            <w:vAlign w:val="center"/>
          </w:tcPr>
          <w:p w14:paraId="7CA8BD05">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6718CBFC">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魏发明</w:t>
            </w:r>
          </w:p>
        </w:tc>
      </w:tr>
      <w:tr w14:paraId="7704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5186FF0A">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21</w:t>
            </w:r>
          </w:p>
        </w:tc>
        <w:tc>
          <w:tcPr>
            <w:tcW w:w="1252" w:type="dxa"/>
            <w:vAlign w:val="center"/>
          </w:tcPr>
          <w:p w14:paraId="7E66148D">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长安乡</w:t>
            </w:r>
          </w:p>
        </w:tc>
        <w:tc>
          <w:tcPr>
            <w:tcW w:w="1270" w:type="dxa"/>
            <w:vAlign w:val="center"/>
          </w:tcPr>
          <w:p w14:paraId="0E413ED8">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14:paraId="2D51B830">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30人</w:t>
            </w:r>
          </w:p>
        </w:tc>
        <w:tc>
          <w:tcPr>
            <w:tcW w:w="920" w:type="dxa"/>
            <w:vAlign w:val="center"/>
          </w:tcPr>
          <w:p w14:paraId="025DAD40">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14:paraId="7AAA64FC">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25人</w:t>
            </w:r>
          </w:p>
        </w:tc>
        <w:tc>
          <w:tcPr>
            <w:tcW w:w="1237" w:type="dxa"/>
            <w:vAlign w:val="center"/>
          </w:tcPr>
          <w:p w14:paraId="102ADF49">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6B1E1C6F">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邓美清</w:t>
            </w:r>
          </w:p>
        </w:tc>
      </w:tr>
      <w:tr w14:paraId="0C75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7BEDC5AB">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22</w:t>
            </w:r>
          </w:p>
        </w:tc>
        <w:tc>
          <w:tcPr>
            <w:tcW w:w="1252" w:type="dxa"/>
            <w:vAlign w:val="center"/>
          </w:tcPr>
          <w:p w14:paraId="6E19B313">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羊市镇</w:t>
            </w:r>
          </w:p>
        </w:tc>
        <w:tc>
          <w:tcPr>
            <w:tcW w:w="1270" w:type="dxa"/>
            <w:vAlign w:val="center"/>
          </w:tcPr>
          <w:p w14:paraId="688877FD">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14:paraId="5177C8E8">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16人</w:t>
            </w:r>
          </w:p>
        </w:tc>
        <w:tc>
          <w:tcPr>
            <w:tcW w:w="920" w:type="dxa"/>
            <w:vAlign w:val="center"/>
          </w:tcPr>
          <w:p w14:paraId="2568371E">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14:paraId="0308B36C">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11人</w:t>
            </w:r>
          </w:p>
        </w:tc>
        <w:tc>
          <w:tcPr>
            <w:tcW w:w="1237" w:type="dxa"/>
            <w:vAlign w:val="center"/>
          </w:tcPr>
          <w:p w14:paraId="73A75F9C">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280F5A0E">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杨体东</w:t>
            </w:r>
          </w:p>
        </w:tc>
      </w:tr>
      <w:tr w14:paraId="26F4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3839DDF2">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27</w:t>
            </w:r>
          </w:p>
        </w:tc>
        <w:tc>
          <w:tcPr>
            <w:tcW w:w="1252" w:type="dxa"/>
            <w:vAlign w:val="center"/>
          </w:tcPr>
          <w:p w14:paraId="590528A3">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汾河镇</w:t>
            </w:r>
          </w:p>
        </w:tc>
        <w:tc>
          <w:tcPr>
            <w:tcW w:w="1270" w:type="dxa"/>
            <w:vAlign w:val="center"/>
          </w:tcPr>
          <w:p w14:paraId="2A4C3F3D">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14:paraId="3CA6EAED">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44人</w:t>
            </w:r>
          </w:p>
        </w:tc>
        <w:tc>
          <w:tcPr>
            <w:tcW w:w="920" w:type="dxa"/>
            <w:vAlign w:val="center"/>
          </w:tcPr>
          <w:p w14:paraId="3E73C966">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10人</w:t>
            </w:r>
          </w:p>
        </w:tc>
        <w:tc>
          <w:tcPr>
            <w:tcW w:w="1100" w:type="dxa"/>
            <w:vAlign w:val="center"/>
          </w:tcPr>
          <w:p w14:paraId="0BECA0FE">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34人</w:t>
            </w:r>
          </w:p>
        </w:tc>
        <w:tc>
          <w:tcPr>
            <w:tcW w:w="1237" w:type="dxa"/>
            <w:vAlign w:val="center"/>
          </w:tcPr>
          <w:p w14:paraId="1D3CC9BF">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6BA8F887">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易厚民</w:t>
            </w:r>
          </w:p>
        </w:tc>
      </w:tr>
      <w:tr w14:paraId="3A37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0CD30709">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w:t>
            </w:r>
          </w:p>
        </w:tc>
        <w:tc>
          <w:tcPr>
            <w:tcW w:w="1252" w:type="dxa"/>
            <w:vAlign w:val="center"/>
          </w:tcPr>
          <w:p w14:paraId="300B31C6">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草堂镇</w:t>
            </w:r>
          </w:p>
        </w:tc>
        <w:tc>
          <w:tcPr>
            <w:tcW w:w="1270" w:type="dxa"/>
            <w:vAlign w:val="center"/>
          </w:tcPr>
          <w:p w14:paraId="52F8DD68">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14:paraId="5026FDCD">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17人</w:t>
            </w:r>
          </w:p>
        </w:tc>
        <w:tc>
          <w:tcPr>
            <w:tcW w:w="920" w:type="dxa"/>
            <w:vAlign w:val="center"/>
          </w:tcPr>
          <w:p w14:paraId="15B10A1A">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10人</w:t>
            </w:r>
          </w:p>
        </w:tc>
        <w:tc>
          <w:tcPr>
            <w:tcW w:w="1100" w:type="dxa"/>
            <w:vAlign w:val="center"/>
          </w:tcPr>
          <w:p w14:paraId="31255662">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7人</w:t>
            </w:r>
          </w:p>
        </w:tc>
        <w:tc>
          <w:tcPr>
            <w:tcW w:w="1237" w:type="dxa"/>
            <w:vAlign w:val="center"/>
          </w:tcPr>
          <w:p w14:paraId="7A1626F2">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543EBB2F">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黄 兵</w:t>
            </w:r>
          </w:p>
        </w:tc>
      </w:tr>
      <w:tr w14:paraId="3615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15867108">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25</w:t>
            </w:r>
          </w:p>
        </w:tc>
        <w:tc>
          <w:tcPr>
            <w:tcW w:w="1252" w:type="dxa"/>
            <w:vAlign w:val="center"/>
          </w:tcPr>
          <w:p w14:paraId="14B013BC">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平安乡</w:t>
            </w:r>
          </w:p>
        </w:tc>
        <w:tc>
          <w:tcPr>
            <w:tcW w:w="1270" w:type="dxa"/>
            <w:vAlign w:val="center"/>
          </w:tcPr>
          <w:p w14:paraId="57BC4A27">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14:paraId="78806969">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35人</w:t>
            </w:r>
          </w:p>
        </w:tc>
        <w:tc>
          <w:tcPr>
            <w:tcW w:w="920" w:type="dxa"/>
            <w:vAlign w:val="center"/>
          </w:tcPr>
          <w:p w14:paraId="48FF3D79">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14:paraId="39A87A35">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30人</w:t>
            </w:r>
          </w:p>
        </w:tc>
        <w:tc>
          <w:tcPr>
            <w:tcW w:w="1237" w:type="dxa"/>
            <w:vAlign w:val="center"/>
          </w:tcPr>
          <w:p w14:paraId="79F42B91">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2127C9BE">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罗德军</w:t>
            </w:r>
          </w:p>
        </w:tc>
      </w:tr>
      <w:tr w14:paraId="3146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7AF447FB">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26</w:t>
            </w:r>
          </w:p>
        </w:tc>
        <w:tc>
          <w:tcPr>
            <w:tcW w:w="1252" w:type="dxa"/>
            <w:vAlign w:val="center"/>
          </w:tcPr>
          <w:p w14:paraId="4A923CF8">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青龙镇</w:t>
            </w:r>
          </w:p>
        </w:tc>
        <w:tc>
          <w:tcPr>
            <w:tcW w:w="1270" w:type="dxa"/>
            <w:vAlign w:val="center"/>
          </w:tcPr>
          <w:p w14:paraId="0EC865D7">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14:paraId="439BDFF4">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23人</w:t>
            </w:r>
          </w:p>
        </w:tc>
        <w:tc>
          <w:tcPr>
            <w:tcW w:w="920" w:type="dxa"/>
            <w:vAlign w:val="center"/>
          </w:tcPr>
          <w:p w14:paraId="6FDB9B50">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14:paraId="5F19CBF3">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18人</w:t>
            </w:r>
          </w:p>
        </w:tc>
        <w:tc>
          <w:tcPr>
            <w:tcW w:w="1237" w:type="dxa"/>
            <w:vAlign w:val="center"/>
          </w:tcPr>
          <w:p w14:paraId="428F7D92">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176FB276">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冉辅</w:t>
            </w:r>
          </w:p>
        </w:tc>
      </w:tr>
      <w:tr w14:paraId="3231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23702691">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27</w:t>
            </w:r>
          </w:p>
        </w:tc>
        <w:tc>
          <w:tcPr>
            <w:tcW w:w="1252" w:type="dxa"/>
            <w:vAlign w:val="center"/>
          </w:tcPr>
          <w:p w14:paraId="1E10BA99">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大树镇</w:t>
            </w:r>
          </w:p>
        </w:tc>
        <w:tc>
          <w:tcPr>
            <w:tcW w:w="1270" w:type="dxa"/>
            <w:vAlign w:val="center"/>
          </w:tcPr>
          <w:p w14:paraId="4D7AF9C0">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14:paraId="3CA0C17F">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30人</w:t>
            </w:r>
          </w:p>
        </w:tc>
        <w:tc>
          <w:tcPr>
            <w:tcW w:w="920" w:type="dxa"/>
            <w:vAlign w:val="center"/>
          </w:tcPr>
          <w:p w14:paraId="23721398">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14:paraId="15E16578">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25人</w:t>
            </w:r>
          </w:p>
        </w:tc>
        <w:tc>
          <w:tcPr>
            <w:tcW w:w="1237" w:type="dxa"/>
            <w:vAlign w:val="center"/>
          </w:tcPr>
          <w:p w14:paraId="32ABC83F">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4E38B13E">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张启鱼</w:t>
            </w:r>
          </w:p>
        </w:tc>
      </w:tr>
      <w:tr w14:paraId="6E0C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65C05B4F">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28</w:t>
            </w:r>
          </w:p>
        </w:tc>
        <w:tc>
          <w:tcPr>
            <w:tcW w:w="1252" w:type="dxa"/>
            <w:vAlign w:val="center"/>
          </w:tcPr>
          <w:p w14:paraId="4AF078A6">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龙桥乡</w:t>
            </w:r>
          </w:p>
        </w:tc>
        <w:tc>
          <w:tcPr>
            <w:tcW w:w="1270" w:type="dxa"/>
            <w:vAlign w:val="center"/>
          </w:tcPr>
          <w:p w14:paraId="2E37AD17">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14:paraId="211838B0">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10人</w:t>
            </w:r>
          </w:p>
        </w:tc>
        <w:tc>
          <w:tcPr>
            <w:tcW w:w="920" w:type="dxa"/>
            <w:vAlign w:val="center"/>
          </w:tcPr>
          <w:p w14:paraId="417CC88F">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14:paraId="6A12D2F3">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237" w:type="dxa"/>
            <w:vAlign w:val="center"/>
          </w:tcPr>
          <w:p w14:paraId="5ACC6F0F">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2823D6EA">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冯 林</w:t>
            </w:r>
          </w:p>
        </w:tc>
      </w:tr>
      <w:tr w14:paraId="6E70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644E436B">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29</w:t>
            </w:r>
          </w:p>
        </w:tc>
        <w:tc>
          <w:tcPr>
            <w:tcW w:w="1252" w:type="dxa"/>
            <w:vAlign w:val="center"/>
          </w:tcPr>
          <w:p w14:paraId="37A601B7">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吐祥镇</w:t>
            </w:r>
          </w:p>
        </w:tc>
        <w:tc>
          <w:tcPr>
            <w:tcW w:w="1270" w:type="dxa"/>
            <w:vAlign w:val="center"/>
          </w:tcPr>
          <w:p w14:paraId="5BC91FF0">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14:paraId="72DC2FC5">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17人</w:t>
            </w:r>
          </w:p>
        </w:tc>
        <w:tc>
          <w:tcPr>
            <w:tcW w:w="920" w:type="dxa"/>
            <w:vAlign w:val="center"/>
          </w:tcPr>
          <w:p w14:paraId="19B899D5">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14:paraId="021E576D">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12人</w:t>
            </w:r>
          </w:p>
        </w:tc>
        <w:tc>
          <w:tcPr>
            <w:tcW w:w="1237" w:type="dxa"/>
            <w:vAlign w:val="center"/>
          </w:tcPr>
          <w:p w14:paraId="21B10152">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139262F3">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杨华</w:t>
            </w:r>
          </w:p>
        </w:tc>
      </w:tr>
      <w:tr w14:paraId="1BDB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4DFF4065">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30</w:t>
            </w:r>
          </w:p>
        </w:tc>
        <w:tc>
          <w:tcPr>
            <w:tcW w:w="1252" w:type="dxa"/>
            <w:vAlign w:val="center"/>
          </w:tcPr>
          <w:p w14:paraId="57D4E673">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红土乡</w:t>
            </w:r>
          </w:p>
        </w:tc>
        <w:tc>
          <w:tcPr>
            <w:tcW w:w="1270" w:type="dxa"/>
            <w:vAlign w:val="center"/>
          </w:tcPr>
          <w:p w14:paraId="2B9CC0F4">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14:paraId="62F738D7">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30人</w:t>
            </w:r>
          </w:p>
        </w:tc>
        <w:tc>
          <w:tcPr>
            <w:tcW w:w="920" w:type="dxa"/>
            <w:vAlign w:val="center"/>
          </w:tcPr>
          <w:p w14:paraId="4B22216C">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 人</w:t>
            </w:r>
          </w:p>
        </w:tc>
        <w:tc>
          <w:tcPr>
            <w:tcW w:w="1100" w:type="dxa"/>
            <w:vAlign w:val="center"/>
          </w:tcPr>
          <w:p w14:paraId="043EA665">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25人</w:t>
            </w:r>
          </w:p>
        </w:tc>
        <w:tc>
          <w:tcPr>
            <w:tcW w:w="1237" w:type="dxa"/>
            <w:vAlign w:val="center"/>
          </w:tcPr>
          <w:p w14:paraId="528AA3F8">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3FC4B51E">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唐 甜</w:t>
            </w:r>
          </w:p>
        </w:tc>
      </w:tr>
      <w:tr w14:paraId="4988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11C8B5C8">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31</w:t>
            </w:r>
          </w:p>
        </w:tc>
        <w:tc>
          <w:tcPr>
            <w:tcW w:w="1252" w:type="dxa"/>
            <w:vAlign w:val="center"/>
          </w:tcPr>
          <w:p w14:paraId="6CA2A316">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永乐镇</w:t>
            </w:r>
          </w:p>
        </w:tc>
        <w:tc>
          <w:tcPr>
            <w:tcW w:w="1270" w:type="dxa"/>
            <w:vAlign w:val="center"/>
          </w:tcPr>
          <w:p w14:paraId="5BF6D7B8">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14:paraId="10E2A02C">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120人</w:t>
            </w:r>
          </w:p>
        </w:tc>
        <w:tc>
          <w:tcPr>
            <w:tcW w:w="920" w:type="dxa"/>
            <w:vAlign w:val="center"/>
          </w:tcPr>
          <w:p w14:paraId="1CFEB224">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14:paraId="7221915D">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115人</w:t>
            </w:r>
          </w:p>
        </w:tc>
        <w:tc>
          <w:tcPr>
            <w:tcW w:w="1237" w:type="dxa"/>
            <w:vAlign w:val="center"/>
          </w:tcPr>
          <w:p w14:paraId="7B7B623B">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080BF329">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黄成</w:t>
            </w:r>
          </w:p>
        </w:tc>
      </w:tr>
      <w:tr w14:paraId="28CE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1542ADF5">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32</w:t>
            </w:r>
          </w:p>
        </w:tc>
        <w:tc>
          <w:tcPr>
            <w:tcW w:w="1252" w:type="dxa"/>
            <w:vAlign w:val="center"/>
          </w:tcPr>
          <w:p w14:paraId="46E5739C">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白帝镇</w:t>
            </w:r>
          </w:p>
        </w:tc>
        <w:tc>
          <w:tcPr>
            <w:tcW w:w="1270" w:type="dxa"/>
            <w:vAlign w:val="center"/>
          </w:tcPr>
          <w:p w14:paraId="46D28C8D">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14:paraId="72531C56">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10人</w:t>
            </w:r>
          </w:p>
        </w:tc>
        <w:tc>
          <w:tcPr>
            <w:tcW w:w="920" w:type="dxa"/>
            <w:vAlign w:val="center"/>
          </w:tcPr>
          <w:p w14:paraId="7F5544C2">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6人</w:t>
            </w:r>
          </w:p>
        </w:tc>
        <w:tc>
          <w:tcPr>
            <w:tcW w:w="1100" w:type="dxa"/>
            <w:vAlign w:val="center"/>
          </w:tcPr>
          <w:p w14:paraId="67086524">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4人</w:t>
            </w:r>
          </w:p>
        </w:tc>
        <w:tc>
          <w:tcPr>
            <w:tcW w:w="1237" w:type="dxa"/>
            <w:vAlign w:val="center"/>
          </w:tcPr>
          <w:p w14:paraId="0C3807C6">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5E5BB9C2">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马小明</w:t>
            </w:r>
          </w:p>
        </w:tc>
      </w:tr>
      <w:tr w14:paraId="0311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14:paraId="3AD881D9">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33</w:t>
            </w:r>
          </w:p>
        </w:tc>
        <w:tc>
          <w:tcPr>
            <w:tcW w:w="1252" w:type="dxa"/>
            <w:vAlign w:val="center"/>
          </w:tcPr>
          <w:p w14:paraId="65B5614D">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夔州街道</w:t>
            </w:r>
          </w:p>
        </w:tc>
        <w:tc>
          <w:tcPr>
            <w:tcW w:w="1270" w:type="dxa"/>
            <w:vAlign w:val="center"/>
          </w:tcPr>
          <w:p w14:paraId="6710FA79">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14:paraId="1CEE3443">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8人</w:t>
            </w:r>
          </w:p>
        </w:tc>
        <w:tc>
          <w:tcPr>
            <w:tcW w:w="920" w:type="dxa"/>
            <w:vAlign w:val="center"/>
          </w:tcPr>
          <w:p w14:paraId="107B3B51">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14:paraId="7728856B">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3人</w:t>
            </w:r>
          </w:p>
        </w:tc>
        <w:tc>
          <w:tcPr>
            <w:tcW w:w="1237" w:type="dxa"/>
            <w:vAlign w:val="center"/>
          </w:tcPr>
          <w:p w14:paraId="2A436D59">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14:paraId="38477148">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陈代健</w:t>
            </w:r>
          </w:p>
        </w:tc>
      </w:tr>
    </w:tbl>
    <w:p w14:paraId="2EA02BF5">
      <w:pPr>
        <w:pStyle w:val="2"/>
        <w:rPr>
          <w:rFonts w:ascii="方正仿宋_GBK" w:hAnsi="方正仿宋_GBK" w:eastAsia="方正仿宋_GBK" w:cs="方正仿宋_GBK"/>
          <w:color w:val="000000" w:themeColor="text1"/>
          <w:sz w:val="28"/>
          <w:szCs w:val="28"/>
        </w:rPr>
      </w:pPr>
    </w:p>
    <w:sectPr>
      <w:footerReference r:id="rId5" w:type="default"/>
      <w:pgSz w:w="11905" w:h="16838"/>
      <w:pgMar w:top="2098" w:right="1531" w:bottom="1984" w:left="1531" w:header="850" w:footer="1417" w:gutter="0"/>
      <w:pgNumType w:fmt="numberInDash"/>
      <w:cols w:space="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
    <w:altName w:val="方正仿宋_GBK"/>
    <w:panose1 w:val="00000000000000000000"/>
    <w:charset w:val="00"/>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87B9A">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1AE19F">
                          <w:pPr>
                            <w:pStyle w:val="10"/>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1ek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bNXpOgIAAHEEAAAOAAAAAAAAAAEAIAAAAB8BAABkcnMvZTJvRG9j&#10;LnhtbFBLBQYAAAAABgAGAFkBAADLBQAAAAA=&#10;">
              <v:fill on="f" focussize="0,0"/>
              <v:stroke on="f" weight="0.5pt"/>
              <v:imagedata o:title=""/>
              <o:lock v:ext="edit" aspectratio="f"/>
              <v:textbox inset="0mm,0mm,0mm,0mm" style="mso-fit-shape-to-text:t;">
                <w:txbxContent>
                  <w:p w14:paraId="4B1AE19F">
                    <w:pPr>
                      <w:pStyle w:val="10"/>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F4B1">
    <w:pPr>
      <w:pStyle w:val="1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31CB9F">
                          <w:pPr>
                            <w:pStyle w:val="1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- 62 -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14:paraId="1C31CB9F">
                    <w:pPr>
                      <w:pStyle w:val="1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- 62 -</w:t>
                    </w:r>
                    <w:r>
                      <w:rPr>
                        <w:rFonts w:hint="eastAsia" w:asciiTheme="minorEastAsia" w:hAnsiTheme="minorEastAsia" w:cstheme="minorEastAsia"/>
                        <w:sz w:val="28"/>
                        <w:szCs w:val="28"/>
                      </w:rPr>
                      <w:fldChar w:fldCharType="end"/>
                    </w:r>
                  </w:p>
                </w:txbxContent>
              </v:textbox>
            </v:shape>
          </w:pict>
        </mc:Fallback>
      </mc:AlternateContent>
    </w:r>
  </w:p>
  <w:p w14:paraId="7C2A2586">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AAC1E">
    <w:pPr>
      <w:snapToGrid w:val="0"/>
      <w:jc w:val="left"/>
      <w:rPr>
        <w:rFonts w:ascii="Calibri" w:hAnsi="Calibri" w:eastAsia="方正仿宋_GBK" w:cs="Times New Roman"/>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4F8746">
                          <w:pPr>
                            <w:pStyle w:val="1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- 69 -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d3eo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oXd3qOgIAAHEEAAAOAAAAAAAAAAEAIAAAAB8BAABkcnMvZTJvRG9j&#10;LnhtbFBLBQYAAAAABgAGAFkBAADLBQAAAAA=&#10;">
              <v:fill on="f" focussize="0,0"/>
              <v:stroke on="f" weight="0.5pt"/>
              <v:imagedata o:title=""/>
              <o:lock v:ext="edit" aspectratio="f"/>
              <v:textbox inset="0mm,0mm,0mm,0mm" style="mso-fit-shape-to-text:t;">
                <w:txbxContent>
                  <w:p w14:paraId="044F8746">
                    <w:pPr>
                      <w:pStyle w:val="1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- 69 -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6B3A7"/>
    <w:multiLevelType w:val="singleLevel"/>
    <w:tmpl w:val="5076B3A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7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MWFiOTQ1YWJjNjY5Zjg1YTI4MDllYzViZTdlYWUifQ=="/>
  </w:docVars>
  <w:rsids>
    <w:rsidRoot w:val="003E4A9E"/>
    <w:rsid w:val="0005088D"/>
    <w:rsid w:val="00114618"/>
    <w:rsid w:val="001E7BA5"/>
    <w:rsid w:val="001F2F3A"/>
    <w:rsid w:val="003E4A9E"/>
    <w:rsid w:val="004174F8"/>
    <w:rsid w:val="005E2AD8"/>
    <w:rsid w:val="005F5E14"/>
    <w:rsid w:val="00626E14"/>
    <w:rsid w:val="006B07C2"/>
    <w:rsid w:val="006E39A0"/>
    <w:rsid w:val="00733E26"/>
    <w:rsid w:val="00757EFA"/>
    <w:rsid w:val="007902CE"/>
    <w:rsid w:val="007A74C3"/>
    <w:rsid w:val="007D28B2"/>
    <w:rsid w:val="007D6A53"/>
    <w:rsid w:val="008878D1"/>
    <w:rsid w:val="008C6C96"/>
    <w:rsid w:val="008E521B"/>
    <w:rsid w:val="00AC719D"/>
    <w:rsid w:val="00AD7D58"/>
    <w:rsid w:val="00B72C08"/>
    <w:rsid w:val="00C26EE1"/>
    <w:rsid w:val="00E50243"/>
    <w:rsid w:val="00EB01D1"/>
    <w:rsid w:val="01610122"/>
    <w:rsid w:val="018A79CF"/>
    <w:rsid w:val="01DE4132"/>
    <w:rsid w:val="024512DE"/>
    <w:rsid w:val="02777BFD"/>
    <w:rsid w:val="02B82E4C"/>
    <w:rsid w:val="02D74B40"/>
    <w:rsid w:val="02DC3F04"/>
    <w:rsid w:val="02EA7C6D"/>
    <w:rsid w:val="02F2197A"/>
    <w:rsid w:val="030559EB"/>
    <w:rsid w:val="034F23E6"/>
    <w:rsid w:val="03595555"/>
    <w:rsid w:val="037C7496"/>
    <w:rsid w:val="049D224E"/>
    <w:rsid w:val="05926AFC"/>
    <w:rsid w:val="06201021"/>
    <w:rsid w:val="06397E87"/>
    <w:rsid w:val="06732DD2"/>
    <w:rsid w:val="06991D23"/>
    <w:rsid w:val="06B611C4"/>
    <w:rsid w:val="07527874"/>
    <w:rsid w:val="07A615A1"/>
    <w:rsid w:val="07AB0349"/>
    <w:rsid w:val="07D77390"/>
    <w:rsid w:val="07E04469"/>
    <w:rsid w:val="07EF0236"/>
    <w:rsid w:val="0813298E"/>
    <w:rsid w:val="082A74C0"/>
    <w:rsid w:val="08393BA7"/>
    <w:rsid w:val="08793FA4"/>
    <w:rsid w:val="08DE4BF3"/>
    <w:rsid w:val="09C90805"/>
    <w:rsid w:val="09E33DCA"/>
    <w:rsid w:val="0A290CED"/>
    <w:rsid w:val="0A3208AE"/>
    <w:rsid w:val="0A9B50F2"/>
    <w:rsid w:val="0AEB73DB"/>
    <w:rsid w:val="0B167975"/>
    <w:rsid w:val="0B1A78A2"/>
    <w:rsid w:val="0B4D17A9"/>
    <w:rsid w:val="0BC30111"/>
    <w:rsid w:val="0BD22349"/>
    <w:rsid w:val="0C2339AE"/>
    <w:rsid w:val="0C451165"/>
    <w:rsid w:val="0C6E02C3"/>
    <w:rsid w:val="0CDF0950"/>
    <w:rsid w:val="0CE57E5A"/>
    <w:rsid w:val="0CF00965"/>
    <w:rsid w:val="0D13430A"/>
    <w:rsid w:val="0D234F71"/>
    <w:rsid w:val="0D696CDD"/>
    <w:rsid w:val="0DA97AC8"/>
    <w:rsid w:val="0DD778F0"/>
    <w:rsid w:val="0DFC5153"/>
    <w:rsid w:val="0E5B222E"/>
    <w:rsid w:val="0EBB70C4"/>
    <w:rsid w:val="0F000F7B"/>
    <w:rsid w:val="0FB83603"/>
    <w:rsid w:val="0FF67361"/>
    <w:rsid w:val="10163B8C"/>
    <w:rsid w:val="106317C1"/>
    <w:rsid w:val="108A50C5"/>
    <w:rsid w:val="10961B97"/>
    <w:rsid w:val="10E36DA6"/>
    <w:rsid w:val="11AA0F23"/>
    <w:rsid w:val="124245C1"/>
    <w:rsid w:val="13040929"/>
    <w:rsid w:val="134A1A09"/>
    <w:rsid w:val="13637D2A"/>
    <w:rsid w:val="136523F3"/>
    <w:rsid w:val="142007B3"/>
    <w:rsid w:val="1433594E"/>
    <w:rsid w:val="14497B5A"/>
    <w:rsid w:val="1450022E"/>
    <w:rsid w:val="14587163"/>
    <w:rsid w:val="146630A4"/>
    <w:rsid w:val="15170DCC"/>
    <w:rsid w:val="155B6F0B"/>
    <w:rsid w:val="15A72150"/>
    <w:rsid w:val="15E343BA"/>
    <w:rsid w:val="160C46A9"/>
    <w:rsid w:val="16157A01"/>
    <w:rsid w:val="16486A32"/>
    <w:rsid w:val="1699797C"/>
    <w:rsid w:val="16BA21FA"/>
    <w:rsid w:val="16D22A73"/>
    <w:rsid w:val="171A228F"/>
    <w:rsid w:val="177D585E"/>
    <w:rsid w:val="17B44FF8"/>
    <w:rsid w:val="17DF23C2"/>
    <w:rsid w:val="17FB6783"/>
    <w:rsid w:val="184C6FDF"/>
    <w:rsid w:val="18756535"/>
    <w:rsid w:val="18771689"/>
    <w:rsid w:val="18831A24"/>
    <w:rsid w:val="18B2778A"/>
    <w:rsid w:val="18ED07C2"/>
    <w:rsid w:val="192C5C3E"/>
    <w:rsid w:val="193E401A"/>
    <w:rsid w:val="1A023DF9"/>
    <w:rsid w:val="1A6126D3"/>
    <w:rsid w:val="1AA650CC"/>
    <w:rsid w:val="1ADF413A"/>
    <w:rsid w:val="1B077945"/>
    <w:rsid w:val="1B1262BE"/>
    <w:rsid w:val="1BB235FD"/>
    <w:rsid w:val="1BC05D1A"/>
    <w:rsid w:val="1C625023"/>
    <w:rsid w:val="1CF739BD"/>
    <w:rsid w:val="1D2F75FB"/>
    <w:rsid w:val="1DFE521F"/>
    <w:rsid w:val="1E257F85"/>
    <w:rsid w:val="1E3E73CA"/>
    <w:rsid w:val="1E5A0FEF"/>
    <w:rsid w:val="1EF5217E"/>
    <w:rsid w:val="1F1620F4"/>
    <w:rsid w:val="1F221709"/>
    <w:rsid w:val="20124FB2"/>
    <w:rsid w:val="20B61F0C"/>
    <w:rsid w:val="20EA3839"/>
    <w:rsid w:val="21025026"/>
    <w:rsid w:val="21111EDC"/>
    <w:rsid w:val="21B04A82"/>
    <w:rsid w:val="21B53E47"/>
    <w:rsid w:val="21BF6A73"/>
    <w:rsid w:val="21C978F2"/>
    <w:rsid w:val="22E569AE"/>
    <w:rsid w:val="235D6544"/>
    <w:rsid w:val="24382150"/>
    <w:rsid w:val="247D50F0"/>
    <w:rsid w:val="256C258B"/>
    <w:rsid w:val="261C4494"/>
    <w:rsid w:val="26284BE7"/>
    <w:rsid w:val="26832765"/>
    <w:rsid w:val="26DB7EAB"/>
    <w:rsid w:val="270A253F"/>
    <w:rsid w:val="274950B9"/>
    <w:rsid w:val="279743B0"/>
    <w:rsid w:val="27AE4514"/>
    <w:rsid w:val="281A0EA7"/>
    <w:rsid w:val="285C6DCA"/>
    <w:rsid w:val="28B30912"/>
    <w:rsid w:val="28E77982"/>
    <w:rsid w:val="29CE019B"/>
    <w:rsid w:val="2A5109B5"/>
    <w:rsid w:val="2AB7478C"/>
    <w:rsid w:val="2AE578A2"/>
    <w:rsid w:val="2AFE23BA"/>
    <w:rsid w:val="2B121824"/>
    <w:rsid w:val="2B5441B9"/>
    <w:rsid w:val="2B595843"/>
    <w:rsid w:val="2C0F2BA8"/>
    <w:rsid w:val="2C1B6F9C"/>
    <w:rsid w:val="2C3E0DE3"/>
    <w:rsid w:val="2C8B5ED0"/>
    <w:rsid w:val="2CD625CA"/>
    <w:rsid w:val="2CD66895"/>
    <w:rsid w:val="2D1839CC"/>
    <w:rsid w:val="2D504DEC"/>
    <w:rsid w:val="2DA82AB1"/>
    <w:rsid w:val="2E4719BA"/>
    <w:rsid w:val="2E773792"/>
    <w:rsid w:val="2EE459A3"/>
    <w:rsid w:val="2EE4601C"/>
    <w:rsid w:val="2EEA15D4"/>
    <w:rsid w:val="2F0F2DE8"/>
    <w:rsid w:val="2F4B5DEA"/>
    <w:rsid w:val="2F650C5A"/>
    <w:rsid w:val="2FD6738E"/>
    <w:rsid w:val="2FDA7B6E"/>
    <w:rsid w:val="2FE778C1"/>
    <w:rsid w:val="3027682F"/>
    <w:rsid w:val="306372C5"/>
    <w:rsid w:val="30781F63"/>
    <w:rsid w:val="31046251"/>
    <w:rsid w:val="313E669D"/>
    <w:rsid w:val="315A1810"/>
    <w:rsid w:val="316D2048"/>
    <w:rsid w:val="32285F6F"/>
    <w:rsid w:val="327B2543"/>
    <w:rsid w:val="32F522F5"/>
    <w:rsid w:val="330B0061"/>
    <w:rsid w:val="3321758E"/>
    <w:rsid w:val="33366488"/>
    <w:rsid w:val="33757342"/>
    <w:rsid w:val="338E5003"/>
    <w:rsid w:val="33B10912"/>
    <w:rsid w:val="33B65196"/>
    <w:rsid w:val="33C833B1"/>
    <w:rsid w:val="33EF143A"/>
    <w:rsid w:val="342B0D3E"/>
    <w:rsid w:val="34417F8C"/>
    <w:rsid w:val="344B00C9"/>
    <w:rsid w:val="34670FD0"/>
    <w:rsid w:val="34CB5A03"/>
    <w:rsid w:val="34F31422"/>
    <w:rsid w:val="3546508A"/>
    <w:rsid w:val="35577297"/>
    <w:rsid w:val="3566572C"/>
    <w:rsid w:val="359F3E3C"/>
    <w:rsid w:val="360311CD"/>
    <w:rsid w:val="360738A3"/>
    <w:rsid w:val="36436E94"/>
    <w:rsid w:val="36B87712"/>
    <w:rsid w:val="36D32F87"/>
    <w:rsid w:val="37B8254B"/>
    <w:rsid w:val="38015C7F"/>
    <w:rsid w:val="381476C1"/>
    <w:rsid w:val="38765C86"/>
    <w:rsid w:val="38ED3A6E"/>
    <w:rsid w:val="39E352A0"/>
    <w:rsid w:val="39F2758E"/>
    <w:rsid w:val="3A007793"/>
    <w:rsid w:val="3AA96957"/>
    <w:rsid w:val="3ABE4BD2"/>
    <w:rsid w:val="3AE27603"/>
    <w:rsid w:val="3B121520"/>
    <w:rsid w:val="3B427E5C"/>
    <w:rsid w:val="3B4B3A82"/>
    <w:rsid w:val="3BFC62AC"/>
    <w:rsid w:val="3C1A7270"/>
    <w:rsid w:val="3C1E7E67"/>
    <w:rsid w:val="3C7A7A18"/>
    <w:rsid w:val="3CAB7EC8"/>
    <w:rsid w:val="3CF9576B"/>
    <w:rsid w:val="3D8D78A6"/>
    <w:rsid w:val="3DE43692"/>
    <w:rsid w:val="3E1201FF"/>
    <w:rsid w:val="3E1C6E43"/>
    <w:rsid w:val="3EBF1A09"/>
    <w:rsid w:val="3FAC44FF"/>
    <w:rsid w:val="3FBDC1E2"/>
    <w:rsid w:val="40195E74"/>
    <w:rsid w:val="40CD6A23"/>
    <w:rsid w:val="4134630A"/>
    <w:rsid w:val="414F3983"/>
    <w:rsid w:val="414F52C6"/>
    <w:rsid w:val="41F34622"/>
    <w:rsid w:val="42700EC7"/>
    <w:rsid w:val="430469D9"/>
    <w:rsid w:val="433526FB"/>
    <w:rsid w:val="43560B8E"/>
    <w:rsid w:val="436B7F6E"/>
    <w:rsid w:val="43B35FE0"/>
    <w:rsid w:val="43B71915"/>
    <w:rsid w:val="44380293"/>
    <w:rsid w:val="444529B0"/>
    <w:rsid w:val="44896D41"/>
    <w:rsid w:val="448F109E"/>
    <w:rsid w:val="455C7E0E"/>
    <w:rsid w:val="46146ADE"/>
    <w:rsid w:val="4637364E"/>
    <w:rsid w:val="466E26B2"/>
    <w:rsid w:val="468D6167"/>
    <w:rsid w:val="46C202E8"/>
    <w:rsid w:val="46E510A4"/>
    <w:rsid w:val="47AA14A8"/>
    <w:rsid w:val="481132D5"/>
    <w:rsid w:val="48131A27"/>
    <w:rsid w:val="48D01D57"/>
    <w:rsid w:val="49321172"/>
    <w:rsid w:val="493A5FA2"/>
    <w:rsid w:val="4941408E"/>
    <w:rsid w:val="497F6965"/>
    <w:rsid w:val="498E6BA8"/>
    <w:rsid w:val="4A2D22B6"/>
    <w:rsid w:val="4A365275"/>
    <w:rsid w:val="4AE23F04"/>
    <w:rsid w:val="4AFB026D"/>
    <w:rsid w:val="4B03063C"/>
    <w:rsid w:val="4B223A4B"/>
    <w:rsid w:val="4B27493B"/>
    <w:rsid w:val="4B3317B5"/>
    <w:rsid w:val="4B72052F"/>
    <w:rsid w:val="4B897627"/>
    <w:rsid w:val="4C531779"/>
    <w:rsid w:val="4C9D15DC"/>
    <w:rsid w:val="4D07114B"/>
    <w:rsid w:val="4D1F46E6"/>
    <w:rsid w:val="4DE374C2"/>
    <w:rsid w:val="4E375A60"/>
    <w:rsid w:val="4E6BE83B"/>
    <w:rsid w:val="4E6D5042"/>
    <w:rsid w:val="4EA547F8"/>
    <w:rsid w:val="4ED630ED"/>
    <w:rsid w:val="4F0F42E7"/>
    <w:rsid w:val="4F3124AF"/>
    <w:rsid w:val="4F5E724F"/>
    <w:rsid w:val="4F7A5C04"/>
    <w:rsid w:val="50E81293"/>
    <w:rsid w:val="511A4A25"/>
    <w:rsid w:val="51B3364F"/>
    <w:rsid w:val="52520401"/>
    <w:rsid w:val="526560F9"/>
    <w:rsid w:val="52794D53"/>
    <w:rsid w:val="527C1C93"/>
    <w:rsid w:val="52EA30A1"/>
    <w:rsid w:val="530E6A4A"/>
    <w:rsid w:val="53111D1D"/>
    <w:rsid w:val="53CC6F62"/>
    <w:rsid w:val="54CE0BAF"/>
    <w:rsid w:val="54D37F81"/>
    <w:rsid w:val="552F123F"/>
    <w:rsid w:val="56293EE0"/>
    <w:rsid w:val="5634346D"/>
    <w:rsid w:val="56886F1F"/>
    <w:rsid w:val="56B7113B"/>
    <w:rsid w:val="56DE4CCA"/>
    <w:rsid w:val="56FB1D20"/>
    <w:rsid w:val="57945CD1"/>
    <w:rsid w:val="58024764"/>
    <w:rsid w:val="58825B29"/>
    <w:rsid w:val="58C11D94"/>
    <w:rsid w:val="58CA156E"/>
    <w:rsid w:val="590166C9"/>
    <w:rsid w:val="59CA7788"/>
    <w:rsid w:val="5A110F4E"/>
    <w:rsid w:val="5AA004E9"/>
    <w:rsid w:val="5ADB005C"/>
    <w:rsid w:val="5B2300A3"/>
    <w:rsid w:val="5B4B66A7"/>
    <w:rsid w:val="5B8027F4"/>
    <w:rsid w:val="5B834092"/>
    <w:rsid w:val="5B8A7C8D"/>
    <w:rsid w:val="5B91775F"/>
    <w:rsid w:val="5B922527"/>
    <w:rsid w:val="5B944751"/>
    <w:rsid w:val="5C076A71"/>
    <w:rsid w:val="5C361105"/>
    <w:rsid w:val="5CA141EC"/>
    <w:rsid w:val="5CCD400B"/>
    <w:rsid w:val="5CEE5E83"/>
    <w:rsid w:val="5D185210"/>
    <w:rsid w:val="5D213B63"/>
    <w:rsid w:val="5D8660BC"/>
    <w:rsid w:val="5D9603DE"/>
    <w:rsid w:val="5DDD4E4B"/>
    <w:rsid w:val="5E1E7F32"/>
    <w:rsid w:val="5EA06D09"/>
    <w:rsid w:val="5EBD08E3"/>
    <w:rsid w:val="5EDD1D0C"/>
    <w:rsid w:val="5F183058"/>
    <w:rsid w:val="5F8D33B4"/>
    <w:rsid w:val="60193217"/>
    <w:rsid w:val="605129B1"/>
    <w:rsid w:val="60926135"/>
    <w:rsid w:val="60956D42"/>
    <w:rsid w:val="60AA3E6F"/>
    <w:rsid w:val="60B66CB8"/>
    <w:rsid w:val="60CB1C9D"/>
    <w:rsid w:val="60F1079F"/>
    <w:rsid w:val="611E4209"/>
    <w:rsid w:val="61570918"/>
    <w:rsid w:val="617821BF"/>
    <w:rsid w:val="618C1DEF"/>
    <w:rsid w:val="61E11B13"/>
    <w:rsid w:val="61F96E5C"/>
    <w:rsid w:val="624C1682"/>
    <w:rsid w:val="629E3A97"/>
    <w:rsid w:val="62A25746"/>
    <w:rsid w:val="62BB2364"/>
    <w:rsid w:val="62CB6940"/>
    <w:rsid w:val="62D81168"/>
    <w:rsid w:val="62FF095A"/>
    <w:rsid w:val="636B5B38"/>
    <w:rsid w:val="63956573"/>
    <w:rsid w:val="63A66B70"/>
    <w:rsid w:val="64656A2B"/>
    <w:rsid w:val="64664551"/>
    <w:rsid w:val="64D8047D"/>
    <w:rsid w:val="658E69CC"/>
    <w:rsid w:val="6591159B"/>
    <w:rsid w:val="65AE61B0"/>
    <w:rsid w:val="65B3626C"/>
    <w:rsid w:val="65FA6553"/>
    <w:rsid w:val="662F5A11"/>
    <w:rsid w:val="66AA2E1B"/>
    <w:rsid w:val="677376B1"/>
    <w:rsid w:val="67A94E81"/>
    <w:rsid w:val="67B43758"/>
    <w:rsid w:val="67E934CF"/>
    <w:rsid w:val="67E97973"/>
    <w:rsid w:val="67EB62F7"/>
    <w:rsid w:val="67EC5AF0"/>
    <w:rsid w:val="67FA392E"/>
    <w:rsid w:val="68270D00"/>
    <w:rsid w:val="68BE44B7"/>
    <w:rsid w:val="69036FEA"/>
    <w:rsid w:val="692F7608"/>
    <w:rsid w:val="694F5960"/>
    <w:rsid w:val="696C43B8"/>
    <w:rsid w:val="696F3EA8"/>
    <w:rsid w:val="69AB7B2D"/>
    <w:rsid w:val="69C51D1A"/>
    <w:rsid w:val="6A641533"/>
    <w:rsid w:val="6A6D03E7"/>
    <w:rsid w:val="6A766410"/>
    <w:rsid w:val="6A9040D6"/>
    <w:rsid w:val="6AFB5BA3"/>
    <w:rsid w:val="6B014FD4"/>
    <w:rsid w:val="6B3C600C"/>
    <w:rsid w:val="6BFDCE0E"/>
    <w:rsid w:val="6C2216A6"/>
    <w:rsid w:val="6C450EF0"/>
    <w:rsid w:val="6CC67BFE"/>
    <w:rsid w:val="6CC938CF"/>
    <w:rsid w:val="6CF1762A"/>
    <w:rsid w:val="6D1A412B"/>
    <w:rsid w:val="6D437B25"/>
    <w:rsid w:val="6D4F1B25"/>
    <w:rsid w:val="6D9D5488"/>
    <w:rsid w:val="6E957DB8"/>
    <w:rsid w:val="6F8F2BAE"/>
    <w:rsid w:val="6FCA1E38"/>
    <w:rsid w:val="6FEF6E58"/>
    <w:rsid w:val="702A0B29"/>
    <w:rsid w:val="704936A5"/>
    <w:rsid w:val="705A7660"/>
    <w:rsid w:val="708B64C8"/>
    <w:rsid w:val="70C13061"/>
    <w:rsid w:val="7141612A"/>
    <w:rsid w:val="71492316"/>
    <w:rsid w:val="71A63628"/>
    <w:rsid w:val="71E73175"/>
    <w:rsid w:val="72253D13"/>
    <w:rsid w:val="72695938"/>
    <w:rsid w:val="73740A39"/>
    <w:rsid w:val="73B16E2C"/>
    <w:rsid w:val="73B50B5A"/>
    <w:rsid w:val="73C31078"/>
    <w:rsid w:val="73EF4D7B"/>
    <w:rsid w:val="74590A1D"/>
    <w:rsid w:val="749869A9"/>
    <w:rsid w:val="74C609CF"/>
    <w:rsid w:val="74CE1A6D"/>
    <w:rsid w:val="74F55BA9"/>
    <w:rsid w:val="75001536"/>
    <w:rsid w:val="75045DEC"/>
    <w:rsid w:val="75644ADD"/>
    <w:rsid w:val="757FE244"/>
    <w:rsid w:val="75D1760B"/>
    <w:rsid w:val="75FF44D2"/>
    <w:rsid w:val="760174F6"/>
    <w:rsid w:val="760B40B0"/>
    <w:rsid w:val="764B35A7"/>
    <w:rsid w:val="76B63A8B"/>
    <w:rsid w:val="777C1168"/>
    <w:rsid w:val="77B84C6C"/>
    <w:rsid w:val="77F706E7"/>
    <w:rsid w:val="78280044"/>
    <w:rsid w:val="78485FF0"/>
    <w:rsid w:val="785901FD"/>
    <w:rsid w:val="7892370F"/>
    <w:rsid w:val="78CD4747"/>
    <w:rsid w:val="78D45AD6"/>
    <w:rsid w:val="78D83818"/>
    <w:rsid w:val="792A1003"/>
    <w:rsid w:val="79380E45"/>
    <w:rsid w:val="79927E6B"/>
    <w:rsid w:val="79D4488A"/>
    <w:rsid w:val="79F0693F"/>
    <w:rsid w:val="7A0B3A05"/>
    <w:rsid w:val="7A637111"/>
    <w:rsid w:val="7A72081A"/>
    <w:rsid w:val="7A8D1FB8"/>
    <w:rsid w:val="7AE53FCA"/>
    <w:rsid w:val="7AF63BE3"/>
    <w:rsid w:val="7B0C59FB"/>
    <w:rsid w:val="7B346CFF"/>
    <w:rsid w:val="7B4E1B6F"/>
    <w:rsid w:val="7BB87930"/>
    <w:rsid w:val="7C8926D2"/>
    <w:rsid w:val="7C9C4B5C"/>
    <w:rsid w:val="7D0C78CE"/>
    <w:rsid w:val="7D5176F5"/>
    <w:rsid w:val="7DDA593C"/>
    <w:rsid w:val="7DE46745"/>
    <w:rsid w:val="7DEC6197"/>
    <w:rsid w:val="7EAA1510"/>
    <w:rsid w:val="7EC64AE6"/>
    <w:rsid w:val="7ECF6B7A"/>
    <w:rsid w:val="7FFB603E"/>
    <w:rsid w:val="D7FB1BCA"/>
    <w:rsid w:val="F4DDB371"/>
    <w:rsid w:val="F7FB246A"/>
    <w:rsid w:val="FB9F3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ind w:firstLine="880" w:firstLineChars="200"/>
      <w:outlineLvl w:val="1"/>
    </w:pPr>
    <w:rPr>
      <w:rFonts w:ascii="Arial" w:hAnsi="Arial" w:eastAsia="方正楷体_GBK"/>
    </w:rPr>
  </w:style>
  <w:style w:type="paragraph" w:styleId="5">
    <w:name w:val="heading 3"/>
    <w:basedOn w:val="1"/>
    <w:next w:val="1"/>
    <w:unhideWhenUsed/>
    <w:qFormat/>
    <w:uiPriority w:val="9"/>
    <w:pPr>
      <w:keepNext/>
      <w:keepLines/>
      <w:spacing w:before="260" w:after="260" w:line="413" w:lineRule="auto"/>
      <w:outlineLvl w:val="2"/>
    </w:pPr>
    <w:rPr>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annotation text"/>
    <w:basedOn w:val="1"/>
    <w:qFormat/>
    <w:uiPriority w:val="0"/>
    <w:pPr>
      <w:jc w:val="left"/>
    </w:pPr>
  </w:style>
  <w:style w:type="paragraph" w:styleId="7">
    <w:name w:val="Body Text"/>
    <w:basedOn w:val="1"/>
    <w:next w:val="1"/>
    <w:qFormat/>
    <w:uiPriority w:val="0"/>
    <w:pPr>
      <w:spacing w:line="640" w:lineRule="exact"/>
    </w:pPr>
    <w:rPr>
      <w:rFonts w:ascii="方正仿宋_GBK" w:eastAsia="方正仿宋_GBK"/>
    </w:rPr>
  </w:style>
  <w:style w:type="paragraph" w:styleId="8">
    <w:name w:val="toc 3"/>
    <w:basedOn w:val="1"/>
    <w:next w:val="1"/>
    <w:qFormat/>
    <w:uiPriority w:val="0"/>
    <w:pPr>
      <w:ind w:left="840" w:leftChars="400"/>
    </w:pPr>
  </w:style>
  <w:style w:type="paragraph" w:styleId="9">
    <w:name w:val="Balloon Text"/>
    <w:basedOn w:val="1"/>
    <w:link w:val="24"/>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4"/>
    <w:basedOn w:val="1"/>
    <w:next w:val="1"/>
    <w:qFormat/>
    <w:uiPriority w:val="0"/>
    <w:pPr>
      <w:snapToGrid w:val="0"/>
    </w:pPr>
    <w:rPr>
      <w:rFonts w:ascii="方正仿宋_GBK" w:hAnsi="Times New Roman" w:eastAsia="方正仿宋_GBK"/>
      <w:kern w:val="0"/>
      <w:sz w:val="32"/>
      <w:szCs w:val="32"/>
    </w:rPr>
  </w:style>
  <w:style w:type="paragraph" w:styleId="14">
    <w:name w:val="toc 2"/>
    <w:basedOn w:val="1"/>
    <w:next w:val="1"/>
    <w:qFormat/>
    <w:uiPriority w:val="0"/>
    <w:pPr>
      <w:ind w:left="420" w:leftChars="200"/>
    </w:pPr>
  </w:style>
  <w:style w:type="paragraph" w:styleId="15">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6">
    <w:name w:val="Normal (Web)"/>
    <w:basedOn w:val="1"/>
    <w:qFormat/>
    <w:uiPriority w:val="0"/>
    <w:pPr>
      <w:spacing w:before="100" w:beforeAutospacing="1" w:after="100" w:afterAutospacing="1"/>
      <w:jc w:val="left"/>
    </w:pPr>
    <w:rPr>
      <w:rFonts w:ascii="Calibri" w:hAnsi="Calibri"/>
      <w:kern w:val="0"/>
      <w:sz w:val="24"/>
    </w:rPr>
  </w:style>
  <w:style w:type="table" w:styleId="18">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0">
    <w:name w:val="Hyperlink"/>
    <w:qFormat/>
    <w:uiPriority w:val="99"/>
    <w:rPr>
      <w:rFonts w:cs="Times New Roman"/>
      <w:color w:val="0000FF"/>
      <w:u w:val="single"/>
    </w:r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3">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24">
    <w:name w:val="批注框文本 Char"/>
    <w:basedOn w:val="19"/>
    <w:link w:val="9"/>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70</Pages>
  <Words>29214</Words>
  <Characters>31617</Characters>
  <Lines>265</Lines>
  <Paragraphs>74</Paragraphs>
  <TotalTime>2</TotalTime>
  <ScaleCrop>false</ScaleCrop>
  <LinksUpToDate>false</LinksUpToDate>
  <CharactersWithSpaces>31976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2022-06-23T07:05:00Z</dcterms:created>
  <dc:creator>Administrator</dc:creator>
  <cp:lastModifiedBy>光明者守正</cp:lastModifiedBy>
  <dcterms:modified xsi:type="dcterms:W3CDTF">2024-09-25T07:50:57Z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1B7B95D5130945E89F2D3FF02BBD18EE_13</vt:lpwstr>
  </property>
</Properties>
</file>