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0" w:tblpY="609"/>
        <w:tblOverlap w:val="never"/>
        <w:tblW w:w="8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921"/>
        <w:gridCol w:w="283"/>
        <w:gridCol w:w="567"/>
        <w:gridCol w:w="284"/>
        <w:gridCol w:w="709"/>
        <w:gridCol w:w="992"/>
        <w:gridCol w:w="567"/>
        <w:gridCol w:w="305"/>
        <w:gridCol w:w="545"/>
        <w:gridCol w:w="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（2019年度）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2018年度人大评估财政资金绩效专项经费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奉节县财政局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奉节县人大办公室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3-5个项目，开展财政绩效评价，提交项目财政评价报告。通过财政绩效评价，逐步完善绩效评价机制，提高财政资源配置效率和使用效益。分项目出具报告，主任会通过率100%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1" name="自选图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" o:spid="_x0000_s1026" o:spt="32" type="#_x0000_t32" style="position:absolute;left:0pt;margin-left:-5.45pt;margin-top:0.5pt;height:14.25pt;width:0pt;z-index:251658240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BkoeDm2AEAAJUDAAAOAAAAZHJzL2Uyb0RvYy54bWytU0uOEzEQ&#10;3SNxB8t70klQYKaVziwShg2CSMABKra725J/cpl0smOHOAM7ltwBbjMS3IKyO2RmYIMQvXCXy1XP&#10;9V6Vl1cHa9heRdTeNXw2mXKmnPBSu67hb99cP7rgDBM4CcY71fCjQn61evhgOYRazX3vjVSREYjD&#10;eggN71MKdVWh6JUFnPigHB22PlpItI1dJSMMhG5NNZ9On1SDjzJELxQieTfjIV8V/LZVIr1qW1SJ&#10;mYZTbamssay7vFarJdRdhNBrcSoD/qEKC9rRpWeoDSRg76L+A8pqET36Nk2Et5VvWy1U4UBsZtPf&#10;2LzuIajChcTBcJYJ/x+seLnfRqYl9Y4zB5Za9P3Dlx/vP958+nbz9TObP84SDQFrily7bTztMGxj&#10;5ntoo81/YsIORdbjWVZ1SEyMTkHe2cX08ukiw1W3eSFieq68ZdloOKYIuuvT2jtHvfNxVlSF/QtM&#10;Y+KvhHypcWxo+OVivuBMAE1PayCRaQPxQdeVXPRGy2ttTM7A2O3WJrI95Hko36mge2H5kg1gP8aV&#10;oxwGda9APnOSpWMgpRyNNM8lWCU5M4peQLZKZAJt/iaStDCOJMkSj6Jma+flsWhd/NT7ItppTvNw&#10;3d2X7NvXt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5c+gdQAAAAIAQAADwAAAAAAAAABACAA&#10;AAAiAAAAZHJzL2Rvd25yZXYueG1sUEsBAhQAFAAAAAgAh07iQGSh4ObYAQAAl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已完成4个项目绩效评价，评价金额3452万元，逐步完善绩效评价机制，提高了财政资源配置效率和使用效益。主任会议通过率100%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项目个数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3-5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个项目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踏勘现场次数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50" w:firstLineChars="10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≥10次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≥10次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 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绩效评价涉及金额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≥较上年度增10%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≥较上年度增10%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向政府转办率100%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问题发现率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≥80%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资金使用效益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≥98%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≥100%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完成时限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2019.1-2019.12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按时完成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促进财政资金效益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50" w:firstLineChars="10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结果公开率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结果利用率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主任会议通过率100%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90%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主任会议通过率较高，但组成人员提出了意见建议.下步将进一步完善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98分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9" w:type="dxa"/>
          <w:trHeight w:val="330" w:hRule="atLeast"/>
        </w:trPr>
        <w:tc>
          <w:tcPr>
            <w:tcW w:w="74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964" w:firstLineChars="300"/>
        <w:rPr>
          <w:rFonts w:ascii="方正仿宋_GBK" w:hAnsi="宋体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方正仿宋_GBK" w:cs="方正仿宋_GBK"/>
          <w:color w:val="000000"/>
          <w:sz w:val="32"/>
          <w:szCs w:val="32"/>
          <w:shd w:val="clear" w:color="auto" w:fill="FFFFFF"/>
        </w:rPr>
        <w:t> </w:t>
      </w:r>
      <w:r>
        <w:rPr>
          <w:rStyle w:val="7"/>
          <w:rFonts w:hint="eastAsia" w:ascii="方正仿宋_GBK" w:hAnsi="宋体" w:eastAsia="方正仿宋_GBK" w:cs="方正仿宋_GBK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822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2"/>
      <w:tabs>
        <w:tab w:val="left" w:pos="1563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FC"/>
    <w:rsid w:val="00021BC5"/>
    <w:rsid w:val="000E3685"/>
    <w:rsid w:val="00111463"/>
    <w:rsid w:val="0015231F"/>
    <w:rsid w:val="0017209A"/>
    <w:rsid w:val="00212896"/>
    <w:rsid w:val="0026593A"/>
    <w:rsid w:val="002804E3"/>
    <w:rsid w:val="00344C6B"/>
    <w:rsid w:val="004229F8"/>
    <w:rsid w:val="00464FD6"/>
    <w:rsid w:val="004C72E1"/>
    <w:rsid w:val="004E3313"/>
    <w:rsid w:val="006138A7"/>
    <w:rsid w:val="00666EF1"/>
    <w:rsid w:val="0067524E"/>
    <w:rsid w:val="00744464"/>
    <w:rsid w:val="00886066"/>
    <w:rsid w:val="008B12B2"/>
    <w:rsid w:val="008E2555"/>
    <w:rsid w:val="008F133A"/>
    <w:rsid w:val="009142E9"/>
    <w:rsid w:val="00930777"/>
    <w:rsid w:val="00944095"/>
    <w:rsid w:val="00946588"/>
    <w:rsid w:val="00976BBC"/>
    <w:rsid w:val="009978AD"/>
    <w:rsid w:val="009D34B9"/>
    <w:rsid w:val="00AF302B"/>
    <w:rsid w:val="00B462FC"/>
    <w:rsid w:val="00B9543C"/>
    <w:rsid w:val="00BE1227"/>
    <w:rsid w:val="00BF1570"/>
    <w:rsid w:val="00C012BF"/>
    <w:rsid w:val="00C1188A"/>
    <w:rsid w:val="00C63026"/>
    <w:rsid w:val="00C66842"/>
    <w:rsid w:val="00CD6936"/>
    <w:rsid w:val="00D25A61"/>
    <w:rsid w:val="00DD2143"/>
    <w:rsid w:val="00E764EA"/>
    <w:rsid w:val="00F92ED2"/>
    <w:rsid w:val="00FA2EA8"/>
    <w:rsid w:val="55B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959</Words>
  <Characters>5468</Characters>
  <Lines>45</Lines>
  <Paragraphs>12</Paragraphs>
  <TotalTime>1</TotalTime>
  <ScaleCrop>false</ScaleCrop>
  <LinksUpToDate>false</LinksUpToDate>
  <CharactersWithSpaces>6415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2020-10-14T09:19:00Z</dcterms:created>
  <dc:creator>PC</dc:creator>
  <cp:lastModifiedBy>Administrator</cp:lastModifiedBy>
  <dcterms:modified xsi:type="dcterms:W3CDTF">2020-10-16T09:22:19Z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