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highlight w:val="none"/>
        </w:rPr>
      </w:pPr>
      <w:bookmarkStart w:id="0" w:name="_GoBack"/>
      <w:r>
        <w:rPr>
          <w:rFonts w:hint="eastAsia" w:ascii="方正仿宋_GBK" w:hAnsi="宋体" w:cs="宋体"/>
          <w:b/>
          <w:sz w:val="44"/>
          <w:szCs w:val="44"/>
          <w:highlight w:val="none"/>
          <w:lang w:val="en-US" w:eastAsia="zh-CN"/>
        </w:rPr>
        <w:t>2020年自然灾害冬春生活救助</w:t>
      </w:r>
      <w:r>
        <w:rPr>
          <w:rFonts w:hint="eastAsia" w:ascii="方正仿宋_GBK" w:hAnsi="宋体" w:cs="宋体"/>
          <w:b/>
          <w:sz w:val="44"/>
          <w:szCs w:val="44"/>
          <w:highlight w:val="none"/>
        </w:rPr>
        <w:t>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  <w:highlight w:val="none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2020年自然灾害冬春生活救助中央补助资金</w:t>
      </w:r>
      <w:r>
        <w:rPr>
          <w:rFonts w:hint="eastAsia" w:ascii="方正仿宋_GBK" w:hAnsi="方正仿宋_GBK" w:cs="方正仿宋_GBK"/>
          <w:szCs w:val="32"/>
        </w:rPr>
        <w:t>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建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</w:t>
      </w:r>
      <w:r>
        <w:rPr>
          <w:rFonts w:hint="eastAsia" w:ascii="方正仿宋_GBK" w:hAnsi="方正仿宋_GBK" w:cs="方正仿宋_GBK"/>
          <w:color w:val="auto"/>
          <w:szCs w:val="32"/>
        </w:rPr>
        <w:t>效目标，我们根据调整后的绩效目标开展自评。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2020年收到县财政拨付27万元项目资金，共计到位27万元；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项目资金执行情况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2020年支付26.66万元，共计支付26.66万元，共救助640人，因无剩余救助对象，剩余400未使用完。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该专项资金由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县财政局拨至竹园镇财政办，专款专用按时发放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对全镇受灾群众进行自然灾害冬春救助补助，共计补助640人受灾群众，共计26.66万元，完成率为99.99%，解决受灾人员应急救助、恢复重建倒损住房等。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600人进行自然灾害冬春救助补助，计划完成600人，实际完成640人，完成率100%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600人进行自然灾害冬春救助补助，计划救助准确率为100%，实际完成值为100%，完成率为100%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600人进行自然灾害冬春救助补助，计划救助及时率大于等于95%，实际完成值为100%，完成率为100%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600人进行自然灾害冬春救助补助，计划受灾情况好转率大于等于95%，实际完成值为97%，完成率为100%；</w:t>
      </w:r>
      <w:r>
        <w:rPr>
          <w:rFonts w:hint="eastAsia" w:ascii="方正仿宋_GBK" w:hAnsi="方正仿宋_GBK" w:cs="方正仿宋_GBK"/>
          <w:szCs w:val="32"/>
          <w:lang w:eastAsia="zh-CN"/>
        </w:rPr>
        <w:t>计划对我镇超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600人进行自然灾害冬春救助补助，计划政策知晓率不低于95%，实际完成值为97%，完成率为100%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（3）生态效益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600人进行自然灾害冬春救助补助，计划恢复倒损工程使用年限为5年，实际完成值为10年，完成率为100%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Cs w:val="32"/>
          <w:lang w:eastAsia="zh-CN"/>
        </w:rPr>
        <w:t>：计划对我镇超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600人进行自然灾害冬春救助补助，计划救助群众满意度大于等于95%，实际完成值为97%，完成率为100%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99.99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计划对全镇受灾群众进行自然灾害冬春救助补助，共计补助640人受灾群众，共计26.66万元，完成率为99.99%，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因无剩余救助对象，剩余400未使用。在后续救助过程中应全覆盖摸排，确保不漏一户，让受灾群众最大程度享受救助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pStyle w:val="2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bookmarkEnd w:id="0"/>
    <w:p/>
    <w:p>
      <w:pPr>
        <w:wordWrap w:val="0"/>
        <w:jc w:val="right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D4B7A0"/>
    <w:multiLevelType w:val="singleLevel"/>
    <w:tmpl w:val="BAD4B7A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31F91"/>
    <w:rsid w:val="0EC90142"/>
    <w:rsid w:val="122D7F5D"/>
    <w:rsid w:val="17613204"/>
    <w:rsid w:val="209B6999"/>
    <w:rsid w:val="26072E14"/>
    <w:rsid w:val="3145708C"/>
    <w:rsid w:val="326C276D"/>
    <w:rsid w:val="69431F91"/>
    <w:rsid w:val="72A5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2022-03-18T03:09:00Z</dcterms:created>
  <dc:creator>Done</dc:creator>
  <cp:lastModifiedBy>小辣椒</cp:lastModifiedBy>
  <dcterms:modified xsi:type="dcterms:W3CDTF">2022-04-21T03:23:38Z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