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2021年农村旧房整治提升计划</w:t>
      </w:r>
    </w:p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700" w:lineRule="exact"/>
        <w:ind w:firstLine="640" w:firstLineChars="200"/>
        <w:jc w:val="left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县财政下达项目绩效目标情况。奉节财建〔2021〕148号</w:t>
      </w:r>
      <w:r>
        <w:rPr>
          <w:rFonts w:hint="eastAsia" w:ascii="方正仿宋_GBK" w:hAnsi="方正仿宋_GBK" w:cs="方正仿宋_GBK"/>
          <w:szCs w:val="32"/>
          <w:lang w:eastAsia="zh-CN"/>
        </w:rPr>
        <w:t>文件</w:t>
      </w:r>
      <w:r>
        <w:rPr>
          <w:rFonts w:hint="eastAsia" w:ascii="Times New Roman" w:hAnsi="Times New Roman" w:eastAsia="方正仿宋_GBK"/>
          <w:sz w:val="32"/>
          <w:szCs w:val="32"/>
        </w:rPr>
        <w:t>下达</w:t>
      </w:r>
      <w:r>
        <w:rPr>
          <w:rFonts w:hint="eastAsia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/>
          <w:sz w:val="32"/>
          <w:szCs w:val="32"/>
        </w:rPr>
        <w:t>万元资金计划，实施</w:t>
      </w:r>
      <w:r>
        <w:rPr>
          <w:rFonts w:hint="eastAsia"/>
          <w:sz w:val="32"/>
          <w:szCs w:val="32"/>
          <w:lang w:val="en-US" w:eastAsia="zh-CN"/>
        </w:rPr>
        <w:t>50户农村旧房整治提升。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1.项目资金到位情况分析。</w:t>
      </w:r>
      <w:r>
        <w:rPr>
          <w:rFonts w:hint="eastAsia"/>
          <w:sz w:val="32"/>
          <w:szCs w:val="32"/>
          <w:lang w:val="en-US" w:eastAsia="zh-CN"/>
        </w:rPr>
        <w:t xml:space="preserve">25万元资金2021年12月9日已到位。 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2.项目资金执行情况分析。</w:t>
      </w:r>
      <w:r>
        <w:rPr>
          <w:rFonts w:hint="eastAsia"/>
          <w:sz w:val="32"/>
          <w:szCs w:val="32"/>
          <w:lang w:eastAsia="zh-CN"/>
        </w:rPr>
        <w:t>按照户均</w:t>
      </w:r>
      <w:r>
        <w:rPr>
          <w:rFonts w:hint="eastAsia"/>
          <w:sz w:val="32"/>
          <w:szCs w:val="32"/>
          <w:lang w:val="en-US" w:eastAsia="zh-CN"/>
        </w:rPr>
        <w:t>5000元的标准，</w:t>
      </w:r>
      <w:r>
        <w:rPr>
          <w:rFonts w:hint="eastAsia"/>
          <w:sz w:val="32"/>
          <w:szCs w:val="32"/>
          <w:lang w:eastAsia="zh-CN"/>
        </w:rPr>
        <w:t>根据农户实际改造情况进行调整，对未如实改造提升旧房品质的农户酌情扣减，对住房风貌改善卓有成效的农户适当奖励，实际将</w:t>
      </w:r>
      <w:r>
        <w:rPr>
          <w:rFonts w:hint="eastAsia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/>
          <w:sz w:val="32"/>
          <w:szCs w:val="32"/>
        </w:rPr>
        <w:t>万元补助到</w:t>
      </w:r>
      <w:r>
        <w:rPr>
          <w:rFonts w:hint="eastAsia"/>
          <w:sz w:val="32"/>
          <w:szCs w:val="32"/>
          <w:lang w:val="en-US" w:eastAsia="zh-CN"/>
        </w:rPr>
        <w:t>52</w:t>
      </w:r>
      <w:r>
        <w:rPr>
          <w:rFonts w:hint="eastAsia" w:ascii="Times New Roman" w:hAnsi="Times New Roman" w:eastAsia="方正仿宋_GBK"/>
          <w:sz w:val="32"/>
          <w:szCs w:val="32"/>
        </w:rPr>
        <w:t>农户。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3.项目资金管理情况分析。</w:t>
      </w:r>
      <w:r>
        <w:rPr>
          <w:rFonts w:hint="eastAsia" w:ascii="Times New Roman" w:hAnsi="Times New Roman" w:eastAsia="方正仿宋_GBK"/>
          <w:sz w:val="32"/>
          <w:szCs w:val="32"/>
        </w:rPr>
        <w:t>通过镇村两级验收合格后通过“一卡通”将补助资金发放到农户。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</w:t>
      </w:r>
    </w:p>
    <w:p>
      <w:pPr>
        <w:spacing w:line="520" w:lineRule="exact"/>
        <w:ind w:firstLine="640" w:firstLineChars="200"/>
        <w:outlineLvl w:val="0"/>
        <w:rPr>
          <w:rFonts w:hint="eastAsia"/>
        </w:rPr>
      </w:pPr>
      <w:r>
        <w:rPr>
          <w:rFonts w:hint="eastAsia" w:ascii="Times New Roman" w:hAnsi="Times New Roman" w:eastAsia="方正仿宋_GBK"/>
          <w:bCs/>
          <w:sz w:val="32"/>
          <w:szCs w:val="32"/>
        </w:rPr>
        <w:t>已全部完成</w:t>
      </w:r>
      <w:r>
        <w:rPr>
          <w:rFonts w:hint="eastAsia" w:ascii="Times New Roman" w:hAnsi="Times New Roman" w:eastAsia="方正仿宋_GBK"/>
          <w:sz w:val="32"/>
          <w:szCs w:val="32"/>
        </w:rPr>
        <w:t>实施</w:t>
      </w:r>
      <w:r>
        <w:rPr>
          <w:rFonts w:hint="eastAsia"/>
          <w:sz w:val="32"/>
          <w:szCs w:val="32"/>
          <w:lang w:eastAsia="zh-CN"/>
        </w:rPr>
        <w:t>农村旧房提升</w:t>
      </w:r>
      <w:r>
        <w:rPr>
          <w:rFonts w:hint="eastAsia"/>
          <w:sz w:val="32"/>
          <w:szCs w:val="32"/>
          <w:lang w:val="en-US" w:eastAsia="zh-CN"/>
        </w:rPr>
        <w:t>52</w:t>
      </w:r>
      <w:r>
        <w:rPr>
          <w:rFonts w:hint="eastAsia" w:ascii="Times New Roman" w:hAnsi="Times New Roman" w:eastAsia="方正仿宋_GBK"/>
          <w:sz w:val="32"/>
          <w:szCs w:val="32"/>
        </w:rPr>
        <w:t>户并验收合格。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  <w:r>
        <w:rPr>
          <w:rFonts w:hint="eastAsia" w:ascii="方正仿宋_GBK" w:hAnsi="方正仿宋_GBK" w:cs="方正仿宋_GBK"/>
          <w:szCs w:val="32"/>
        </w:rPr>
        <w:t>（根据年初绩效目标及指标逐项分析）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1.产出指标完成情况分析。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（1）数量指标。</w:t>
      </w:r>
      <w:r>
        <w:rPr>
          <w:rFonts w:hint="eastAsia" w:ascii="Times New Roman" w:hAnsi="Times New Roman" w:eastAsia="方正仿宋_GBK"/>
          <w:sz w:val="32"/>
          <w:szCs w:val="32"/>
        </w:rPr>
        <w:t>实施</w:t>
      </w:r>
      <w:r>
        <w:rPr>
          <w:rFonts w:hint="eastAsia"/>
          <w:sz w:val="32"/>
          <w:szCs w:val="32"/>
          <w:lang w:eastAsia="zh-CN"/>
        </w:rPr>
        <w:t>农村旧房提升</w:t>
      </w:r>
      <w:r>
        <w:rPr>
          <w:rFonts w:hint="eastAsia"/>
          <w:sz w:val="32"/>
          <w:szCs w:val="32"/>
          <w:lang w:val="en-US" w:eastAsia="zh-CN"/>
        </w:rPr>
        <w:t>52</w:t>
      </w:r>
      <w:r>
        <w:rPr>
          <w:rFonts w:hint="eastAsia" w:ascii="Times New Roman" w:hAnsi="Times New Roman" w:eastAsia="方正仿宋_GBK"/>
          <w:sz w:val="32"/>
          <w:szCs w:val="32"/>
        </w:rPr>
        <w:t>户。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（2）质量指标。</w:t>
      </w:r>
      <w:r>
        <w:rPr>
          <w:rFonts w:hint="eastAsia" w:ascii="Times New Roman" w:hAnsi="Times New Roman" w:eastAsia="方正仿宋_GBK"/>
          <w:sz w:val="32"/>
          <w:szCs w:val="32"/>
        </w:rPr>
        <w:t>按照</w:t>
      </w:r>
      <w:r>
        <w:rPr>
          <w:rFonts w:hint="eastAsia"/>
          <w:sz w:val="32"/>
          <w:szCs w:val="32"/>
          <w:lang w:eastAsia="zh-CN"/>
        </w:rPr>
        <w:t>立面简约美观，庭院整洁等要求，</w:t>
      </w:r>
      <w:r>
        <w:rPr>
          <w:rFonts w:hint="eastAsia" w:ascii="Times New Roman" w:hAnsi="Times New Roman" w:eastAsia="方正仿宋_GBK"/>
          <w:sz w:val="32"/>
          <w:szCs w:val="32"/>
        </w:rPr>
        <w:t>经镇村验收合格。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（3）时效指标。</w:t>
      </w:r>
      <w:r>
        <w:rPr>
          <w:rFonts w:hint="eastAsia"/>
          <w:sz w:val="32"/>
          <w:szCs w:val="32"/>
          <w:lang w:eastAsia="zh-CN"/>
        </w:rPr>
        <w:t>全部</w:t>
      </w:r>
      <w:r>
        <w:rPr>
          <w:rFonts w:hint="eastAsia" w:ascii="Times New Roman" w:hAnsi="Times New Roman" w:eastAsia="方正仿宋_GBK"/>
          <w:sz w:val="32"/>
          <w:szCs w:val="32"/>
        </w:rPr>
        <w:t>按时完成</w:t>
      </w:r>
      <w:r>
        <w:rPr>
          <w:rFonts w:hint="eastAsia"/>
          <w:sz w:val="32"/>
          <w:szCs w:val="32"/>
          <w:lang w:eastAsia="zh-CN"/>
        </w:rPr>
        <w:t>改造</w:t>
      </w:r>
      <w:r>
        <w:rPr>
          <w:rFonts w:hint="eastAsia" w:ascii="Times New Roman" w:hAnsi="Times New Roman" w:eastAsia="方正仿宋_GBK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（4）成本指标。</w:t>
      </w:r>
      <w:r>
        <w:rPr>
          <w:rFonts w:hint="eastAsia"/>
          <w:sz w:val="32"/>
          <w:szCs w:val="32"/>
          <w:lang w:eastAsia="zh-CN"/>
        </w:rPr>
        <w:t>计划实施</w:t>
      </w:r>
      <w:r>
        <w:rPr>
          <w:rFonts w:hint="eastAsia"/>
          <w:sz w:val="32"/>
          <w:szCs w:val="32"/>
          <w:lang w:val="en-US" w:eastAsia="zh-CN"/>
        </w:rPr>
        <w:t>50户，平均5000元/户，实际实施52户，平均4807元/户。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2.效益指标完成情况分析。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（1）经济效益。</w:t>
      </w:r>
      <w:r>
        <w:rPr>
          <w:rFonts w:hint="eastAsia" w:ascii="Times New Roman" w:hAnsi="Times New Roman" w:eastAsia="方正仿宋_GBK"/>
          <w:sz w:val="32"/>
          <w:szCs w:val="32"/>
        </w:rPr>
        <w:t>改造户改善居住环境及保障了住房安全。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（2）社会效益。</w:t>
      </w:r>
      <w:r>
        <w:rPr>
          <w:rFonts w:hint="eastAsia"/>
          <w:sz w:val="32"/>
          <w:szCs w:val="32"/>
          <w:lang w:eastAsia="zh-CN"/>
        </w:rPr>
        <w:t>改善了</w:t>
      </w:r>
      <w:r>
        <w:rPr>
          <w:rFonts w:hint="eastAsia"/>
          <w:sz w:val="32"/>
          <w:szCs w:val="32"/>
          <w:lang w:val="en-US" w:eastAsia="zh-CN"/>
        </w:rPr>
        <w:t>52户农户人居环境，提升了乡村风貌</w:t>
      </w:r>
      <w:r>
        <w:rPr>
          <w:rFonts w:hint="eastAsia" w:ascii="Times New Roman" w:hAnsi="Times New Roman" w:eastAsia="方正仿宋_GBK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（3）生态效益。</w:t>
      </w:r>
      <w:r>
        <w:rPr>
          <w:rFonts w:hint="eastAsia" w:ascii="Times New Roman" w:hAnsi="Times New Roman" w:eastAsia="方正仿宋_GBK"/>
          <w:sz w:val="32"/>
          <w:szCs w:val="32"/>
        </w:rPr>
        <w:t>住房条件得到有效改善。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（4）可持续影响。</w:t>
      </w:r>
      <w:r>
        <w:rPr>
          <w:rFonts w:hint="eastAsia" w:ascii="Times New Roman" w:hAnsi="Times New Roman" w:eastAsia="方正仿宋_GBK"/>
          <w:sz w:val="32"/>
          <w:szCs w:val="32"/>
        </w:rPr>
        <w:t>保障住房安全30年以上。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3.满意度指标完成情况分析。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享受住房</w:t>
      </w:r>
      <w:r>
        <w:rPr>
          <w:rFonts w:hint="eastAsia"/>
          <w:sz w:val="32"/>
          <w:szCs w:val="32"/>
          <w:lang w:eastAsia="zh-CN"/>
        </w:rPr>
        <w:t>提升</w:t>
      </w:r>
      <w:r>
        <w:rPr>
          <w:rFonts w:hint="eastAsia" w:ascii="Times New Roman" w:hAnsi="Times New Roman" w:eastAsia="方正仿宋_GBK"/>
          <w:sz w:val="32"/>
          <w:szCs w:val="32"/>
        </w:rPr>
        <w:t>户满意度为</w:t>
      </w:r>
      <w:r>
        <w:rPr>
          <w:rFonts w:hint="eastAsia"/>
          <w:sz w:val="32"/>
          <w:szCs w:val="32"/>
          <w:lang w:val="en-US" w:eastAsia="zh-CN"/>
        </w:rPr>
        <w:t>90</w:t>
      </w:r>
      <w:r>
        <w:rPr>
          <w:rFonts w:hint="eastAsia" w:ascii="Times New Roman" w:hAnsi="Times New Roman" w:eastAsia="方正仿宋_GBK"/>
          <w:sz w:val="32"/>
          <w:szCs w:val="32"/>
        </w:rPr>
        <w:t>%。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中央巡视、各级审计和财政监督中发现的问题及其所涉及的金额。</w:t>
      </w:r>
    </w:p>
    <w:p>
      <w:pPr>
        <w:pStyle w:val="2"/>
        <w:rPr>
          <w:rFonts w:hint="eastAsia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20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附件：项目支出预算绩效目标自评表</w:t>
      </w:r>
    </w:p>
    <w:p>
      <w:pPr>
        <w:pStyle w:val="2"/>
        <w:rPr>
          <w:rFonts w:hint="eastAsia"/>
        </w:rPr>
      </w:pPr>
    </w:p>
    <w:p>
      <w:pPr>
        <w:spacing w:line="520" w:lineRule="exact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1280" w:rightChars="400"/>
        <w:jc w:val="righ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356EF"/>
    <w:rsid w:val="08E356EF"/>
    <w:rsid w:val="0D2B5D16"/>
    <w:rsid w:val="128A4EE0"/>
    <w:rsid w:val="23F554BF"/>
    <w:rsid w:val="26934902"/>
    <w:rsid w:val="340F0F95"/>
    <w:rsid w:val="54097B48"/>
    <w:rsid w:val="5D9E4609"/>
    <w:rsid w:val="73AC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2022-03-17T08:19:00Z</dcterms:created>
  <dc:creator>Administrator</dc:creator>
  <cp:lastModifiedBy>小辣椒</cp:lastModifiedBy>
  <dcterms:modified xsi:type="dcterms:W3CDTF">2022-05-05T03:13:57Z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B2FD742BAC214EB98FE75D5FCD048515</vt:lpwstr>
  </property>
</Properties>
</file>