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2021年乡镇市政维护费项目支出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奉节财建〔2021〕47号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文件下达资金20万元，计划用于长安乡</w:t>
      </w:r>
      <w:r>
        <w:rPr>
          <w:rFonts w:hint="eastAsia" w:ascii="方正仿宋_GBK"/>
          <w:szCs w:val="32"/>
        </w:rPr>
        <w:t>城乡社区环境卫生</w:t>
      </w:r>
      <w:r>
        <w:rPr>
          <w:rFonts w:hint="eastAsia" w:ascii="方正仿宋_GBK"/>
          <w:szCs w:val="32"/>
          <w:lang w:eastAsia="zh-CN"/>
        </w:rPr>
        <w:t>、</w:t>
      </w:r>
      <w:r>
        <w:rPr>
          <w:rFonts w:hint="eastAsia" w:ascii="方正仿宋_GBK"/>
          <w:szCs w:val="32"/>
        </w:rPr>
        <w:t>基础设施建设</w:t>
      </w:r>
      <w:r>
        <w:rPr>
          <w:rFonts w:hint="eastAsia" w:ascii="方正仿宋_GBK"/>
          <w:szCs w:val="32"/>
          <w:lang w:eastAsia="zh-CN"/>
        </w:rPr>
        <w:t>，</w:t>
      </w:r>
      <w:r>
        <w:rPr>
          <w:rFonts w:hint="eastAsia" w:ascii="方正仿宋_GBK"/>
          <w:szCs w:val="32"/>
          <w:lang w:val="en-US" w:eastAsia="zh-CN"/>
        </w:rPr>
        <w:t>市政设施维修，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群众满意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万元，建设完成以下内容：（1.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全乡垃圾清运工作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；2.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市政设施规划建设与物品购买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；3.场镇路灯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费用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场镇花卉绿植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严格执行财政预算，不挤占挪用，及时公示公开建设情况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2021年度长安乡</w:t>
      </w:r>
      <w:r>
        <w:rPr>
          <w:rFonts w:hint="eastAsia" w:ascii="方正仿宋_GBK"/>
          <w:szCs w:val="32"/>
        </w:rPr>
        <w:t>城乡社区环境卫生</w:t>
      </w:r>
      <w:r>
        <w:rPr>
          <w:rFonts w:hint="eastAsia" w:ascii="方正仿宋_GBK"/>
          <w:szCs w:val="32"/>
          <w:lang w:eastAsia="zh-CN"/>
        </w:rPr>
        <w:t>、</w:t>
      </w:r>
      <w:r>
        <w:rPr>
          <w:rFonts w:hint="eastAsia" w:ascii="方正仿宋_GBK"/>
          <w:szCs w:val="32"/>
        </w:rPr>
        <w:t>基础设施建设</w:t>
      </w:r>
      <w:r>
        <w:rPr>
          <w:rFonts w:hint="eastAsia" w:ascii="方正仿宋_GBK"/>
          <w:szCs w:val="32"/>
          <w:lang w:eastAsia="zh-CN"/>
        </w:rPr>
        <w:t>，</w:t>
      </w:r>
      <w:r>
        <w:rPr>
          <w:rFonts w:hint="eastAsia" w:ascii="方正仿宋_GBK"/>
          <w:szCs w:val="32"/>
          <w:lang w:val="en-US" w:eastAsia="zh-CN"/>
        </w:rPr>
        <w:t>市政设施维修工作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计划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场镇花卉装饰1.3万株，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1.5万株，垃圾清运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覆盖8个村，九里场镇规划停车位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68个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，设施验收合格率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100%，场镇公共照明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覆盖率达90%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市政设施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维修及时率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，环境提升受益率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为98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%。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ab/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，环境保护普及率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为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95%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，城镇市政设施持续运行率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为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95%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，群众满意度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为95%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通过认真开展单位项目支出绩效目标自评，综合评分99.2分，评价结果为优。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部分路灯因使用年份已久，需要更换，导致场镇公共照明覆盖率下降；因工作审批流程，导致维护不及时。改进措施：提高检修频率，加快审批流程。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185751"/>
    <w:rsid w:val="1EF503D0"/>
    <w:rsid w:val="210649C8"/>
    <w:rsid w:val="3C436CDE"/>
    <w:rsid w:val="40C052DB"/>
    <w:rsid w:val="42271AE3"/>
    <w:rsid w:val="498A6D8B"/>
    <w:rsid w:val="590D72A8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671</Words>
  <Characters>723</Characters>
  <Lines>0</Lines>
  <Paragraphs>0</Paragraphs>
  <TotalTime>5</TotalTime>
  <ScaleCrop>false</ScaleCrop>
  <LinksUpToDate>false</LinksUpToDate>
  <CharactersWithSpaces>725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2022-05-26T09:11:39Z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D745FEC8F0E149B593F57876497FCB79</vt:lpwstr>
  </property>
</Properties>
</file>