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方正小标宋_GBK" w:eastAsia="方正小标宋_GBK" w:cs="方正小标宋_GBK"/>
          <w:b w:val="0"/>
          <w:bCs/>
          <w:color w:val="auto"/>
          <w:sz w:val="44"/>
          <w:szCs w:val="44"/>
          <w:highlight w:val="none"/>
        </w:rPr>
      </w:pPr>
      <w:r>
        <w:rPr>
          <w:rFonts w:hint="eastAsia" w:ascii="方正小标宋_GBK" w:hAnsi="方正小标宋_GBK" w:eastAsia="方正小标宋_GBK" w:cs="方正小标宋_GBK"/>
          <w:b w:val="0"/>
          <w:bCs/>
          <w:color w:val="auto"/>
          <w:sz w:val="44"/>
          <w:szCs w:val="44"/>
          <w:highlight w:val="none"/>
          <w:lang w:val="en-US" w:eastAsia="zh-CN"/>
        </w:rPr>
        <w:t>2019年度大中型水库库区及移民安置区后期扶持项目</w:t>
      </w:r>
      <w:r>
        <w:rPr>
          <w:rFonts w:hint="eastAsia" w:ascii="方正小标宋_GBK" w:hAnsi="方正小标宋_GBK" w:eastAsia="方正小标宋_GBK" w:cs="方正小标宋_GBK"/>
          <w:b w:val="0"/>
          <w:bCs/>
          <w:color w:val="auto"/>
          <w:sz w:val="44"/>
          <w:szCs w:val="44"/>
          <w:highlight w:val="none"/>
        </w:rPr>
        <w:t>自评报告</w:t>
      </w:r>
    </w:p>
    <w:p>
      <w:pPr>
        <w:spacing w:line="600" w:lineRule="exact"/>
        <w:ind w:firstLine="560" w:firstLineChars="200"/>
        <w:rPr>
          <w:rFonts w:hint="eastAsia" w:ascii="方正仿宋_GBK" w:eastAsia="方正仿宋_GBK"/>
          <w:color w:val="auto"/>
          <w:sz w:val="28"/>
          <w:szCs w:val="28"/>
          <w:highlight w:val="none"/>
        </w:rPr>
      </w:pPr>
    </w:p>
    <w:p>
      <w:pPr>
        <w:spacing w:line="600" w:lineRule="exact"/>
        <w:ind w:firstLine="640" w:firstLineChars="200"/>
        <w:rPr>
          <w:rFonts w:hint="eastAsia" w:ascii="方正黑体_GBK" w:hAnsi="方正黑体_GBK" w:eastAsia="方正黑体_GBK" w:cs="方正黑体_GBK"/>
          <w:bCs/>
          <w:color w:val="auto"/>
          <w:sz w:val="32"/>
          <w:szCs w:val="32"/>
          <w:highlight w:val="none"/>
        </w:rPr>
      </w:pPr>
      <w:r>
        <w:rPr>
          <w:rFonts w:hint="eastAsia" w:ascii="方正黑体_GBK" w:hAnsi="方正黑体_GBK" w:eastAsia="方正黑体_GBK" w:cs="方正黑体_GBK"/>
          <w:bCs/>
          <w:color w:val="auto"/>
          <w:sz w:val="32"/>
          <w:szCs w:val="32"/>
          <w:highlight w:val="none"/>
        </w:rPr>
        <w:t>一、绩效目标分解下达情况</w:t>
      </w:r>
    </w:p>
    <w:p>
      <w:pPr>
        <w:spacing w:line="600" w:lineRule="exact"/>
        <w:ind w:firstLine="640" w:firstLineChars="200"/>
        <w:outlineLvl w:val="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（一）县财政下达转移支付预算和绩效目标情况。</w:t>
      </w:r>
    </w:p>
    <w:p>
      <w:pPr>
        <w:spacing w:line="600" w:lineRule="exact"/>
        <w:ind w:firstLine="640" w:firstLineChars="200"/>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eastAsia="zh-CN"/>
        </w:rPr>
        <w:t>奉节</w:t>
      </w:r>
      <w:r>
        <w:rPr>
          <w:rFonts w:hint="eastAsia" w:ascii="方正仿宋_GBK" w:hAnsi="方正仿宋_GBK" w:cs="方正仿宋_GBK"/>
          <w:color w:val="auto"/>
          <w:sz w:val="32"/>
          <w:szCs w:val="32"/>
          <w:highlight w:val="none"/>
          <w:lang w:val="en-US" w:eastAsia="zh-CN"/>
        </w:rPr>
        <w:t>财农</w:t>
      </w:r>
      <w:r>
        <w:rPr>
          <w:rFonts w:hint="eastAsia" w:ascii="方正仿宋_GBK" w:hAnsi="方正仿宋_GBK" w:eastAsia="方正仿宋_GBK" w:cs="方正仿宋_GBK"/>
          <w:color w:val="auto"/>
          <w:sz w:val="32"/>
          <w:szCs w:val="32"/>
          <w:highlight w:val="none"/>
          <w:lang w:eastAsia="zh-CN"/>
        </w:rPr>
        <w:t>〔202</w:t>
      </w:r>
      <w:r>
        <w:rPr>
          <w:rFonts w:hint="eastAsia" w:ascii="方正仿宋_GBK" w:hAnsi="方正仿宋_GBK" w:cs="方正仿宋_GBK"/>
          <w:color w:val="auto"/>
          <w:sz w:val="32"/>
          <w:szCs w:val="32"/>
          <w:highlight w:val="none"/>
          <w:lang w:val="en-US" w:eastAsia="zh-CN"/>
        </w:rPr>
        <w:t>1</w:t>
      </w:r>
      <w:r>
        <w:rPr>
          <w:rFonts w:hint="eastAsia" w:ascii="方正仿宋_GBK" w:hAnsi="方正仿宋_GBK" w:eastAsia="方正仿宋_GBK" w:cs="方正仿宋_GBK"/>
          <w:color w:val="auto"/>
          <w:sz w:val="32"/>
          <w:szCs w:val="32"/>
          <w:highlight w:val="none"/>
          <w:lang w:eastAsia="zh-CN"/>
        </w:rPr>
        <w:t>〕1</w:t>
      </w:r>
      <w:r>
        <w:rPr>
          <w:rFonts w:hint="eastAsia" w:ascii="方正仿宋_GBK" w:hAnsi="方正仿宋_GBK" w:cs="方正仿宋_GBK"/>
          <w:color w:val="auto"/>
          <w:sz w:val="32"/>
          <w:szCs w:val="32"/>
          <w:highlight w:val="none"/>
          <w:lang w:val="en-US" w:eastAsia="zh-CN"/>
        </w:rPr>
        <w:t>25</w:t>
      </w:r>
      <w:r>
        <w:rPr>
          <w:rFonts w:hint="eastAsia" w:ascii="方正仿宋_GBK" w:hAnsi="方正仿宋_GBK" w:eastAsia="方正仿宋_GBK" w:cs="方正仿宋_GBK"/>
          <w:color w:val="auto"/>
          <w:sz w:val="32"/>
          <w:szCs w:val="32"/>
          <w:highlight w:val="none"/>
          <w:lang w:eastAsia="zh-CN"/>
        </w:rPr>
        <w:t>号下达</w:t>
      </w:r>
      <w:r>
        <w:rPr>
          <w:rFonts w:hint="eastAsia" w:ascii="方正仿宋_GBK" w:hAnsi="方正仿宋_GBK" w:cs="方正仿宋_GBK"/>
          <w:color w:val="auto"/>
          <w:sz w:val="32"/>
          <w:szCs w:val="32"/>
          <w:highlight w:val="none"/>
          <w:lang w:val="en-US" w:eastAsia="zh-CN"/>
        </w:rPr>
        <w:t>奉节县长安乡山坪塘整治项目</w:t>
      </w:r>
      <w:r>
        <w:rPr>
          <w:rFonts w:hint="eastAsia" w:ascii="方正仿宋_GBK" w:hAnsi="方正仿宋_GBK" w:eastAsia="方正仿宋_GBK" w:cs="方正仿宋_GBK"/>
          <w:color w:val="auto"/>
          <w:sz w:val="32"/>
          <w:szCs w:val="32"/>
          <w:highlight w:val="none"/>
          <w:lang w:val="en-US" w:eastAsia="zh-CN"/>
        </w:rPr>
        <w:t>。</w:t>
      </w:r>
      <w:r>
        <w:rPr>
          <w:rFonts w:hint="eastAsia" w:ascii="方正仿宋_GBK" w:hAnsi="方正仿宋_GBK" w:cs="方正仿宋_GBK"/>
          <w:color w:val="auto"/>
          <w:sz w:val="32"/>
          <w:szCs w:val="32"/>
          <w:highlight w:val="none"/>
          <w:lang w:val="en-US" w:eastAsia="zh-CN"/>
        </w:rPr>
        <w:t>用于整治九里社区黄腊丘山坪塘和八角黄龙山坪塘，山坪塘清淤和整治放水设施。</w:t>
      </w:r>
    </w:p>
    <w:p>
      <w:pPr>
        <w:spacing w:line="600" w:lineRule="exact"/>
        <w:ind w:firstLine="640" w:firstLineChars="200"/>
        <w:rPr>
          <w:rFonts w:hint="eastAsia" w:ascii="方正黑体_GBK" w:hAnsi="方正黑体_GBK" w:eastAsia="方正黑体_GBK" w:cs="方正黑体_GBK"/>
          <w:bCs/>
          <w:color w:val="auto"/>
          <w:sz w:val="32"/>
          <w:szCs w:val="32"/>
          <w:highlight w:val="none"/>
        </w:rPr>
      </w:pPr>
      <w:r>
        <w:rPr>
          <w:rFonts w:hint="eastAsia" w:ascii="方正黑体_GBK" w:hAnsi="方正黑体_GBK" w:eastAsia="方正黑体_GBK" w:cs="方正黑体_GBK"/>
          <w:bCs/>
          <w:color w:val="auto"/>
          <w:sz w:val="32"/>
          <w:szCs w:val="32"/>
          <w:highlight w:val="none"/>
        </w:rPr>
        <w:t>二、绩效目标完成情况分析</w:t>
      </w:r>
    </w:p>
    <w:p>
      <w:pPr>
        <w:spacing w:line="600" w:lineRule="exact"/>
        <w:ind w:firstLine="640" w:firstLineChars="200"/>
        <w:outlineLvl w:val="0"/>
        <w:rPr>
          <w:rFonts w:hint="eastAsia" w:ascii="方正仿宋_GBK" w:hAnsi="方正仿宋_GBK" w:eastAsia="方正仿宋_GBK" w:cs="方正仿宋_GBK"/>
          <w:bCs/>
          <w:color w:val="auto"/>
          <w:sz w:val="32"/>
          <w:szCs w:val="32"/>
          <w:highlight w:val="none"/>
        </w:rPr>
      </w:pPr>
      <w:r>
        <w:rPr>
          <w:rFonts w:hint="eastAsia" w:ascii="方正仿宋_GBK" w:hAnsi="方正仿宋_GBK" w:eastAsia="方正仿宋_GBK" w:cs="方正仿宋_GBK"/>
          <w:bCs/>
          <w:color w:val="auto"/>
          <w:sz w:val="32"/>
          <w:szCs w:val="32"/>
          <w:highlight w:val="none"/>
        </w:rPr>
        <w:t>（一）资金投入情况分析。</w:t>
      </w:r>
    </w:p>
    <w:p>
      <w:pPr>
        <w:spacing w:line="600"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1.项目资金到位</w:t>
      </w:r>
      <w:r>
        <w:rPr>
          <w:rFonts w:hint="eastAsia" w:ascii="方正仿宋_GBK" w:hAnsi="方正仿宋_GBK" w:cs="方正仿宋_GBK"/>
          <w:color w:val="auto"/>
          <w:sz w:val="32"/>
          <w:szCs w:val="32"/>
          <w:highlight w:val="none"/>
          <w:lang w:val="en-US" w:eastAsia="zh-CN"/>
        </w:rPr>
        <w:t>22</w:t>
      </w:r>
      <w:r>
        <w:rPr>
          <w:rFonts w:hint="eastAsia" w:ascii="方正仿宋_GBK" w:hAnsi="方正仿宋_GBK" w:eastAsia="方正仿宋_GBK" w:cs="方正仿宋_GBK"/>
          <w:color w:val="auto"/>
          <w:sz w:val="32"/>
          <w:szCs w:val="32"/>
          <w:highlight w:val="none"/>
          <w:lang w:val="en-US" w:eastAsia="zh-CN"/>
        </w:rPr>
        <w:t>万元</w:t>
      </w:r>
      <w:r>
        <w:rPr>
          <w:rFonts w:hint="eastAsia" w:ascii="方正仿宋_GBK" w:hAnsi="方正仿宋_GBK" w:eastAsia="方正仿宋_GBK" w:cs="方正仿宋_GBK"/>
          <w:color w:val="auto"/>
          <w:sz w:val="32"/>
          <w:szCs w:val="32"/>
          <w:highlight w:val="none"/>
        </w:rPr>
        <w:t>。</w:t>
      </w:r>
    </w:p>
    <w:p>
      <w:pPr>
        <w:spacing w:line="600" w:lineRule="exact"/>
        <w:ind w:firstLine="640" w:firstLineChars="200"/>
        <w:outlineLvl w:val="0"/>
        <w:rPr>
          <w:rFonts w:hint="default" w:ascii="方正仿宋_GBK" w:hAnsi="方正仿宋_GBK" w:eastAsia="方正仿宋_GBK" w:cs="方正仿宋_GBK"/>
          <w:bCs/>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rPr>
        <w:t>2.项目资金执行</w:t>
      </w:r>
      <w:r>
        <w:rPr>
          <w:rFonts w:hint="eastAsia" w:ascii="方正仿宋_GBK" w:hAnsi="方正仿宋_GBK" w:cs="方正仿宋_GBK"/>
          <w:color w:val="auto"/>
          <w:sz w:val="32"/>
          <w:szCs w:val="32"/>
          <w:highlight w:val="none"/>
          <w:lang w:val="en-US" w:eastAsia="zh-CN"/>
        </w:rPr>
        <w:t>22</w:t>
      </w:r>
      <w:r>
        <w:rPr>
          <w:rFonts w:hint="eastAsia" w:ascii="方正仿宋_GBK" w:hAnsi="方正仿宋_GBK" w:eastAsia="方正仿宋_GBK" w:cs="方正仿宋_GBK"/>
          <w:color w:val="auto"/>
          <w:sz w:val="32"/>
          <w:szCs w:val="32"/>
          <w:highlight w:val="none"/>
          <w:lang w:val="en-US" w:eastAsia="zh-CN"/>
        </w:rPr>
        <w:t>万元</w:t>
      </w:r>
      <w:r>
        <w:rPr>
          <w:rFonts w:hint="eastAsia" w:ascii="方正仿宋_GBK" w:hAnsi="方正仿宋_GBK" w:eastAsia="方正仿宋_GBK" w:cs="方正仿宋_GBK"/>
          <w:color w:val="auto"/>
          <w:sz w:val="32"/>
          <w:szCs w:val="32"/>
          <w:highlight w:val="none"/>
        </w:rPr>
        <w:t>。</w:t>
      </w:r>
      <w:r>
        <w:rPr>
          <w:rFonts w:hint="eastAsia" w:ascii="方正仿宋_GBK" w:hAnsi="方正仿宋_GBK" w:cs="方正仿宋_GBK"/>
          <w:color w:val="auto"/>
          <w:sz w:val="32"/>
          <w:szCs w:val="32"/>
          <w:highlight w:val="none"/>
          <w:lang w:val="en-US" w:eastAsia="zh-CN"/>
        </w:rPr>
        <w:t>整治山坪塘1口，恢复新增需水量1.4万立方米。</w:t>
      </w:r>
    </w:p>
    <w:p>
      <w:pPr>
        <w:spacing w:line="600"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3</w:t>
      </w:r>
      <w:r>
        <w:rPr>
          <w:rFonts w:hint="eastAsia" w:ascii="方正仿宋_GBK" w:hAnsi="方正仿宋_GBK" w:eastAsia="方正仿宋_GBK" w:cs="方正仿宋_GBK"/>
          <w:color w:val="auto"/>
          <w:sz w:val="32"/>
          <w:szCs w:val="32"/>
          <w:highlight w:val="none"/>
        </w:rPr>
        <w:t>.项目资金管理</w:t>
      </w:r>
      <w:r>
        <w:rPr>
          <w:rFonts w:hint="eastAsia" w:ascii="方正仿宋_GBK" w:hAnsi="方正仿宋_GBK" w:eastAsia="方正仿宋_GBK" w:cs="方正仿宋_GBK"/>
          <w:color w:val="auto"/>
          <w:sz w:val="32"/>
          <w:szCs w:val="32"/>
          <w:highlight w:val="none"/>
          <w:lang w:eastAsia="zh-CN"/>
        </w:rPr>
        <w:t>严格执行财政预算，不挤占挪用，及时公示公开资助对象</w:t>
      </w:r>
      <w:r>
        <w:rPr>
          <w:rFonts w:hint="eastAsia" w:ascii="方正仿宋_GBK" w:hAnsi="方正仿宋_GBK" w:eastAsia="方正仿宋_GBK" w:cs="方正仿宋_GBK"/>
          <w:color w:val="auto"/>
          <w:sz w:val="32"/>
          <w:szCs w:val="32"/>
          <w:highlight w:val="none"/>
        </w:rPr>
        <w:t>。</w:t>
      </w:r>
    </w:p>
    <w:p>
      <w:pPr>
        <w:tabs>
          <w:tab w:val="left" w:pos="7080"/>
        </w:tabs>
        <w:spacing w:line="600" w:lineRule="exact"/>
        <w:ind w:firstLine="640" w:firstLineChars="200"/>
        <w:outlineLvl w:val="0"/>
        <w:rPr>
          <w:rFonts w:hint="eastAsia" w:ascii="方正仿宋_GBK" w:hAnsi="方正仿宋_GBK" w:eastAsia="方正仿宋_GBK" w:cs="方正仿宋_GBK"/>
          <w:bCs/>
          <w:color w:val="auto"/>
          <w:sz w:val="32"/>
          <w:szCs w:val="32"/>
          <w:highlight w:val="none"/>
        </w:rPr>
      </w:pPr>
      <w:r>
        <w:rPr>
          <w:rFonts w:hint="eastAsia" w:ascii="方正仿宋_GBK" w:hAnsi="方正仿宋_GBK" w:eastAsia="方正仿宋_GBK" w:cs="方正仿宋_GBK"/>
          <w:bCs/>
          <w:color w:val="auto"/>
          <w:sz w:val="32"/>
          <w:szCs w:val="32"/>
          <w:highlight w:val="none"/>
        </w:rPr>
        <w:t>（二）总体绩效目标完成情况分析。</w:t>
      </w:r>
    </w:p>
    <w:p>
      <w:pPr>
        <w:spacing w:line="600"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财政补助资金</w:t>
      </w:r>
      <w:r>
        <w:rPr>
          <w:rFonts w:hint="eastAsia" w:ascii="方正仿宋_GBK" w:hAnsi="方正仿宋_GBK" w:cs="方正仿宋_GBK"/>
          <w:color w:val="auto"/>
          <w:sz w:val="32"/>
          <w:szCs w:val="32"/>
          <w:highlight w:val="none"/>
          <w:lang w:val="en-US" w:eastAsia="zh-CN"/>
        </w:rPr>
        <w:t>22</w:t>
      </w:r>
      <w:r>
        <w:rPr>
          <w:rFonts w:hint="eastAsia" w:ascii="方正仿宋_GBK" w:hAnsi="方正仿宋_GBK" w:eastAsia="方正仿宋_GBK" w:cs="方正仿宋_GBK"/>
          <w:color w:val="auto"/>
          <w:sz w:val="32"/>
          <w:szCs w:val="32"/>
          <w:highlight w:val="none"/>
          <w:lang w:val="en-US" w:eastAsia="zh-CN"/>
        </w:rPr>
        <w:t>万元，拨付到位</w:t>
      </w:r>
      <w:r>
        <w:rPr>
          <w:rFonts w:hint="eastAsia" w:ascii="方正仿宋_GBK" w:hAnsi="方正仿宋_GBK" w:cs="方正仿宋_GBK"/>
          <w:color w:val="auto"/>
          <w:sz w:val="32"/>
          <w:szCs w:val="32"/>
          <w:highlight w:val="none"/>
          <w:lang w:val="en-US" w:eastAsia="zh-CN"/>
        </w:rPr>
        <w:t>22万元</w:t>
      </w:r>
      <w:r>
        <w:rPr>
          <w:rFonts w:hint="eastAsia" w:ascii="方正仿宋_GBK" w:hAnsi="方正仿宋_GBK" w:eastAsia="方正仿宋_GBK" w:cs="方正仿宋_GBK"/>
          <w:color w:val="auto"/>
          <w:sz w:val="32"/>
          <w:szCs w:val="32"/>
          <w:highlight w:val="none"/>
          <w:lang w:val="en-US" w:eastAsia="zh-CN"/>
        </w:rPr>
        <w:t>。</w:t>
      </w:r>
      <w:r>
        <w:rPr>
          <w:rFonts w:hint="eastAsia" w:ascii="方正仿宋_GBK" w:hAnsi="方正仿宋_GBK" w:cs="方正仿宋_GBK"/>
          <w:color w:val="auto"/>
          <w:sz w:val="32"/>
          <w:szCs w:val="32"/>
          <w:highlight w:val="none"/>
          <w:lang w:val="en-US" w:eastAsia="zh-CN"/>
        </w:rPr>
        <w:t>建设内容为：八角黄龙山坪塘清淤和整治放水设施，</w:t>
      </w:r>
      <w:r>
        <w:rPr>
          <w:rFonts w:hint="eastAsia" w:ascii="方正仿宋_GBK" w:hAnsi="方正仿宋_GBK" w:eastAsia="方正仿宋_GBK" w:cs="方正仿宋_GBK"/>
          <w:color w:val="auto"/>
          <w:sz w:val="32"/>
          <w:szCs w:val="32"/>
          <w:highlight w:val="none"/>
          <w:lang w:val="en-US" w:eastAsia="zh-CN"/>
        </w:rPr>
        <w:t>受益人口满意度达</w:t>
      </w:r>
      <w:r>
        <w:rPr>
          <w:rFonts w:hint="eastAsia" w:ascii="方正仿宋_GBK" w:hAnsi="方正仿宋_GBK" w:cs="方正仿宋_GBK"/>
          <w:color w:val="auto"/>
          <w:sz w:val="32"/>
          <w:szCs w:val="32"/>
          <w:highlight w:val="none"/>
          <w:lang w:val="en-US" w:eastAsia="zh-CN"/>
        </w:rPr>
        <w:t>98</w:t>
      </w:r>
      <w:r>
        <w:rPr>
          <w:rFonts w:hint="eastAsia" w:ascii="方正仿宋_GBK" w:hAnsi="方正仿宋_GBK" w:eastAsia="方正仿宋_GBK" w:cs="方正仿宋_GBK"/>
          <w:color w:val="auto"/>
          <w:sz w:val="32"/>
          <w:szCs w:val="32"/>
          <w:highlight w:val="none"/>
          <w:lang w:val="en-US" w:eastAsia="zh-CN"/>
        </w:rPr>
        <w:t>%。</w:t>
      </w:r>
    </w:p>
    <w:p>
      <w:pPr>
        <w:spacing w:line="600" w:lineRule="exact"/>
        <w:ind w:firstLine="640" w:firstLineChars="200"/>
        <w:outlineLvl w:val="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Cs/>
          <w:color w:val="auto"/>
          <w:sz w:val="32"/>
          <w:szCs w:val="32"/>
          <w:highlight w:val="none"/>
        </w:rPr>
        <w:t>（三）绩效目标完成情况分析。</w:t>
      </w:r>
      <w:r>
        <w:rPr>
          <w:rFonts w:hint="eastAsia" w:ascii="方正仿宋_GBK" w:hAnsi="方正仿宋_GBK" w:eastAsia="方正仿宋_GBK" w:cs="方正仿宋_GBK"/>
          <w:color w:val="auto"/>
          <w:sz w:val="32"/>
          <w:szCs w:val="32"/>
          <w:highlight w:val="none"/>
        </w:rPr>
        <w:t>（根据年初绩效目标及指标逐项分析）</w:t>
      </w:r>
    </w:p>
    <w:p>
      <w:pPr>
        <w:spacing w:line="600"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1.产出指标完成情况分析。</w:t>
      </w:r>
    </w:p>
    <w:p>
      <w:pPr>
        <w:spacing w:line="600" w:lineRule="exact"/>
        <w:ind w:firstLine="640" w:firstLineChars="200"/>
        <w:rPr>
          <w:rFonts w:hint="default"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rPr>
        <w:t>（1）数量指标</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cs="方正仿宋_GBK"/>
          <w:color w:val="auto"/>
          <w:sz w:val="32"/>
          <w:szCs w:val="32"/>
          <w:highlight w:val="none"/>
          <w:lang w:val="en-US" w:eastAsia="zh-CN"/>
        </w:rPr>
        <w:t>整治八角黄龙山塘坪1口</w:t>
      </w:r>
      <w:r>
        <w:rPr>
          <w:rFonts w:hint="eastAsia" w:ascii="方正仿宋_GBK" w:hAnsi="方正仿宋_GBK" w:eastAsia="方正仿宋_GBK" w:cs="方正仿宋_GBK"/>
          <w:color w:val="auto"/>
          <w:sz w:val="32"/>
          <w:szCs w:val="32"/>
          <w:highlight w:val="none"/>
          <w:lang w:val="en-US" w:eastAsia="zh-CN"/>
        </w:rPr>
        <w:t>。</w:t>
      </w:r>
    </w:p>
    <w:p>
      <w:pPr>
        <w:spacing w:line="600" w:lineRule="exact"/>
        <w:ind w:firstLine="640" w:firstLineChars="200"/>
        <w:rPr>
          <w:rFonts w:hint="default"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rPr>
        <w:t>（2）质量指标</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cs="方正仿宋_GBK"/>
          <w:color w:val="auto"/>
          <w:sz w:val="32"/>
          <w:szCs w:val="32"/>
          <w:highlight w:val="none"/>
          <w:lang w:val="en-US" w:eastAsia="zh-CN"/>
        </w:rPr>
        <w:t>项目验收合格</w:t>
      </w:r>
      <w:r>
        <w:rPr>
          <w:rFonts w:hint="eastAsia" w:ascii="方正仿宋_GBK" w:hAnsi="方正仿宋_GBK" w:eastAsia="方正仿宋_GBK" w:cs="方正仿宋_GBK"/>
          <w:color w:val="auto"/>
          <w:sz w:val="32"/>
          <w:szCs w:val="32"/>
          <w:highlight w:val="none"/>
          <w:lang w:val="en-US" w:eastAsia="zh-CN"/>
        </w:rPr>
        <w:t>率100%。</w:t>
      </w:r>
    </w:p>
    <w:p>
      <w:pPr>
        <w:spacing w:line="600" w:lineRule="exact"/>
        <w:ind w:firstLine="640" w:firstLineChars="200"/>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rPr>
        <w:t>（3）时效指标</w:t>
      </w:r>
      <w:r>
        <w:rPr>
          <w:rFonts w:hint="eastAsia" w:ascii="方正仿宋_GBK" w:hAnsi="方正仿宋_GBK" w:eastAsia="方正仿宋_GBK" w:cs="方正仿宋_GBK"/>
          <w:color w:val="auto"/>
          <w:sz w:val="32"/>
          <w:szCs w:val="32"/>
          <w:highlight w:val="none"/>
          <w:lang w:eastAsia="zh-CN"/>
        </w:rPr>
        <w:t>，完成及时率</w:t>
      </w:r>
      <w:r>
        <w:rPr>
          <w:rFonts w:hint="eastAsia" w:ascii="方正仿宋_GBK" w:hAnsi="方正仿宋_GBK" w:eastAsia="方正仿宋_GBK" w:cs="方正仿宋_GBK"/>
          <w:color w:val="auto"/>
          <w:sz w:val="32"/>
          <w:szCs w:val="32"/>
          <w:highlight w:val="none"/>
          <w:lang w:val="en-US" w:eastAsia="zh-CN"/>
        </w:rPr>
        <w:t>100%。</w:t>
      </w:r>
    </w:p>
    <w:p>
      <w:pPr>
        <w:spacing w:line="600"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2.效益指标完成情况分析。</w:t>
      </w:r>
    </w:p>
    <w:p>
      <w:pPr>
        <w:spacing w:line="600" w:lineRule="exact"/>
        <w:ind w:firstLine="640" w:firstLineChars="200"/>
        <w:rPr>
          <w:rFonts w:hint="eastAsia" w:ascii="方正仿宋_GBK" w:hAnsi="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rPr>
        <w:t>（1）社会效益</w:t>
      </w:r>
      <w:r>
        <w:rPr>
          <w:rFonts w:hint="eastAsia" w:ascii="方正仿宋_GBK" w:hAnsi="方正仿宋_GBK" w:cs="方正仿宋_GBK"/>
          <w:color w:val="auto"/>
          <w:sz w:val="32"/>
          <w:szCs w:val="32"/>
          <w:highlight w:val="none"/>
          <w:lang w:eastAsia="zh-CN"/>
        </w:rPr>
        <w:t>，</w:t>
      </w:r>
      <w:r>
        <w:rPr>
          <w:rFonts w:hint="eastAsia" w:ascii="方正仿宋_GBK" w:hAnsi="方正仿宋_GBK" w:cs="方正仿宋_GBK"/>
          <w:color w:val="auto"/>
          <w:sz w:val="32"/>
          <w:szCs w:val="32"/>
          <w:highlight w:val="none"/>
          <w:lang w:val="en-US" w:eastAsia="zh-CN"/>
        </w:rPr>
        <w:t>供水规模1.4万立方米。</w:t>
      </w:r>
    </w:p>
    <w:p>
      <w:pPr>
        <w:pStyle w:val="2"/>
        <w:ind w:firstLine="640"/>
        <w:rPr>
          <w:rFonts w:hint="eastAsia" w:ascii="方正仿宋_GBK" w:hAnsi="方正仿宋_GBK" w:eastAsia="方正仿宋_GBK" w:cs="方正仿宋_GBK"/>
          <w:color w:val="auto"/>
          <w:kern w:val="2"/>
          <w:sz w:val="32"/>
          <w:szCs w:val="32"/>
          <w:highlight w:val="none"/>
          <w:lang w:val="en-US" w:eastAsia="zh-CN" w:bidi="ar-SA"/>
        </w:rPr>
      </w:pPr>
      <w:r>
        <w:rPr>
          <w:rFonts w:hint="eastAsia" w:ascii="方正仿宋_GBK" w:hAnsi="方正仿宋_GBK" w:eastAsia="方正仿宋_GBK" w:cs="方正仿宋_GBK"/>
          <w:color w:val="auto"/>
          <w:kern w:val="2"/>
          <w:sz w:val="32"/>
          <w:szCs w:val="32"/>
          <w:highlight w:val="none"/>
          <w:lang w:val="en-US" w:eastAsia="zh-CN" w:bidi="ar-SA"/>
        </w:rPr>
        <w:t>（2）生态效益：有效改善生态环境。</w:t>
      </w:r>
    </w:p>
    <w:p>
      <w:pPr>
        <w:pStyle w:val="2"/>
        <w:ind w:firstLine="640"/>
        <w:rPr>
          <w:rFonts w:hint="eastAsia" w:ascii="方正黑体_GBK" w:hAnsi="方正黑体_GBK" w:eastAsia="方正黑体_GBK" w:cs="方正黑体_GBK"/>
          <w:bCs/>
          <w:color w:val="auto"/>
          <w:sz w:val="32"/>
          <w:szCs w:val="32"/>
          <w:highlight w:val="none"/>
        </w:rPr>
      </w:pPr>
      <w:r>
        <w:rPr>
          <w:rFonts w:hint="eastAsia" w:ascii="方正仿宋_GBK" w:hAnsi="方正仿宋_GBK" w:eastAsia="方正仿宋_GBK" w:cs="方正仿宋_GBK"/>
          <w:color w:val="auto"/>
          <w:sz w:val="32"/>
          <w:szCs w:val="32"/>
          <w:highlight w:val="none"/>
        </w:rPr>
        <w:t>3.满意度指标完成情况分析</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受益</w:t>
      </w:r>
      <w:r>
        <w:rPr>
          <w:rFonts w:hint="eastAsia" w:ascii="方正仿宋_GBK" w:hAnsi="方正仿宋_GBK" w:eastAsia="方正仿宋_GBK" w:cs="方正仿宋_GBK"/>
          <w:color w:val="auto"/>
          <w:sz w:val="32"/>
          <w:szCs w:val="32"/>
          <w:highlight w:val="none"/>
          <w:lang w:eastAsia="zh-CN"/>
        </w:rPr>
        <w:t>人口满意度</w:t>
      </w:r>
      <w:r>
        <w:rPr>
          <w:rFonts w:hint="eastAsia" w:ascii="方正仿宋_GBK" w:hAnsi="方正仿宋_GBK" w:eastAsia="方正仿宋_GBK" w:cs="方正仿宋_GBK"/>
          <w:color w:val="auto"/>
          <w:sz w:val="32"/>
          <w:szCs w:val="32"/>
          <w:highlight w:val="none"/>
          <w:lang w:val="en-US" w:eastAsia="zh-CN"/>
        </w:rPr>
        <w:t>达到9</w:t>
      </w:r>
      <w:r>
        <w:rPr>
          <w:rFonts w:hint="eastAsia" w:ascii="方正仿宋_GBK" w:hAnsi="方正仿宋_GBK" w:cs="方正仿宋_GBK"/>
          <w:color w:val="auto"/>
          <w:sz w:val="32"/>
          <w:szCs w:val="32"/>
          <w:highlight w:val="none"/>
          <w:lang w:val="en-US" w:eastAsia="zh-CN"/>
        </w:rPr>
        <w:t>8</w:t>
      </w:r>
      <w:r>
        <w:rPr>
          <w:rFonts w:hint="eastAsia" w:ascii="方正仿宋_GBK" w:hAnsi="方正仿宋_GBK" w:eastAsia="方正仿宋_GBK" w:cs="方正仿宋_GBK"/>
          <w:color w:val="auto"/>
          <w:sz w:val="32"/>
          <w:szCs w:val="32"/>
          <w:highlight w:val="none"/>
          <w:lang w:val="en-US" w:eastAsia="zh-CN"/>
        </w:rPr>
        <w:t>%。</w:t>
      </w:r>
      <w:r>
        <w:rPr>
          <w:rFonts w:hint="eastAsia" w:ascii="方正黑体_GBK" w:hAnsi="方正黑体_GBK" w:eastAsia="方正黑体_GBK" w:cs="方正黑体_GBK"/>
          <w:bCs/>
          <w:color w:val="auto"/>
          <w:sz w:val="32"/>
          <w:szCs w:val="32"/>
          <w:highlight w:val="none"/>
        </w:rPr>
        <w:t>三、绩效自评结果情况</w:t>
      </w:r>
    </w:p>
    <w:p>
      <w:pPr>
        <w:spacing w:line="600" w:lineRule="exact"/>
        <w:ind w:firstLine="640" w:firstLineChars="200"/>
        <w:rPr>
          <w:rFonts w:hint="eastAsia" w:ascii="方正仿宋_GBK" w:hAnsi="方正仿宋_GBK" w:cs="方正仿宋_GBK"/>
          <w:color w:val="auto"/>
          <w:sz w:val="32"/>
          <w:szCs w:val="32"/>
          <w:highlight w:val="none"/>
          <w:lang w:val="en-US" w:eastAsia="zh-CN"/>
        </w:rPr>
      </w:pPr>
      <w:r>
        <w:rPr>
          <w:rFonts w:hint="eastAsia" w:ascii="方正仿宋_GBK" w:hAnsi="方正仿宋_GBK" w:cs="方正仿宋_GBK"/>
          <w:color w:val="auto"/>
          <w:sz w:val="32"/>
          <w:szCs w:val="32"/>
          <w:highlight w:val="none"/>
          <w:lang w:val="en-US" w:eastAsia="zh-CN"/>
        </w:rPr>
        <w:t>通过认真开展单位项目支出绩效目标自评，综合评分91.7</w:t>
      </w:r>
      <w:bookmarkStart w:id="0" w:name="_GoBack"/>
      <w:bookmarkEnd w:id="0"/>
      <w:r>
        <w:rPr>
          <w:rFonts w:hint="eastAsia" w:ascii="方正仿宋_GBK" w:hAnsi="方正仿宋_GBK" w:cs="方正仿宋_GBK"/>
          <w:color w:val="auto"/>
          <w:sz w:val="32"/>
          <w:szCs w:val="32"/>
          <w:highlight w:val="none"/>
          <w:lang w:val="en-US" w:eastAsia="zh-CN"/>
        </w:rPr>
        <w:t>分，评价结果为优。</w:t>
      </w:r>
    </w:p>
    <w:p>
      <w:pPr>
        <w:spacing w:line="600" w:lineRule="exact"/>
        <w:ind w:firstLine="640" w:firstLineChars="200"/>
        <w:rPr>
          <w:rFonts w:hint="eastAsia" w:ascii="方正黑体_GBK" w:hAnsi="方正黑体_GBK" w:eastAsia="方正黑体_GBK" w:cs="方正黑体_GBK"/>
          <w:bCs/>
          <w:color w:val="auto"/>
          <w:sz w:val="32"/>
          <w:szCs w:val="32"/>
          <w:highlight w:val="none"/>
        </w:rPr>
      </w:pPr>
      <w:r>
        <w:rPr>
          <w:rFonts w:hint="eastAsia" w:ascii="方正黑体_GBK" w:hAnsi="方正黑体_GBK" w:eastAsia="方正黑体_GBK" w:cs="方正黑体_GBK"/>
          <w:bCs/>
          <w:color w:val="auto"/>
          <w:sz w:val="32"/>
          <w:szCs w:val="32"/>
          <w:highlight w:val="none"/>
          <w:lang w:eastAsia="zh-CN"/>
        </w:rPr>
        <w:t>四、</w:t>
      </w:r>
      <w:r>
        <w:rPr>
          <w:rFonts w:hint="eastAsia" w:ascii="方正黑体_GBK" w:hAnsi="方正黑体_GBK" w:eastAsia="方正黑体_GBK" w:cs="方正黑体_GBK"/>
          <w:bCs/>
          <w:color w:val="auto"/>
          <w:sz w:val="32"/>
          <w:szCs w:val="32"/>
          <w:highlight w:val="none"/>
        </w:rPr>
        <w:t>偏离绩效目标的原因和下一步改进措施</w:t>
      </w:r>
    </w:p>
    <w:p>
      <w:pPr>
        <w:spacing w:line="600" w:lineRule="exact"/>
        <w:ind w:firstLine="640" w:firstLineChars="200"/>
        <w:rPr>
          <w:rFonts w:hint="default" w:ascii="方正仿宋_GBK" w:hAnsi="方正仿宋_GBK" w:cs="方正仿宋_GBK"/>
          <w:color w:val="auto"/>
          <w:sz w:val="32"/>
          <w:szCs w:val="32"/>
          <w:highlight w:val="none"/>
          <w:lang w:val="en-US" w:eastAsia="zh-CN"/>
        </w:rPr>
      </w:pPr>
      <w:r>
        <w:rPr>
          <w:rFonts w:hint="eastAsia" w:ascii="方正仿宋_GBK" w:hAnsi="方正仿宋_GBK" w:cs="方正仿宋_GBK"/>
          <w:sz w:val="32"/>
          <w:szCs w:val="32"/>
          <w:highlight w:val="none"/>
          <w:lang w:val="en-US" w:eastAsia="zh-CN"/>
        </w:rPr>
        <w:t>因九里黄蜡丘山坪塘土地问题及周围群众的意见该项目已取消并未实施，导致资金执行率过低；政策宣传不够，导致部分农户</w:t>
      </w:r>
      <w:r>
        <w:rPr>
          <w:rFonts w:hint="eastAsia" w:ascii="方正仿宋_GBK" w:hAnsi="方正仿宋_GBK" w:cs="方正仿宋_GBK"/>
          <w:sz w:val="32"/>
          <w:szCs w:val="32"/>
          <w:highlight w:val="none"/>
          <w:lang w:eastAsia="zh-CN"/>
        </w:rPr>
        <w:t>对本</w:t>
      </w:r>
      <w:r>
        <w:rPr>
          <w:rFonts w:hint="eastAsia" w:ascii="方正仿宋_GBK" w:hAnsi="方正仿宋_GBK" w:cs="方正仿宋_GBK"/>
          <w:sz w:val="32"/>
          <w:szCs w:val="32"/>
          <w:highlight w:val="none"/>
          <w:lang w:val="en-US" w:eastAsia="zh-CN"/>
        </w:rPr>
        <w:t>项目的实施不认可</w:t>
      </w:r>
      <w:r>
        <w:rPr>
          <w:rFonts w:hint="eastAsia" w:ascii="方正仿宋_GBK" w:hAnsi="方正仿宋_GBK" w:cs="方正仿宋_GBK"/>
          <w:sz w:val="32"/>
          <w:szCs w:val="32"/>
          <w:highlight w:val="none"/>
          <w:lang w:eastAsia="zh-CN"/>
        </w:rPr>
        <w:t>，所以群众满意度偏离目标设定值。</w:t>
      </w:r>
      <w:r>
        <w:rPr>
          <w:rFonts w:hint="eastAsia" w:ascii="方正仿宋_GBK" w:hAnsi="方正仿宋_GBK" w:cs="方正仿宋_GBK"/>
          <w:sz w:val="32"/>
          <w:szCs w:val="32"/>
          <w:highlight w:val="none"/>
          <w:lang w:val="en-US" w:eastAsia="zh-CN"/>
        </w:rPr>
        <w:t>下一步，将进一步加强宣传指引，提升群众满意度。</w:t>
      </w:r>
    </w:p>
    <w:p>
      <w:pPr>
        <w:spacing w:line="600" w:lineRule="exact"/>
        <w:ind w:firstLine="640" w:firstLineChars="200"/>
        <w:rPr>
          <w:rFonts w:hint="eastAsia" w:ascii="方正黑体_GBK" w:hAnsi="方正黑体_GBK" w:eastAsia="方正黑体_GBK" w:cs="方正黑体_GBK"/>
          <w:bCs/>
          <w:color w:val="auto"/>
          <w:sz w:val="32"/>
          <w:szCs w:val="32"/>
          <w:highlight w:val="none"/>
        </w:rPr>
      </w:pPr>
      <w:r>
        <w:rPr>
          <w:rFonts w:hint="eastAsia" w:ascii="方正黑体_GBK" w:hAnsi="方正黑体_GBK" w:eastAsia="方正黑体_GBK" w:cs="方正黑体_GBK"/>
          <w:bCs/>
          <w:color w:val="auto"/>
          <w:sz w:val="32"/>
          <w:szCs w:val="32"/>
          <w:highlight w:val="none"/>
        </w:rPr>
        <w:t>五、其他需要说明的问题</w:t>
      </w:r>
    </w:p>
    <w:p>
      <w:pPr>
        <w:spacing w:line="600" w:lineRule="exact"/>
        <w:ind w:firstLine="640" w:firstLineChars="200"/>
        <w:rPr>
          <w:rFonts w:hint="default" w:ascii="方正仿宋_GBK" w:hAnsi="方正仿宋_GBK" w:eastAsia="方正仿宋_GBK" w:cs="方正仿宋_GBK"/>
          <w:color w:val="auto"/>
          <w:sz w:val="32"/>
          <w:szCs w:val="32"/>
          <w:highlight w:val="none"/>
          <w:lang w:val="en-US" w:eastAsia="zh-CN"/>
        </w:rPr>
      </w:pPr>
      <w:r>
        <w:rPr>
          <w:rFonts w:hint="eastAsia" w:ascii="方正仿宋_GBK" w:hAnsi="方正仿宋_GBK" w:cs="方正仿宋_GBK"/>
          <w:color w:val="auto"/>
          <w:sz w:val="32"/>
          <w:szCs w:val="32"/>
          <w:highlight w:val="none"/>
          <w:lang w:eastAsia="zh-CN"/>
        </w:rPr>
        <w:t>无其它需要说明的情况。</w:t>
      </w:r>
    </w:p>
    <w:p>
      <w:pPr>
        <w:spacing w:line="600" w:lineRule="exact"/>
        <w:ind w:firstLine="640" w:firstLineChars="200"/>
        <w:rPr>
          <w:color w:val="auto"/>
          <w:highlight w:val="none"/>
        </w:rPr>
      </w:pP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1Y2QzOTJkMTA4ZDllYzAwNDYwNWY2OGE1NTNlMDkifQ=="/>
  </w:docVars>
  <w:rsids>
    <w:rsidRoot w:val="00000000"/>
    <w:rsid w:val="0125281A"/>
    <w:rsid w:val="013C06BC"/>
    <w:rsid w:val="01BB3AE0"/>
    <w:rsid w:val="07B972A3"/>
    <w:rsid w:val="0F023953"/>
    <w:rsid w:val="12116AFD"/>
    <w:rsid w:val="13CF0247"/>
    <w:rsid w:val="153037E5"/>
    <w:rsid w:val="1D9B6E02"/>
    <w:rsid w:val="20E67B3C"/>
    <w:rsid w:val="236A0FB7"/>
    <w:rsid w:val="255D282B"/>
    <w:rsid w:val="25E37157"/>
    <w:rsid w:val="275025F4"/>
    <w:rsid w:val="279009BB"/>
    <w:rsid w:val="27E9547E"/>
    <w:rsid w:val="29FC5B4C"/>
    <w:rsid w:val="2A09495A"/>
    <w:rsid w:val="2BED0D6E"/>
    <w:rsid w:val="2D660775"/>
    <w:rsid w:val="30F2601E"/>
    <w:rsid w:val="3C740A7A"/>
    <w:rsid w:val="3CB11CA5"/>
    <w:rsid w:val="3CDE71C1"/>
    <w:rsid w:val="3DA47AE4"/>
    <w:rsid w:val="3E7D24F1"/>
    <w:rsid w:val="3F9D5AFB"/>
    <w:rsid w:val="44C714A1"/>
    <w:rsid w:val="4760116B"/>
    <w:rsid w:val="4A286FFC"/>
    <w:rsid w:val="4BE91F56"/>
    <w:rsid w:val="4C6C56F0"/>
    <w:rsid w:val="50A6245B"/>
    <w:rsid w:val="51692E39"/>
    <w:rsid w:val="56844190"/>
    <w:rsid w:val="58E52279"/>
    <w:rsid w:val="5B9A2873"/>
    <w:rsid w:val="5D4345E8"/>
    <w:rsid w:val="5E4870D8"/>
    <w:rsid w:val="6021098A"/>
    <w:rsid w:val="6027543A"/>
    <w:rsid w:val="605A323E"/>
    <w:rsid w:val="62DA6A8B"/>
    <w:rsid w:val="652439FB"/>
    <w:rsid w:val="6A4C5F97"/>
    <w:rsid w:val="6B1F7BCC"/>
    <w:rsid w:val="6B63038D"/>
    <w:rsid w:val="70EF0C29"/>
    <w:rsid w:val="72574326"/>
    <w:rsid w:val="74EE2B10"/>
    <w:rsid w:val="77A57907"/>
    <w:rsid w:val="79191709"/>
    <w:rsid w:val="7A7C103D"/>
    <w:rsid w:val="7E396BB5"/>
    <w:rsid w:val="7FCF2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ascii="Times New Roman" w:hAnsi="Times New Roman"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625</Words>
  <Characters>660</Characters>
  <Lines>0</Lines>
  <Paragraphs>0</Paragraphs>
  <TotalTime>25</TotalTime>
  <ScaleCrop>false</ScaleCrop>
  <LinksUpToDate>false</LinksUpToDate>
  <CharactersWithSpaces>660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2022-05-05T01:19:00Z</dcterms:created>
  <dc:creator>Lenovo</dc:creator>
  <cp:lastModifiedBy>Administrator</cp:lastModifiedBy>
  <dcterms:modified xsi:type="dcterms:W3CDTF">2022-05-24T02:45:41Z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D745FEC8F0E149B593F57876497FCB79</vt:lpwstr>
  </property>
</Properties>
</file>