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542" w:rsidRDefault="004A435C">
      <w:pPr>
        <w:spacing w:line="600" w:lineRule="exact"/>
        <w:jc w:val="center"/>
        <w:rPr>
          <w:rFonts w:ascii="方正小标宋_GBK" w:eastAsia="方正小标宋_GBK" w:hAnsi="宋体" w:cs="宋体"/>
          <w:sz w:val="44"/>
          <w:szCs w:val="44"/>
        </w:rPr>
      </w:pPr>
      <w:r>
        <w:rPr>
          <w:rFonts w:ascii="方正小标宋_GBK" w:eastAsia="方正小标宋_GBK" w:hAnsi="宋体" w:cs="宋体" w:hint="eastAsia"/>
          <w:sz w:val="44"/>
          <w:szCs w:val="44"/>
        </w:rPr>
        <w:t>永安街道2022年度村（社区）干部绩效项目支出自评报告</w:t>
      </w:r>
    </w:p>
    <w:p w:rsidR="00053542" w:rsidRDefault="00053542">
      <w:pPr>
        <w:pStyle w:val="Default"/>
      </w:pPr>
    </w:p>
    <w:p w:rsidR="00053542" w:rsidRDefault="004A435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053542" w:rsidRPr="00EF2DCE" w:rsidRDefault="004A435C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EF2DCE">
        <w:rPr>
          <w:rFonts w:ascii="仿宋" w:eastAsia="仿宋" w:hAnsi="仿宋" w:cs="仿宋" w:hint="eastAsia"/>
          <w:szCs w:val="32"/>
        </w:rPr>
        <w:t>财政局下达转移支付预算和绩效目标情况。</w:t>
      </w:r>
      <w:r w:rsidRPr="00EF2DCE">
        <w:rPr>
          <w:rFonts w:ascii="方正仿宋_GBK" w:hAnsi="方正仿宋_GBK" w:cs="方正仿宋_GBK" w:hint="eastAsia"/>
          <w:szCs w:val="32"/>
        </w:rPr>
        <w:t>奉节县财政局在下达资金预算时同步下达了绩效目标，共计</w:t>
      </w:r>
      <w:r w:rsidR="00EF2DCE" w:rsidRPr="00EF2DCE">
        <w:rPr>
          <w:rFonts w:ascii="方正仿宋_GBK" w:hAnsi="方正仿宋_GBK" w:cs="方正仿宋_GBK" w:hint="eastAsia"/>
          <w:szCs w:val="32"/>
        </w:rPr>
        <w:t>61.5844</w:t>
      </w:r>
      <w:r w:rsidRPr="00EF2DCE">
        <w:rPr>
          <w:rFonts w:ascii="方正仿宋_GBK" w:hAnsi="方正仿宋_GBK" w:cs="方正仿宋_GBK" w:hint="eastAsia"/>
          <w:szCs w:val="32"/>
        </w:rPr>
        <w:t>万元。</w:t>
      </w:r>
      <w:r w:rsidRPr="00EF2DCE">
        <w:rPr>
          <w:rFonts w:ascii="方正仿宋_GBK" w:hAnsi="方正仿宋_GBK" w:cs="方正仿宋_GBK" w:hint="eastAsia"/>
          <w:szCs w:val="32"/>
        </w:rPr>
        <w:tab/>
      </w:r>
    </w:p>
    <w:p w:rsidR="00053542" w:rsidRDefault="004A435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053542" w:rsidRDefault="004A435C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2023</w:t>
      </w:r>
      <w:r>
        <w:rPr>
          <w:szCs w:val="32"/>
        </w:rPr>
        <w:t>年</w:t>
      </w:r>
      <w:r>
        <w:rPr>
          <w:rFonts w:hint="eastAsia"/>
          <w:szCs w:val="32"/>
        </w:rPr>
        <w:t>12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2022</w:t>
      </w:r>
      <w:r>
        <w:rPr>
          <w:szCs w:val="32"/>
        </w:rPr>
        <w:t>年度专项资金开展绩效目标自评。</w:t>
      </w:r>
    </w:p>
    <w:p w:rsidR="00053542" w:rsidRDefault="004A435C">
      <w:pPr>
        <w:spacing w:line="594" w:lineRule="exact"/>
        <w:ind w:firstLineChars="200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（一）资金投入情况分析</w:t>
      </w:r>
    </w:p>
    <w:p w:rsidR="00053542" w:rsidRDefault="004A435C">
      <w:pPr>
        <w:spacing w:line="594" w:lineRule="exact"/>
        <w:ind w:firstLineChars="200" w:firstLine="643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1.项目资金到位情况分析</w:t>
      </w:r>
    </w:p>
    <w:p w:rsidR="00053542" w:rsidRDefault="004A435C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资金总额预算</w:t>
      </w:r>
      <w:r>
        <w:rPr>
          <w:rFonts w:hint="eastAsia"/>
          <w:szCs w:val="32"/>
        </w:rPr>
        <w:t>61.5844</w:t>
      </w:r>
      <w:r>
        <w:rPr>
          <w:rFonts w:hint="eastAsia"/>
          <w:szCs w:val="32"/>
        </w:rPr>
        <w:t>万元，全年到位</w:t>
      </w:r>
      <w:r>
        <w:rPr>
          <w:rFonts w:hint="eastAsia"/>
          <w:szCs w:val="32"/>
        </w:rPr>
        <w:t>61.5844</w:t>
      </w:r>
      <w:r>
        <w:rPr>
          <w:rFonts w:hint="eastAsia"/>
          <w:szCs w:val="32"/>
        </w:rPr>
        <w:t>万元。</w:t>
      </w:r>
    </w:p>
    <w:p w:rsidR="00053542" w:rsidRDefault="004A435C">
      <w:pPr>
        <w:spacing w:line="594" w:lineRule="exact"/>
        <w:ind w:firstLineChars="200" w:firstLine="643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2.项目资金执行情况分析</w:t>
      </w:r>
    </w:p>
    <w:p w:rsidR="00053542" w:rsidRDefault="004A435C">
      <w:pPr>
        <w:spacing w:line="540" w:lineRule="exact"/>
        <w:ind w:firstLineChars="200" w:firstLine="640"/>
        <w:rPr>
          <w:rFonts w:ascii="仿宋" w:eastAsia="仿宋" w:hAnsi="仿宋" w:cs="仿宋"/>
          <w:b/>
          <w:szCs w:val="32"/>
        </w:rPr>
      </w:pPr>
      <w:r>
        <w:rPr>
          <w:rFonts w:hint="eastAsia"/>
          <w:szCs w:val="32"/>
        </w:rPr>
        <w:t>资金总额预算</w:t>
      </w:r>
      <w:r>
        <w:rPr>
          <w:rFonts w:hint="eastAsia"/>
          <w:szCs w:val="32"/>
        </w:rPr>
        <w:t>61.5844</w:t>
      </w:r>
      <w:r>
        <w:rPr>
          <w:rFonts w:hint="eastAsia"/>
          <w:szCs w:val="32"/>
        </w:rPr>
        <w:t>万元，全年执行</w:t>
      </w:r>
      <w:r>
        <w:rPr>
          <w:rFonts w:hint="eastAsia"/>
          <w:szCs w:val="32"/>
        </w:rPr>
        <w:t>61.5844</w:t>
      </w:r>
      <w:r>
        <w:rPr>
          <w:rFonts w:hint="eastAsia"/>
          <w:szCs w:val="32"/>
        </w:rPr>
        <w:t>万元。</w:t>
      </w:r>
    </w:p>
    <w:p w:rsidR="00053542" w:rsidRDefault="004A435C">
      <w:pPr>
        <w:spacing w:line="594" w:lineRule="exact"/>
        <w:ind w:firstLineChars="200" w:firstLine="64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3.项目资金管理情况分析</w:t>
      </w:r>
    </w:p>
    <w:p w:rsidR="00053542" w:rsidRDefault="004A435C">
      <w:pPr>
        <w:pStyle w:val="Default"/>
        <w:ind w:firstLineChars="200" w:firstLine="640"/>
        <w:rPr>
          <w:rFonts w:ascii="Times New Roman"/>
          <w:color w:val="auto"/>
          <w:kern w:val="2"/>
          <w:sz w:val="32"/>
          <w:szCs w:val="32"/>
        </w:rPr>
      </w:pPr>
      <w:r>
        <w:rPr>
          <w:rFonts w:ascii="Times New Roman" w:hint="eastAsia"/>
          <w:color w:val="auto"/>
          <w:kern w:val="2"/>
          <w:sz w:val="32"/>
          <w:szCs w:val="32"/>
        </w:rPr>
        <w:t>全年管理到位。</w:t>
      </w:r>
    </w:p>
    <w:p w:rsidR="00053542" w:rsidRDefault="004A435C">
      <w:pPr>
        <w:numPr>
          <w:ilvl w:val="0"/>
          <w:numId w:val="1"/>
        </w:num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:rsidR="00053542" w:rsidRDefault="004A435C">
      <w:pPr>
        <w:pStyle w:val="Default"/>
        <w:ind w:firstLineChars="200" w:firstLine="640"/>
      </w:pPr>
      <w:r>
        <w:rPr>
          <w:rFonts w:hAnsi="方正仿宋_GBK" w:cs="方正仿宋_GBK" w:hint="eastAsia"/>
          <w:bCs/>
          <w:sz w:val="32"/>
          <w:szCs w:val="32"/>
        </w:rPr>
        <w:t>年度目标进度完成100%，已</w:t>
      </w:r>
      <w:r w:rsidRPr="00EF2DCE">
        <w:rPr>
          <w:rFonts w:hAnsi="方正仿宋_GBK" w:cs="方正仿宋_GBK" w:hint="eastAsia"/>
          <w:bCs/>
          <w:sz w:val="32"/>
          <w:szCs w:val="32"/>
        </w:rPr>
        <w:t>于2023年12月发放到位。</w:t>
      </w:r>
    </w:p>
    <w:p w:rsidR="00053542" w:rsidRDefault="004A435C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:rsidR="00053542" w:rsidRDefault="004A435C">
      <w:pPr>
        <w:spacing w:line="600" w:lineRule="exact"/>
        <w:ind w:firstLineChars="250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053542" w:rsidRDefault="004A435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:rsidR="00053542" w:rsidRDefault="004A435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资金发放102人，实际完成102人。</w:t>
      </w:r>
    </w:p>
    <w:p w:rsidR="00053542" w:rsidRDefault="004A435C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质量指标。</w:t>
      </w:r>
    </w:p>
    <w:p w:rsidR="00053542" w:rsidRDefault="004A435C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对象全覆盖达100%。</w:t>
      </w:r>
    </w:p>
    <w:p w:rsidR="00053542" w:rsidRDefault="004A435C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</w:p>
    <w:p w:rsidR="00053542" w:rsidRDefault="004A435C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发放及时率达100%。</w:t>
      </w:r>
    </w:p>
    <w:p w:rsidR="00053542" w:rsidRDefault="004A435C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</w:p>
    <w:p w:rsidR="00053542" w:rsidRDefault="004A435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发放金额61.5844万元，实际完成61.5844万元。</w:t>
      </w:r>
    </w:p>
    <w:p w:rsidR="00053542" w:rsidRDefault="004A435C">
      <w:pPr>
        <w:spacing w:line="600" w:lineRule="exact"/>
        <w:ind w:firstLineChars="200" w:firstLine="643"/>
        <w:rPr>
          <w:rFonts w:ascii="方正仿宋_GBK" w:hAnsi="方正仿宋_GBK" w:cs="方正仿宋_GBK"/>
          <w:b/>
          <w:szCs w:val="32"/>
        </w:rPr>
      </w:pPr>
      <w:r>
        <w:rPr>
          <w:rFonts w:ascii="方正仿宋_GBK" w:hAnsi="方正仿宋_GBK" w:cs="方正仿宋_GBK" w:hint="eastAsia"/>
          <w:b/>
          <w:szCs w:val="32"/>
        </w:rPr>
        <w:t>2.效益指标完成情况分析。</w:t>
      </w:r>
    </w:p>
    <w:p w:rsidR="00053542" w:rsidRDefault="004A435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（1）社会效益。</w:t>
      </w:r>
    </w:p>
    <w:p w:rsidR="00053542" w:rsidRDefault="004A435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体现党的关怀，知晓率达100%。</w:t>
      </w:r>
    </w:p>
    <w:p w:rsidR="00053542" w:rsidRDefault="004A435C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可持续影响。</w:t>
      </w:r>
    </w:p>
    <w:p w:rsidR="00053542" w:rsidRDefault="004A435C">
      <w:pPr>
        <w:pStyle w:val="Default"/>
        <w:spacing w:line="600" w:lineRule="exact"/>
        <w:ind w:firstLineChars="200" w:firstLine="640"/>
        <w:rPr>
          <w:rFonts w:hAnsi="方正仿宋_GBK" w:cs="方正仿宋_GBK"/>
          <w:sz w:val="32"/>
          <w:szCs w:val="32"/>
        </w:rPr>
      </w:pPr>
      <w:r>
        <w:rPr>
          <w:rFonts w:hAnsi="方正仿宋_GBK" w:cs="方正仿宋_GBK" w:hint="eastAsia"/>
          <w:sz w:val="32"/>
          <w:szCs w:val="32"/>
        </w:rPr>
        <w:t>提升社区干部工作积极性。</w:t>
      </w:r>
    </w:p>
    <w:p w:rsidR="00053542" w:rsidRDefault="004A435C">
      <w:pPr>
        <w:spacing w:line="600" w:lineRule="exact"/>
        <w:ind w:firstLineChars="200" w:firstLine="643"/>
        <w:rPr>
          <w:rFonts w:ascii="方正仿宋_GBK" w:hAnsi="方正仿宋_GBK" w:cs="方正仿宋_GBK"/>
          <w:b/>
          <w:szCs w:val="32"/>
        </w:rPr>
      </w:pPr>
      <w:r>
        <w:rPr>
          <w:rFonts w:ascii="方正仿宋_GBK" w:hAnsi="方正仿宋_GBK" w:cs="方正仿宋_GBK" w:hint="eastAsia"/>
          <w:b/>
          <w:szCs w:val="32"/>
        </w:rPr>
        <w:t>3.满意度指标完成情况分析。</w:t>
      </w:r>
    </w:p>
    <w:p w:rsidR="00053542" w:rsidRDefault="004A435C">
      <w:pPr>
        <w:spacing w:line="600" w:lineRule="exact"/>
        <w:ind w:left="640"/>
        <w:rPr>
          <w:rFonts w:hAnsi="方正仿宋_GBK" w:cs="方正仿宋_GBK"/>
          <w:szCs w:val="32"/>
        </w:rPr>
      </w:pPr>
      <w:r>
        <w:rPr>
          <w:rFonts w:hAnsi="方正仿宋_GBK" w:cs="方正仿宋_GBK" w:hint="eastAsia"/>
          <w:szCs w:val="32"/>
        </w:rPr>
        <w:t>服务对象满意度达</w:t>
      </w:r>
      <w:r>
        <w:rPr>
          <w:rFonts w:hAnsi="方正仿宋_GBK" w:cs="方正仿宋_GBK" w:hint="eastAsia"/>
          <w:szCs w:val="32"/>
        </w:rPr>
        <w:t>96</w:t>
      </w:r>
      <w:bookmarkStart w:id="0" w:name="_GoBack"/>
      <w:bookmarkEnd w:id="0"/>
      <w:r>
        <w:rPr>
          <w:rFonts w:hAnsi="方正仿宋_GBK" w:cs="方正仿宋_GBK" w:hint="eastAsia"/>
          <w:szCs w:val="32"/>
        </w:rPr>
        <w:t>%</w:t>
      </w:r>
      <w:r>
        <w:rPr>
          <w:rFonts w:hAnsi="方正仿宋_GBK" w:cs="方正仿宋_GBK" w:hint="eastAsia"/>
          <w:szCs w:val="32"/>
        </w:rPr>
        <w:t>。</w:t>
      </w:r>
    </w:p>
    <w:p w:rsidR="00053542" w:rsidRDefault="004A435C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053542" w:rsidRDefault="004A435C">
      <w:pPr>
        <w:spacing w:line="60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AB5050"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:rsidR="00053542" w:rsidRDefault="004A435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:rsidR="00053542" w:rsidRDefault="004A435C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无。</w:t>
      </w:r>
    </w:p>
    <w:p w:rsidR="00053542" w:rsidRDefault="004A435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:rsidR="00053542" w:rsidRDefault="004A435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无。</w:t>
      </w:r>
    </w:p>
    <w:p w:rsidR="00053542" w:rsidRDefault="00053542">
      <w:pPr>
        <w:spacing w:line="600" w:lineRule="exact"/>
        <w:rPr>
          <w:rFonts w:ascii="方正仿宋_GBK" w:hAnsi="方正仿宋_GBK" w:cs="方正仿宋_GBK"/>
          <w:szCs w:val="32"/>
        </w:rPr>
      </w:pPr>
    </w:p>
    <w:p w:rsidR="00053542" w:rsidRDefault="00053542"/>
    <w:sectPr w:rsidR="00053542" w:rsidSect="000535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E30" w:rsidRDefault="00AF4E30" w:rsidP="00EF2DCE">
      <w:r>
        <w:separator/>
      </w:r>
    </w:p>
  </w:endnote>
  <w:endnote w:type="continuationSeparator" w:id="1">
    <w:p w:rsidR="00AF4E30" w:rsidRDefault="00AF4E30" w:rsidP="00EF2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E30" w:rsidRDefault="00AF4E30" w:rsidP="00EF2DCE">
      <w:r>
        <w:separator/>
      </w:r>
    </w:p>
  </w:footnote>
  <w:footnote w:type="continuationSeparator" w:id="1">
    <w:p w:rsidR="00AF4E30" w:rsidRDefault="00AF4E30" w:rsidP="00EF2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5E0B10"/>
    <w:multiLevelType w:val="singleLevel"/>
    <w:tmpl w:val="975E0B10"/>
    <w:lvl w:ilvl="0">
      <w:start w:val="2"/>
      <w:numFmt w:val="decimal"/>
      <w:suff w:val="nothing"/>
      <w:lvlText w:val="（%1）"/>
      <w:lvlJc w:val="left"/>
    </w:lvl>
  </w:abstractNum>
  <w:abstractNum w:abstractNumId="1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B4AE951"/>
    <w:multiLevelType w:val="singleLevel"/>
    <w:tmpl w:val="7B4AE951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g3ODk4M2EyNjEyZjIyZDA3NzE3MmM3ZGMyMzE0MGUifQ=="/>
  </w:docVars>
  <w:rsids>
    <w:rsidRoot w:val="002F1B7A"/>
    <w:rsid w:val="00053542"/>
    <w:rsid w:val="002054E2"/>
    <w:rsid w:val="002C30B5"/>
    <w:rsid w:val="002F1B7A"/>
    <w:rsid w:val="003104A8"/>
    <w:rsid w:val="004A435C"/>
    <w:rsid w:val="005251B0"/>
    <w:rsid w:val="005F7C22"/>
    <w:rsid w:val="0067377E"/>
    <w:rsid w:val="00703F67"/>
    <w:rsid w:val="00704DC5"/>
    <w:rsid w:val="00AB5050"/>
    <w:rsid w:val="00AF4E30"/>
    <w:rsid w:val="00BC1506"/>
    <w:rsid w:val="00DE06C5"/>
    <w:rsid w:val="00EF21B0"/>
    <w:rsid w:val="00EF2DCE"/>
    <w:rsid w:val="00F85C01"/>
    <w:rsid w:val="105939A4"/>
    <w:rsid w:val="22A034D6"/>
    <w:rsid w:val="33291F9F"/>
    <w:rsid w:val="3C9035EC"/>
    <w:rsid w:val="3FD92727"/>
    <w:rsid w:val="46A71700"/>
    <w:rsid w:val="50E464EE"/>
    <w:rsid w:val="55741D7B"/>
    <w:rsid w:val="67E3553E"/>
    <w:rsid w:val="70883428"/>
    <w:rsid w:val="71886344"/>
    <w:rsid w:val="7A520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053542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autoRedefine/>
    <w:qFormat/>
    <w:rsid w:val="00053542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footer"/>
    <w:basedOn w:val="a"/>
    <w:link w:val="Char"/>
    <w:qFormat/>
    <w:rsid w:val="000535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0535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053542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053542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3758A-3D2A-493F-968C-F9CC9626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532</Characters>
  <Application>Microsoft Office Word</Application>
  <DocSecurity>0</DocSecurity>
  <Lines>4</Lines>
  <Paragraphs>1</Paragraphs>
  <ScaleCrop>false</ScaleCrop>
  <Company>HP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2024-12-23T09:19:00Z</dcterms:created>
  <dcterms:modified xsi:type="dcterms:W3CDTF">2024-12-23T09:19:00Z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F90C41CB5CC14AF1ACBB6BD5E6627B1C_13</vt:lpwstr>
  </property>
</Properties>
</file>