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sz w:val="28"/>
          <w:szCs w:val="28"/>
        </w:rPr>
      </w:pPr>
      <w:r>
        <w:rPr>
          <w:rFonts w:eastAsia="方正小标宋_GBK"/>
          <w:sz w:val="44"/>
          <w:szCs w:val="44"/>
        </w:rPr>
        <w:t>2022年中央补助地方公共文化服务体系建设戏曲进乡村</w:t>
      </w:r>
      <w:r>
        <w:rPr>
          <w:rFonts w:hint="eastAsia" w:eastAsia="方正小标宋_GBK"/>
          <w:sz w:val="44"/>
          <w:szCs w:val="44"/>
        </w:rPr>
        <w:t>专项</w:t>
      </w:r>
      <w:r>
        <w:rPr>
          <w:rFonts w:eastAsia="方正小标宋_GBK"/>
          <w:sz w:val="44"/>
          <w:szCs w:val="44"/>
        </w:rPr>
        <w:t>资金自评报告</w:t>
      </w:r>
    </w:p>
    <w:p>
      <w:pPr>
        <w:spacing w:line="600" w:lineRule="exact"/>
        <w:ind w:firstLine="640" w:firstLineChars="200"/>
        <w:rPr>
          <w:rFonts w:eastAsia="方正黑体_GBK"/>
          <w:bCs/>
          <w:szCs w:val="32"/>
        </w:rPr>
      </w:pPr>
      <w:r>
        <w:rPr>
          <w:rFonts w:eastAsia="方正黑体_GBK"/>
          <w:bCs/>
          <w:szCs w:val="32"/>
        </w:rPr>
        <w:t>一、绩效目标分解下达情况</w:t>
      </w:r>
    </w:p>
    <w:tbl>
      <w:tblPr>
        <w:tblStyle w:val="8"/>
        <w:tblW w:w="9923" w:type="dxa"/>
        <w:tblInd w:w="-284" w:type="dxa"/>
        <w:tblLayout w:type="fixed"/>
        <w:tblCellMar>
          <w:top w:w="0" w:type="dxa"/>
          <w:left w:w="108" w:type="dxa"/>
          <w:bottom w:w="0" w:type="dxa"/>
          <w:right w:w="108" w:type="dxa"/>
        </w:tblCellMar>
      </w:tblPr>
      <w:tblGrid>
        <w:gridCol w:w="9923"/>
      </w:tblGrid>
      <w:tr>
        <w:tblPrEx>
          <w:tblCellMar>
            <w:top w:w="0" w:type="dxa"/>
            <w:left w:w="108" w:type="dxa"/>
            <w:bottom w:w="0" w:type="dxa"/>
            <w:right w:w="108" w:type="dxa"/>
          </w:tblCellMar>
        </w:tblPrEx>
        <w:trPr>
          <w:trHeight w:val="510" w:hRule="atLeast"/>
        </w:trPr>
        <w:tc>
          <w:tcPr>
            <w:tcW w:w="9923" w:type="dxa"/>
            <w:tcBorders>
              <w:top w:val="nil"/>
              <w:left w:val="nil"/>
              <w:bottom w:val="nil"/>
              <w:right w:val="nil"/>
            </w:tcBorders>
            <w:vAlign w:val="center"/>
          </w:tcPr>
          <w:p>
            <w:pPr>
              <w:widowControl/>
              <w:ind w:firstLine="800" w:firstLineChars="250"/>
              <w:rPr>
                <w:b/>
                <w:bCs/>
                <w:color w:val="000000"/>
                <w:kern w:val="0"/>
                <w:sz w:val="40"/>
                <w:szCs w:val="40"/>
              </w:rPr>
            </w:pPr>
            <w:r>
              <w:rPr>
                <w:rFonts w:hint="eastAsia"/>
                <w:szCs w:val="32"/>
              </w:rPr>
              <w:t>2</w:t>
            </w:r>
            <w:r>
              <w:rPr>
                <w:szCs w:val="32"/>
              </w:rPr>
              <w:t>022</w:t>
            </w:r>
            <w:r>
              <w:rPr>
                <w:rFonts w:hint="eastAsia"/>
                <w:szCs w:val="32"/>
              </w:rPr>
              <w:t>年奉节财行〔2022〕73号文件，</w:t>
            </w:r>
            <w:r>
              <w:rPr>
                <w:szCs w:val="32"/>
              </w:rPr>
              <w:t>根据重庆</w:t>
            </w:r>
            <w:r>
              <w:rPr>
                <w:color w:val="000000"/>
              </w:rPr>
              <w:t>市财政局《关于提前下达2022年中央支持地方公共文化服务体系建设戏曲进乡村专项资金预算的通知》（渝财教〔2021〕194号）及《关于调整2022年中央补助地方公共文化服务体系建设戏曲进乡村专项资金计划的请示》（奉节文旅委文〔2022〕48号）的批示意见</w:t>
            </w:r>
            <w:r>
              <w:rPr>
                <w:rFonts w:hint="eastAsia"/>
                <w:color w:val="000000"/>
              </w:rPr>
              <w:t>，</w:t>
            </w:r>
            <w:r>
              <w:rPr>
                <w:szCs w:val="32"/>
              </w:rPr>
              <w:t>下达资金预算</w:t>
            </w:r>
            <w:r>
              <w:rPr>
                <w:rFonts w:hint="eastAsia"/>
                <w:szCs w:val="32"/>
              </w:rPr>
              <w:t>和</w:t>
            </w:r>
            <w:r>
              <w:rPr>
                <w:szCs w:val="32"/>
              </w:rPr>
              <w:t>绩效目标</w:t>
            </w:r>
            <w:r>
              <w:rPr>
                <w:rFonts w:hint="eastAsia"/>
                <w:color w:val="000000"/>
              </w:rPr>
              <w:t>。永安</w:t>
            </w:r>
            <w:r>
              <w:rPr>
                <w:color w:val="000000"/>
              </w:rPr>
              <w:t>街道</w:t>
            </w:r>
            <w:r>
              <w:rPr>
                <w:rFonts w:hint="eastAsia" w:ascii="方正仿宋_GBK"/>
                <w:szCs w:val="32"/>
              </w:rPr>
              <w:t>对</w:t>
            </w:r>
            <w:r>
              <w:rPr>
                <w:rFonts w:ascii="方正仿宋_GBK"/>
                <w:szCs w:val="32"/>
              </w:rPr>
              <w:t>完成</w:t>
            </w:r>
            <w:r>
              <w:rPr>
                <w:rFonts w:hint="eastAsia" w:ascii="方正仿宋_GBK"/>
                <w:szCs w:val="32"/>
              </w:rPr>
              <w:t>的20</w:t>
            </w:r>
            <w:r>
              <w:rPr>
                <w:rFonts w:ascii="方正仿宋_GBK"/>
                <w:szCs w:val="32"/>
              </w:rPr>
              <w:t>22</w:t>
            </w:r>
            <w:r>
              <w:rPr>
                <w:rFonts w:hint="eastAsia" w:ascii="方正仿宋_GBK"/>
                <w:szCs w:val="32"/>
              </w:rPr>
              <w:t>年度</w:t>
            </w:r>
            <w:r>
              <w:rPr>
                <w:color w:val="000000"/>
              </w:rPr>
              <w:t>中央补助地方公共文化服务体系建设戏曲进乡</w:t>
            </w:r>
            <w:r>
              <w:rPr>
                <w:rFonts w:hint="eastAsia"/>
                <w:color w:val="000000"/>
              </w:rPr>
              <w:t>村</w:t>
            </w:r>
            <w:r>
              <w:rPr>
                <w:rFonts w:ascii="方正仿宋_GBK"/>
                <w:szCs w:val="32"/>
              </w:rPr>
              <w:t>专项资金项目</w:t>
            </w:r>
            <w:r>
              <w:rPr>
                <w:rFonts w:hint="eastAsia" w:ascii="方正仿宋_GBK"/>
                <w:szCs w:val="32"/>
              </w:rPr>
              <w:t>开展绩效目标自评。</w:t>
            </w:r>
          </w:p>
          <w:p>
            <w:pPr>
              <w:spacing w:line="560" w:lineRule="exact"/>
              <w:ind w:firstLine="640" w:firstLineChars="200"/>
              <w:rPr>
                <w:rFonts w:hint="eastAsia" w:ascii="方正黑体_GBK" w:eastAsia="方正黑体_GBK"/>
                <w:szCs w:val="32"/>
              </w:rPr>
            </w:pPr>
            <w:r>
              <w:rPr>
                <w:rFonts w:hint="eastAsia" w:ascii="方正黑体_GBK" w:eastAsia="方正黑体_GBK"/>
                <w:szCs w:val="32"/>
              </w:rPr>
              <w:t>二、绩效目标自评完成情况分析</w:t>
            </w:r>
          </w:p>
          <w:p>
            <w:pPr>
              <w:spacing w:line="560" w:lineRule="exact"/>
              <w:ind w:firstLine="640" w:firstLineChars="200"/>
              <w:rPr>
                <w:rFonts w:ascii="方正仿宋_GBK"/>
                <w:szCs w:val="32"/>
              </w:rPr>
            </w:pPr>
            <w:r>
              <w:rPr>
                <w:rFonts w:hint="eastAsia" w:ascii="方正仿宋_GBK"/>
                <w:szCs w:val="32"/>
              </w:rPr>
              <w:t>（一）资金投入情况分析</w:t>
            </w:r>
          </w:p>
          <w:p>
            <w:pPr>
              <w:spacing w:line="560" w:lineRule="exact"/>
              <w:ind w:firstLine="640" w:firstLineChars="200"/>
              <w:rPr>
                <w:rFonts w:ascii="方正仿宋_GBK"/>
                <w:szCs w:val="32"/>
              </w:rPr>
            </w:pPr>
            <w:r>
              <w:rPr>
                <w:rFonts w:ascii="方正仿宋_GBK"/>
                <w:szCs w:val="32"/>
              </w:rPr>
              <w:t>1.</w:t>
            </w:r>
            <w:r>
              <w:rPr>
                <w:rFonts w:hint="eastAsia" w:ascii="方正仿宋_GBK"/>
                <w:szCs w:val="32"/>
              </w:rPr>
              <w:t>项目资金到位情况分析</w:t>
            </w:r>
          </w:p>
          <w:p>
            <w:pPr>
              <w:widowControl/>
              <w:ind w:firstLine="800" w:firstLineChars="250"/>
              <w:rPr>
                <w:b/>
                <w:bCs/>
                <w:color w:val="000000"/>
                <w:kern w:val="0"/>
                <w:sz w:val="40"/>
                <w:szCs w:val="40"/>
              </w:rPr>
            </w:pPr>
            <w:r>
              <w:rPr>
                <w:rFonts w:hint="eastAsia" w:ascii="方正仿宋_GBK"/>
                <w:szCs w:val="32"/>
              </w:rPr>
              <w:t>202</w:t>
            </w:r>
            <w:r>
              <w:rPr>
                <w:rFonts w:ascii="方正仿宋_GBK"/>
                <w:szCs w:val="32"/>
              </w:rPr>
              <w:t>2</w:t>
            </w:r>
            <w:r>
              <w:rPr>
                <w:rFonts w:hint="eastAsia" w:ascii="方正仿宋_GBK"/>
                <w:szCs w:val="32"/>
              </w:rPr>
              <w:t>年度下达</w:t>
            </w:r>
            <w:r>
              <w:rPr>
                <w:color w:val="000000"/>
              </w:rPr>
              <w:t>中央补助地方公共文化服务体系建设戏曲进乡村专项资金2.1万元</w:t>
            </w:r>
            <w:r>
              <w:rPr>
                <w:rFonts w:hint="eastAsia" w:ascii="方正仿宋_GBK"/>
                <w:szCs w:val="32"/>
              </w:rPr>
              <w:t>， 20</w:t>
            </w:r>
            <w:r>
              <w:rPr>
                <w:rFonts w:ascii="方正仿宋_GBK"/>
                <w:szCs w:val="32"/>
              </w:rPr>
              <w:t>22</w:t>
            </w:r>
            <w:r>
              <w:rPr>
                <w:rFonts w:hint="eastAsia" w:ascii="方正仿宋_GBK"/>
                <w:szCs w:val="32"/>
              </w:rPr>
              <w:t>年实际收到资金</w:t>
            </w:r>
            <w:r>
              <w:rPr>
                <w:rFonts w:ascii="方正仿宋_GBK"/>
                <w:szCs w:val="32"/>
              </w:rPr>
              <w:t>2.1</w:t>
            </w:r>
            <w:r>
              <w:rPr>
                <w:rFonts w:hint="eastAsia" w:ascii="方正仿宋_GBK"/>
                <w:szCs w:val="32"/>
              </w:rPr>
              <w:t>万元。</w:t>
            </w:r>
          </w:p>
          <w:p>
            <w:pPr>
              <w:spacing w:line="560" w:lineRule="exact"/>
              <w:ind w:firstLine="640" w:firstLineChars="200"/>
              <w:rPr>
                <w:rFonts w:ascii="方正仿宋_GBK"/>
                <w:szCs w:val="32"/>
              </w:rPr>
            </w:pPr>
            <w:r>
              <w:rPr>
                <w:rFonts w:ascii="方正仿宋_GBK"/>
                <w:szCs w:val="32"/>
              </w:rPr>
              <w:t>2.</w:t>
            </w:r>
            <w:r>
              <w:rPr>
                <w:rFonts w:hint="eastAsia" w:ascii="方正仿宋_GBK"/>
                <w:szCs w:val="32"/>
              </w:rPr>
              <w:t>项目资金执行情况分析</w:t>
            </w:r>
          </w:p>
          <w:p>
            <w:pPr>
              <w:spacing w:line="560" w:lineRule="exact"/>
              <w:ind w:firstLine="800" w:firstLineChars="250"/>
              <w:rPr>
                <w:rFonts w:ascii="方正仿宋_GBK"/>
                <w:szCs w:val="32"/>
              </w:rPr>
            </w:pPr>
            <w:r>
              <w:rPr>
                <w:rFonts w:hint="eastAsia" w:ascii="方正仿宋_GBK"/>
                <w:szCs w:val="32"/>
              </w:rPr>
              <w:t>202</w:t>
            </w:r>
            <w:r>
              <w:rPr>
                <w:rFonts w:ascii="方正仿宋_GBK"/>
                <w:szCs w:val="32"/>
              </w:rPr>
              <w:t>2</w:t>
            </w:r>
            <w:r>
              <w:rPr>
                <w:rFonts w:hint="eastAsia" w:ascii="方正仿宋_GBK"/>
                <w:szCs w:val="32"/>
              </w:rPr>
              <w:t>年度</w:t>
            </w:r>
            <w:r>
              <w:rPr>
                <w:color w:val="000000"/>
              </w:rPr>
              <w:t>中央补助地方公共文化服务体系建设戏曲进乡村专项资金2.1万元</w:t>
            </w:r>
            <w:r>
              <w:rPr>
                <w:rFonts w:hint="eastAsia" w:ascii="方正仿宋_GBK"/>
                <w:szCs w:val="32"/>
              </w:rPr>
              <w:t>，实际2022年12月支出资金</w:t>
            </w:r>
            <w:r>
              <w:rPr>
                <w:rFonts w:ascii="方正仿宋_GBK"/>
                <w:szCs w:val="32"/>
              </w:rPr>
              <w:t>2.1</w:t>
            </w:r>
            <w:r>
              <w:rPr>
                <w:rFonts w:hint="eastAsia" w:ascii="方正仿宋_GBK"/>
                <w:szCs w:val="32"/>
              </w:rPr>
              <w:t>万元。</w:t>
            </w:r>
          </w:p>
          <w:p>
            <w:pPr>
              <w:spacing w:line="560" w:lineRule="exact"/>
              <w:ind w:firstLine="640" w:firstLineChars="200"/>
              <w:rPr>
                <w:rFonts w:ascii="方正仿宋_GBK"/>
                <w:szCs w:val="32"/>
              </w:rPr>
            </w:pPr>
            <w:r>
              <w:rPr>
                <w:szCs w:val="32"/>
              </w:rPr>
              <w:t>项目资金管理情况</w:t>
            </w:r>
            <w:r>
              <w:rPr>
                <w:rFonts w:hint="eastAsia"/>
                <w:szCs w:val="32"/>
              </w:rPr>
              <w:t>：</w:t>
            </w:r>
            <w:r>
              <w:rPr>
                <w:rFonts w:hint="eastAsia" w:ascii="方正仿宋_GBK"/>
                <w:szCs w:val="32"/>
              </w:rPr>
              <w:t>⑴严格审批制度，确保项目资金使用规范有序。制作专项资金拨款审批表，专项资金的拨付必须由分管业务科室主任、分管业务领导、财务科室、分管财务领导，办事处主任审核签字同意后，方可拨付。</w:t>
            </w:r>
          </w:p>
          <w:p>
            <w:pPr>
              <w:spacing w:line="560" w:lineRule="exact"/>
              <w:ind w:firstLine="640" w:firstLineChars="200"/>
              <w:rPr>
                <w:rFonts w:ascii="方正仿宋_GBK"/>
                <w:szCs w:val="32"/>
              </w:rPr>
            </w:pPr>
            <w:r>
              <w:rPr>
                <w:rFonts w:hint="eastAsia" w:ascii="方正仿宋_GBK"/>
                <w:szCs w:val="32"/>
              </w:rPr>
              <w:t>⑵加强督促检查，专项经费指定专人负责，纪工委抽查资金使用情况。</w:t>
            </w:r>
          </w:p>
          <w:p>
            <w:pPr>
              <w:spacing w:line="560" w:lineRule="exact"/>
              <w:ind w:firstLine="640" w:firstLineChars="200"/>
              <w:rPr>
                <w:rFonts w:ascii="方正仿宋_GBK"/>
                <w:szCs w:val="32"/>
              </w:rPr>
            </w:pPr>
            <w:r>
              <w:rPr>
                <w:rFonts w:hint="eastAsia" w:ascii="方正仿宋_GBK"/>
                <w:szCs w:val="32"/>
              </w:rPr>
              <w:t>（二）</w:t>
            </w:r>
            <w:r>
              <w:rPr>
                <w:bCs/>
                <w:szCs w:val="32"/>
              </w:rPr>
              <w:t>总体绩效目标完成情况分析</w:t>
            </w:r>
          </w:p>
          <w:p>
            <w:pPr>
              <w:spacing w:line="560" w:lineRule="exact"/>
              <w:ind w:firstLine="800" w:firstLineChars="250"/>
              <w:rPr>
                <w:rFonts w:ascii="方正仿宋_GBK"/>
                <w:szCs w:val="32"/>
              </w:rPr>
            </w:pPr>
            <w:r>
              <w:rPr>
                <w:rFonts w:hint="eastAsia" w:ascii="方正仿宋_GBK"/>
                <w:szCs w:val="32"/>
              </w:rPr>
              <w:t>完成开展</w:t>
            </w:r>
            <w:r>
              <w:rPr>
                <w:rFonts w:ascii="方正仿宋_GBK"/>
                <w:szCs w:val="32"/>
              </w:rPr>
              <w:t>文化演出</w:t>
            </w:r>
            <w:r>
              <w:rPr>
                <w:rFonts w:hint="eastAsia" w:ascii="方正仿宋_GBK"/>
                <w:szCs w:val="32"/>
              </w:rPr>
              <w:t>、</w:t>
            </w:r>
            <w:r>
              <w:rPr>
                <w:rFonts w:ascii="方正仿宋_GBK"/>
                <w:szCs w:val="32"/>
              </w:rPr>
              <w:t>宣讲等</w:t>
            </w:r>
            <w:r>
              <w:rPr>
                <w:color w:val="000000"/>
              </w:rPr>
              <w:t>公共文化服务体系建设戏曲进乡村专项</w:t>
            </w:r>
            <w:r>
              <w:rPr>
                <w:rFonts w:hint="eastAsia"/>
                <w:color w:val="000000"/>
              </w:rPr>
              <w:t>活动7场</w:t>
            </w:r>
            <w:r>
              <w:rPr>
                <w:color w:val="000000"/>
              </w:rPr>
              <w:t>，</w:t>
            </w:r>
            <w:r>
              <w:rPr>
                <w:rFonts w:hint="eastAsia"/>
                <w:color w:val="000000"/>
              </w:rPr>
              <w:t>满足群众日益增长的文化精神生活需要，活跃农村文化生活，提升群众文化权益保障，为乡村文化振兴提供精神食粮，极大的激发群众的内生动力。</w:t>
            </w:r>
          </w:p>
          <w:p>
            <w:pPr>
              <w:spacing w:line="560" w:lineRule="exact"/>
              <w:ind w:firstLine="640" w:firstLineChars="200"/>
              <w:rPr>
                <w:rFonts w:ascii="方正仿宋_GBK"/>
                <w:szCs w:val="32"/>
              </w:rPr>
            </w:pPr>
            <w:r>
              <w:rPr>
                <w:rFonts w:hint="eastAsia" w:ascii="方正仿宋_GBK"/>
                <w:szCs w:val="32"/>
              </w:rPr>
              <w:t>（三）绩效目标完成情况分析</w:t>
            </w:r>
          </w:p>
          <w:p>
            <w:pPr>
              <w:spacing w:line="560" w:lineRule="exact"/>
              <w:ind w:firstLine="642" w:firstLineChars="200"/>
              <w:rPr>
                <w:rFonts w:ascii="方正仿宋_GBK"/>
                <w:b/>
                <w:szCs w:val="32"/>
              </w:rPr>
            </w:pPr>
            <w:r>
              <w:rPr>
                <w:rFonts w:ascii="方正仿宋_GBK"/>
                <w:b/>
                <w:szCs w:val="32"/>
              </w:rPr>
              <w:t>1.</w:t>
            </w:r>
            <w:r>
              <w:rPr>
                <w:rFonts w:hint="eastAsia" w:ascii="方正仿宋_GBK"/>
                <w:b/>
                <w:szCs w:val="32"/>
              </w:rPr>
              <w:t>产出指标完成情况分析</w:t>
            </w:r>
          </w:p>
          <w:p>
            <w:pPr>
              <w:spacing w:line="560" w:lineRule="exact"/>
              <w:ind w:firstLine="640" w:firstLineChars="200"/>
              <w:rPr>
                <w:rFonts w:ascii="方正仿宋_GBK"/>
                <w:szCs w:val="32"/>
              </w:rPr>
            </w:pPr>
            <w:r>
              <w:rPr>
                <w:rFonts w:hint="eastAsia" w:ascii="方正仿宋_GBK"/>
                <w:szCs w:val="32"/>
              </w:rPr>
              <w:t>20</w:t>
            </w:r>
            <w:r>
              <w:rPr>
                <w:rFonts w:ascii="方正仿宋_GBK"/>
                <w:szCs w:val="32"/>
              </w:rPr>
              <w:t>22</w:t>
            </w:r>
            <w:r>
              <w:rPr>
                <w:rFonts w:hint="eastAsia" w:ascii="方正仿宋_GBK"/>
                <w:szCs w:val="32"/>
              </w:rPr>
              <w:t>年</w:t>
            </w:r>
            <w:r>
              <w:rPr>
                <w:color w:val="000000"/>
              </w:rPr>
              <w:t>中央补助地方公共文化服务体系建设戏曲进乡村</w:t>
            </w:r>
            <w:r>
              <w:rPr>
                <w:rFonts w:hint="eastAsia" w:ascii="方正仿宋_GBK"/>
                <w:szCs w:val="32"/>
              </w:rPr>
              <w:t>共设四个产出指标：</w:t>
            </w:r>
          </w:p>
          <w:p>
            <w:pPr>
              <w:pStyle w:val="13"/>
              <w:numPr>
                <w:ilvl w:val="0"/>
                <w:numId w:val="1"/>
              </w:numPr>
              <w:spacing w:line="560" w:lineRule="exact"/>
              <w:ind w:firstLineChars="0"/>
              <w:rPr>
                <w:rFonts w:ascii="方正仿宋_GBK"/>
                <w:szCs w:val="32"/>
              </w:rPr>
            </w:pPr>
            <w:r>
              <w:rPr>
                <w:rFonts w:hint="eastAsia" w:ascii="方正仿宋_GBK"/>
                <w:szCs w:val="32"/>
              </w:rPr>
              <w:t>数量指标</w:t>
            </w:r>
          </w:p>
          <w:p>
            <w:pPr>
              <w:spacing w:line="560" w:lineRule="exact"/>
              <w:ind w:firstLine="800" w:firstLineChars="250"/>
              <w:rPr>
                <w:rFonts w:ascii="方正仿宋_GBK"/>
                <w:szCs w:val="32"/>
              </w:rPr>
            </w:pPr>
            <w:r>
              <w:rPr>
                <w:rFonts w:hint="eastAsia" w:ascii="方正仿宋_GBK"/>
                <w:szCs w:val="32"/>
              </w:rPr>
              <w:t>指标值为：群众参与人数500人，已完成指任务指标值</w:t>
            </w:r>
            <w:r>
              <w:rPr>
                <w:rFonts w:ascii="方正仿宋_GBK"/>
                <w:szCs w:val="32"/>
              </w:rPr>
              <w:t>100</w:t>
            </w:r>
            <w:r>
              <w:rPr>
                <w:rFonts w:hint="eastAsia" w:ascii="方正仿宋_GBK"/>
                <w:szCs w:val="32"/>
              </w:rPr>
              <w:t>%。</w:t>
            </w:r>
          </w:p>
          <w:p>
            <w:pPr>
              <w:pStyle w:val="13"/>
              <w:numPr>
                <w:ilvl w:val="0"/>
                <w:numId w:val="1"/>
              </w:numPr>
              <w:spacing w:line="560" w:lineRule="exact"/>
              <w:ind w:firstLineChars="0"/>
              <w:rPr>
                <w:rFonts w:ascii="方正仿宋_GBK"/>
                <w:szCs w:val="32"/>
              </w:rPr>
            </w:pPr>
            <w:r>
              <w:rPr>
                <w:rFonts w:hint="eastAsia" w:ascii="方正仿宋_GBK"/>
                <w:szCs w:val="32"/>
              </w:rPr>
              <w:t>质量指标</w:t>
            </w:r>
          </w:p>
          <w:p>
            <w:pPr>
              <w:spacing w:line="560" w:lineRule="exact"/>
              <w:ind w:firstLine="800" w:firstLineChars="250"/>
              <w:rPr>
                <w:rFonts w:ascii="方正仿宋_GBK"/>
                <w:szCs w:val="32"/>
              </w:rPr>
            </w:pPr>
            <w:r>
              <w:rPr>
                <w:rFonts w:hint="eastAsia" w:ascii="方正仿宋_GBK"/>
                <w:szCs w:val="32"/>
              </w:rPr>
              <w:t>标准</w:t>
            </w:r>
            <w:r>
              <w:rPr>
                <w:rFonts w:ascii="方正仿宋_GBK"/>
                <w:szCs w:val="32"/>
              </w:rPr>
              <w:t>完成演出、宣讲活动</w:t>
            </w:r>
            <w:r>
              <w:rPr>
                <w:rFonts w:hint="eastAsia" w:ascii="方正仿宋_GBK"/>
                <w:szCs w:val="32"/>
              </w:rPr>
              <w:t>，完成</w:t>
            </w:r>
            <w:r>
              <w:rPr>
                <w:rFonts w:ascii="方正仿宋_GBK"/>
                <w:szCs w:val="32"/>
              </w:rPr>
              <w:t>任务质量</w:t>
            </w:r>
            <w:r>
              <w:rPr>
                <w:rFonts w:hint="eastAsia" w:ascii="方正仿宋_GBK"/>
                <w:szCs w:val="32"/>
              </w:rPr>
              <w:t>100%。</w:t>
            </w:r>
          </w:p>
          <w:p>
            <w:pPr>
              <w:numPr>
                <w:ilvl w:val="0"/>
                <w:numId w:val="1"/>
              </w:numPr>
              <w:spacing w:line="560" w:lineRule="exact"/>
              <w:rPr>
                <w:rFonts w:ascii="方正仿宋_GBK"/>
                <w:szCs w:val="32"/>
              </w:rPr>
            </w:pPr>
            <w:r>
              <w:rPr>
                <w:rFonts w:hint="eastAsia" w:ascii="方正仿宋_GBK"/>
                <w:szCs w:val="32"/>
              </w:rPr>
              <w:t>时效指标</w:t>
            </w:r>
          </w:p>
          <w:p>
            <w:pPr>
              <w:spacing w:line="560" w:lineRule="exact"/>
              <w:ind w:firstLine="800" w:firstLineChars="250"/>
              <w:rPr>
                <w:rFonts w:ascii="方正仿宋_GBK"/>
                <w:szCs w:val="32"/>
              </w:rPr>
            </w:pPr>
            <w:r>
              <w:rPr>
                <w:rFonts w:hint="eastAsia" w:ascii="方正仿宋_GBK"/>
                <w:szCs w:val="32"/>
              </w:rPr>
              <w:t>按照</w:t>
            </w:r>
            <w:r>
              <w:rPr>
                <w:rFonts w:ascii="方正仿宋_GBK"/>
                <w:szCs w:val="32"/>
              </w:rPr>
              <w:t>任务时间完成</w:t>
            </w:r>
            <w:r>
              <w:rPr>
                <w:rFonts w:hint="eastAsia" w:ascii="方正仿宋_GBK"/>
                <w:szCs w:val="32"/>
              </w:rPr>
              <w:t>时效指标及时率为100%</w:t>
            </w:r>
            <w:r>
              <w:rPr>
                <w:rFonts w:ascii="方正仿宋_GBK"/>
                <w:szCs w:val="32"/>
              </w:rPr>
              <w:t>.</w:t>
            </w:r>
          </w:p>
          <w:p>
            <w:pPr>
              <w:numPr>
                <w:ilvl w:val="0"/>
                <w:numId w:val="1"/>
              </w:numPr>
              <w:spacing w:line="560" w:lineRule="exact"/>
              <w:rPr>
                <w:rFonts w:ascii="方正仿宋_GBK"/>
                <w:szCs w:val="32"/>
              </w:rPr>
            </w:pPr>
            <w:r>
              <w:rPr>
                <w:rFonts w:hint="eastAsia" w:ascii="方正仿宋_GBK"/>
                <w:szCs w:val="32"/>
              </w:rPr>
              <w:t>成本指标</w:t>
            </w:r>
          </w:p>
          <w:p>
            <w:pPr>
              <w:spacing w:line="560" w:lineRule="exact"/>
              <w:ind w:firstLine="640" w:firstLineChars="200"/>
              <w:rPr>
                <w:rFonts w:ascii="方正仿宋_GBK"/>
                <w:szCs w:val="32"/>
              </w:rPr>
            </w:pPr>
            <w:r>
              <w:rPr>
                <w:rFonts w:hint="eastAsia" w:ascii="方正仿宋_GBK"/>
                <w:szCs w:val="32"/>
              </w:rPr>
              <w:t>开展文化</w:t>
            </w:r>
            <w:r>
              <w:rPr>
                <w:rFonts w:ascii="方正仿宋_GBK"/>
                <w:szCs w:val="32"/>
              </w:rPr>
              <w:t>演出及宣讲活动</w:t>
            </w:r>
            <w:r>
              <w:rPr>
                <w:rFonts w:hint="eastAsia" w:ascii="方正仿宋_GBK"/>
                <w:szCs w:val="32"/>
              </w:rPr>
              <w:t>等资金</w:t>
            </w:r>
            <w:r>
              <w:rPr>
                <w:rFonts w:ascii="方正仿宋_GBK"/>
                <w:szCs w:val="32"/>
              </w:rPr>
              <w:t>2.1</w:t>
            </w:r>
            <w:r>
              <w:rPr>
                <w:rFonts w:hint="eastAsia" w:ascii="方正仿宋_GBK"/>
                <w:szCs w:val="32"/>
              </w:rPr>
              <w:t>万元,完成指标100%。</w:t>
            </w:r>
          </w:p>
          <w:p>
            <w:pPr>
              <w:spacing w:line="560" w:lineRule="exact"/>
              <w:ind w:firstLine="642" w:firstLineChars="200"/>
              <w:rPr>
                <w:rFonts w:ascii="方正仿宋_GBK"/>
                <w:b/>
                <w:szCs w:val="32"/>
              </w:rPr>
            </w:pPr>
            <w:r>
              <w:rPr>
                <w:rFonts w:ascii="方正仿宋_GBK"/>
                <w:b/>
                <w:szCs w:val="32"/>
              </w:rPr>
              <w:t>2.</w:t>
            </w:r>
            <w:r>
              <w:rPr>
                <w:rFonts w:hint="eastAsia" w:ascii="方正仿宋_GBK"/>
                <w:b/>
                <w:szCs w:val="32"/>
              </w:rPr>
              <w:t>效益指标完成情况分析</w:t>
            </w:r>
          </w:p>
          <w:p>
            <w:pPr>
              <w:spacing w:line="560" w:lineRule="exact"/>
              <w:ind w:firstLine="640" w:firstLineChars="200"/>
              <w:rPr>
                <w:szCs w:val="32"/>
              </w:rPr>
            </w:pPr>
            <w:r>
              <w:rPr>
                <w:szCs w:val="32"/>
              </w:rPr>
              <w:t>（1）经济效益</w:t>
            </w:r>
          </w:p>
          <w:p>
            <w:pPr>
              <w:pStyle w:val="2"/>
              <w:ind w:firstLine="800" w:firstLineChars="250"/>
              <w:rPr>
                <w:rFonts w:ascii="Times New Roman"/>
                <w:color w:val="auto"/>
                <w:kern w:val="2"/>
                <w:sz w:val="32"/>
                <w:szCs w:val="32"/>
              </w:rPr>
            </w:pPr>
            <w:r>
              <w:rPr>
                <w:rFonts w:hint="eastAsia" w:ascii="Times New Roman"/>
                <w:color w:val="auto"/>
                <w:kern w:val="2"/>
                <w:sz w:val="32"/>
                <w:szCs w:val="32"/>
              </w:rPr>
              <w:t>活跃农村文化生活，提升群众文化素质，推动乡村文化振兴发展。</w:t>
            </w:r>
          </w:p>
          <w:p>
            <w:pPr>
              <w:spacing w:line="560" w:lineRule="exact"/>
              <w:ind w:firstLine="640" w:firstLineChars="200"/>
              <w:rPr>
                <w:szCs w:val="32"/>
              </w:rPr>
            </w:pPr>
            <w:r>
              <w:rPr>
                <w:szCs w:val="32"/>
              </w:rPr>
              <w:t>（2）社会效益</w:t>
            </w:r>
          </w:p>
          <w:p>
            <w:pPr>
              <w:spacing w:line="560" w:lineRule="exact"/>
              <w:ind w:firstLine="960" w:firstLineChars="300"/>
              <w:rPr>
                <w:szCs w:val="32"/>
              </w:rPr>
            </w:pPr>
            <w:r>
              <w:rPr>
                <w:rFonts w:hint="eastAsia"/>
                <w:szCs w:val="32"/>
              </w:rPr>
              <w:t>满足群众日益增长的文化精神生活需要，为弘扬中华优秀传统文化，促进乡村文化振兴，弘扬社会主义核心价值观、弘扬社会正能量。</w:t>
            </w:r>
          </w:p>
          <w:p>
            <w:pPr>
              <w:spacing w:line="600" w:lineRule="exact"/>
              <w:ind w:firstLine="640" w:firstLineChars="200"/>
              <w:rPr>
                <w:szCs w:val="32"/>
              </w:rPr>
            </w:pPr>
            <w:r>
              <w:rPr>
                <w:szCs w:val="32"/>
              </w:rPr>
              <w:t>（3）可持续影响。</w:t>
            </w:r>
          </w:p>
          <w:p>
            <w:pPr>
              <w:spacing w:line="560" w:lineRule="exact"/>
              <w:ind w:firstLine="640" w:firstLineChars="200"/>
              <w:rPr>
                <w:rFonts w:ascii="方正仿宋_GBK"/>
                <w:szCs w:val="32"/>
              </w:rPr>
            </w:pPr>
            <w:r>
              <w:rPr>
                <w:rFonts w:hint="eastAsia" w:ascii="方正仿宋_GBK"/>
                <w:szCs w:val="32"/>
              </w:rPr>
              <w:t>人</w:t>
            </w:r>
            <w:r>
              <w:rPr>
                <w:rFonts w:hint="eastAsia" w:ascii="方正仿宋_GBK"/>
                <w:szCs w:val="32"/>
                <w:lang w:eastAsia="zh-CN"/>
              </w:rPr>
              <w:t>民</w:t>
            </w:r>
            <w:bookmarkStart w:id="0" w:name="_GoBack"/>
            <w:bookmarkEnd w:id="0"/>
            <w:r>
              <w:rPr>
                <w:rFonts w:hint="eastAsia" w:ascii="方正仿宋_GBK"/>
                <w:szCs w:val="32"/>
              </w:rPr>
              <w:t>群众</w:t>
            </w:r>
            <w:r>
              <w:rPr>
                <w:rFonts w:ascii="方正仿宋_GBK"/>
                <w:szCs w:val="32"/>
              </w:rPr>
              <w:t>积极参加文化活动</w:t>
            </w:r>
            <w:r>
              <w:rPr>
                <w:rFonts w:hint="eastAsia" w:ascii="方正仿宋_GBK"/>
                <w:szCs w:val="32"/>
              </w:rPr>
              <w:t>持续日益</w:t>
            </w:r>
            <w:r>
              <w:rPr>
                <w:rFonts w:ascii="方正仿宋_GBK"/>
                <w:szCs w:val="32"/>
              </w:rPr>
              <w:t>增多。</w:t>
            </w:r>
          </w:p>
          <w:p>
            <w:pPr>
              <w:spacing w:line="600" w:lineRule="exact"/>
              <w:ind w:firstLine="642" w:firstLineChars="200"/>
              <w:rPr>
                <w:rFonts w:eastAsia="方正黑体_GBK"/>
                <w:b/>
                <w:bCs/>
                <w:szCs w:val="32"/>
              </w:rPr>
            </w:pPr>
            <w:r>
              <w:rPr>
                <w:b/>
                <w:szCs w:val="32"/>
              </w:rPr>
              <w:t>3.满意度指标完成情况分析</w:t>
            </w:r>
          </w:p>
          <w:p>
            <w:pPr>
              <w:spacing w:line="560" w:lineRule="exact"/>
              <w:ind w:firstLine="640" w:firstLineChars="200"/>
              <w:rPr>
                <w:rFonts w:ascii="方正仿宋_GBK"/>
                <w:szCs w:val="32"/>
              </w:rPr>
            </w:pPr>
            <w:r>
              <w:rPr>
                <w:rFonts w:hint="eastAsia" w:ascii="方正仿宋_GBK"/>
                <w:szCs w:val="32"/>
              </w:rPr>
              <w:t>开展</w:t>
            </w:r>
            <w:r>
              <w:rPr>
                <w:rFonts w:ascii="方正仿宋_GBK"/>
                <w:szCs w:val="32"/>
              </w:rPr>
              <w:t>的</w:t>
            </w:r>
            <w:r>
              <w:rPr>
                <w:rFonts w:hint="eastAsia" w:ascii="方正仿宋_GBK"/>
                <w:szCs w:val="32"/>
              </w:rPr>
              <w:t>文化演出、</w:t>
            </w:r>
            <w:r>
              <w:rPr>
                <w:rFonts w:ascii="方正仿宋_GBK"/>
                <w:szCs w:val="32"/>
              </w:rPr>
              <w:t>宣讲活动</w:t>
            </w:r>
            <w:r>
              <w:rPr>
                <w:rFonts w:hint="eastAsia" w:ascii="方正仿宋_GBK"/>
                <w:szCs w:val="32"/>
              </w:rPr>
              <w:t>参与</w:t>
            </w:r>
            <w:r>
              <w:rPr>
                <w:rFonts w:ascii="方正仿宋_GBK"/>
                <w:szCs w:val="32"/>
              </w:rPr>
              <w:t>的</w:t>
            </w:r>
            <w:r>
              <w:rPr>
                <w:rFonts w:hint="eastAsia" w:ascii="方正仿宋_GBK"/>
                <w:szCs w:val="32"/>
              </w:rPr>
              <w:t>居民满意度99%。</w:t>
            </w:r>
          </w:p>
          <w:p>
            <w:pPr>
              <w:spacing w:line="600" w:lineRule="exact"/>
              <w:ind w:firstLine="640" w:firstLineChars="200"/>
              <w:rPr>
                <w:rFonts w:eastAsia="方正黑体_GBK"/>
                <w:bCs/>
                <w:szCs w:val="32"/>
              </w:rPr>
            </w:pPr>
            <w:r>
              <w:rPr>
                <w:rFonts w:eastAsia="方正黑体_GBK"/>
                <w:bCs/>
                <w:szCs w:val="32"/>
              </w:rPr>
              <w:t>三、绩效自评结果情况</w:t>
            </w:r>
          </w:p>
          <w:p>
            <w:pPr>
              <w:ind w:firstLine="640" w:firstLineChars="200"/>
              <w:rPr>
                <w:rFonts w:ascii="方正仿宋_GBK"/>
                <w:szCs w:val="32"/>
              </w:rPr>
            </w:pPr>
            <w:r>
              <w:rPr>
                <w:rFonts w:ascii="方正仿宋_GBK"/>
                <w:szCs w:val="32"/>
              </w:rPr>
              <w:t>通过认真开展单位项目支出绩效目标自评，综合评分</w:t>
            </w:r>
            <w:r>
              <w:rPr>
                <w:rFonts w:hint="eastAsia" w:ascii="方正仿宋_GBK"/>
                <w:szCs w:val="32"/>
              </w:rPr>
              <w:t>99</w:t>
            </w:r>
            <w:r>
              <w:rPr>
                <w:rFonts w:ascii="方正仿宋_GBK"/>
                <w:szCs w:val="32"/>
              </w:rPr>
              <w:t>分，评价结果为（</w:t>
            </w:r>
            <w:r>
              <w:rPr>
                <w:rFonts w:hint="eastAsia" w:ascii="方正仿宋_GBK"/>
                <w:szCs w:val="32"/>
              </w:rPr>
              <w:t>优）</w:t>
            </w:r>
            <w:r>
              <w:rPr>
                <w:rFonts w:ascii="方正仿宋_GBK"/>
                <w:szCs w:val="32"/>
              </w:rPr>
              <w:t>。</w:t>
            </w:r>
          </w:p>
          <w:p>
            <w:pPr>
              <w:spacing w:line="600" w:lineRule="exact"/>
              <w:ind w:firstLine="640" w:firstLineChars="200"/>
              <w:rPr>
                <w:rFonts w:eastAsia="方正黑体_GBK"/>
                <w:bCs/>
                <w:szCs w:val="32"/>
              </w:rPr>
            </w:pPr>
            <w:r>
              <w:rPr>
                <w:rFonts w:hint="eastAsia" w:eastAsia="方正黑体_GBK"/>
                <w:bCs/>
                <w:szCs w:val="32"/>
              </w:rPr>
              <w:t>四、绩效自评结果应用和公开情况</w:t>
            </w:r>
          </w:p>
          <w:p>
            <w:pPr>
              <w:spacing w:line="560" w:lineRule="exact"/>
              <w:ind w:firstLine="640" w:firstLineChars="200"/>
              <w:rPr>
                <w:rFonts w:ascii="方正仿宋_GBK"/>
                <w:szCs w:val="32"/>
              </w:rPr>
            </w:pPr>
            <w:r>
              <w:rPr>
                <w:rFonts w:hint="eastAsia" w:ascii="方正仿宋_GBK"/>
                <w:szCs w:val="32"/>
              </w:rPr>
              <w:t>1.我单位根据专项绩效评定指标对20</w:t>
            </w:r>
            <w:r>
              <w:rPr>
                <w:rFonts w:ascii="方正仿宋_GBK"/>
                <w:szCs w:val="32"/>
              </w:rPr>
              <w:t>22</w:t>
            </w:r>
            <w:r>
              <w:rPr>
                <w:rFonts w:hint="eastAsia" w:ascii="方正仿宋_GBK"/>
                <w:szCs w:val="32"/>
              </w:rPr>
              <w:t>年</w:t>
            </w:r>
            <w:r>
              <w:rPr>
                <w:color w:val="000000"/>
              </w:rPr>
              <w:t>中央补助地方公共文化服务体系建设戏曲进乡村</w:t>
            </w:r>
            <w:r>
              <w:rPr>
                <w:rFonts w:hint="eastAsia" w:ascii="方正仿宋_GBK"/>
                <w:szCs w:val="32"/>
              </w:rPr>
              <w:t>专项资金的使用进行量化评价，自评得分</w:t>
            </w:r>
            <w:r>
              <w:rPr>
                <w:rFonts w:ascii="方正仿宋_GBK"/>
                <w:szCs w:val="32"/>
              </w:rPr>
              <w:t>100</w:t>
            </w:r>
            <w:r>
              <w:rPr>
                <w:rFonts w:hint="eastAsia" w:ascii="方正仿宋_GBK"/>
                <w:szCs w:val="32"/>
              </w:rPr>
              <w:t>分。</w:t>
            </w:r>
          </w:p>
          <w:p>
            <w:pPr>
              <w:spacing w:line="560" w:lineRule="exact"/>
              <w:ind w:firstLine="640" w:firstLineChars="200"/>
              <w:rPr>
                <w:rFonts w:ascii="方正仿宋_GBK"/>
                <w:szCs w:val="32"/>
              </w:rPr>
            </w:pPr>
            <w:r>
              <w:rPr>
                <w:rFonts w:hint="eastAsia" w:ascii="方正仿宋_GBK"/>
                <w:szCs w:val="32"/>
              </w:rPr>
              <w:t>2. 我单位将20</w:t>
            </w:r>
            <w:r>
              <w:rPr>
                <w:rFonts w:ascii="方正仿宋_GBK"/>
                <w:szCs w:val="32"/>
              </w:rPr>
              <w:t>22</w:t>
            </w:r>
            <w:r>
              <w:rPr>
                <w:rFonts w:hint="eastAsia" w:ascii="方正仿宋_GBK"/>
                <w:szCs w:val="32"/>
              </w:rPr>
              <w:t>年</w:t>
            </w:r>
            <w:r>
              <w:rPr>
                <w:color w:val="000000"/>
              </w:rPr>
              <w:t>中央补助地方公共文化服务体系建设戏曲进乡村</w:t>
            </w:r>
            <w:r>
              <w:rPr>
                <w:rFonts w:hint="eastAsia" w:ascii="方正仿宋_GBK"/>
                <w:szCs w:val="32"/>
              </w:rPr>
              <w:t>专项资金支出后的实际情况与项目申报的绩效目标进行对比分析，完成绩效目标</w:t>
            </w:r>
            <w:r>
              <w:rPr>
                <w:rFonts w:ascii="方正仿宋_GBK"/>
                <w:szCs w:val="32"/>
              </w:rPr>
              <w:t>100</w:t>
            </w:r>
            <w:r>
              <w:rPr>
                <w:rFonts w:hint="eastAsia" w:ascii="方正仿宋_GBK"/>
                <w:szCs w:val="32"/>
              </w:rPr>
              <w:t>%。</w:t>
            </w:r>
          </w:p>
          <w:p>
            <w:r>
              <w:rPr>
                <w:rFonts w:hint="eastAsia" w:ascii="方正仿宋_GBK"/>
                <w:szCs w:val="32"/>
              </w:rPr>
              <w:t xml:space="preserve">    3. 我单位已将</w:t>
            </w:r>
            <w:r>
              <w:rPr>
                <w:color w:val="000000"/>
              </w:rPr>
              <w:t>中央补助地方公共文化服务体系建设戏曲进乡村</w:t>
            </w:r>
            <w:r>
              <w:rPr>
                <w:rFonts w:hint="eastAsia" w:ascii="方正仿宋_GBK"/>
                <w:szCs w:val="32"/>
              </w:rPr>
              <w:t>专项资金绩效目标自评结果在党工委会上通报。</w:t>
            </w:r>
          </w:p>
        </w:tc>
      </w:tr>
    </w:tbl>
    <w:p/>
    <w:sectPr>
      <w:pgSz w:w="11906" w:h="16838"/>
      <w:pgMar w:top="2098" w:right="1474" w:bottom="1984" w:left="1587"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方正楷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52487"/>
    <w:multiLevelType w:val="multilevel"/>
    <w:tmpl w:val="0DA52487"/>
    <w:lvl w:ilvl="0" w:tentative="0">
      <w:start w:val="1"/>
      <w:numFmt w:val="decimal"/>
      <w:lvlText w:val="（%1）"/>
      <w:lvlJc w:val="left"/>
      <w:pPr>
        <w:ind w:left="2080" w:hanging="1080"/>
      </w:pPr>
      <w:rPr>
        <w:rFonts w:hint="default"/>
      </w:rPr>
    </w:lvl>
    <w:lvl w:ilvl="1" w:tentative="0">
      <w:start w:val="1"/>
      <w:numFmt w:val="lowerLetter"/>
      <w:lvlText w:val="%2)"/>
      <w:lvlJc w:val="left"/>
      <w:pPr>
        <w:ind w:left="1840" w:hanging="420"/>
      </w:pPr>
    </w:lvl>
    <w:lvl w:ilvl="2" w:tentative="0">
      <w:start w:val="1"/>
      <w:numFmt w:val="lowerRoman"/>
      <w:lvlText w:val="%3."/>
      <w:lvlJc w:val="right"/>
      <w:pPr>
        <w:ind w:left="2260" w:hanging="420"/>
      </w:pPr>
    </w:lvl>
    <w:lvl w:ilvl="3" w:tentative="0">
      <w:start w:val="1"/>
      <w:numFmt w:val="decimal"/>
      <w:lvlText w:val="%4."/>
      <w:lvlJc w:val="left"/>
      <w:pPr>
        <w:ind w:left="2680" w:hanging="420"/>
      </w:pPr>
    </w:lvl>
    <w:lvl w:ilvl="4" w:tentative="0">
      <w:start w:val="1"/>
      <w:numFmt w:val="lowerLetter"/>
      <w:lvlText w:val="%5)"/>
      <w:lvlJc w:val="left"/>
      <w:pPr>
        <w:ind w:left="3100" w:hanging="420"/>
      </w:pPr>
    </w:lvl>
    <w:lvl w:ilvl="5" w:tentative="0">
      <w:start w:val="1"/>
      <w:numFmt w:val="lowerRoman"/>
      <w:lvlText w:val="%6."/>
      <w:lvlJc w:val="right"/>
      <w:pPr>
        <w:ind w:left="3520" w:hanging="420"/>
      </w:pPr>
    </w:lvl>
    <w:lvl w:ilvl="6" w:tentative="0">
      <w:start w:val="1"/>
      <w:numFmt w:val="decimal"/>
      <w:lvlText w:val="%7."/>
      <w:lvlJc w:val="left"/>
      <w:pPr>
        <w:ind w:left="3940" w:hanging="420"/>
      </w:pPr>
    </w:lvl>
    <w:lvl w:ilvl="7" w:tentative="0">
      <w:start w:val="1"/>
      <w:numFmt w:val="lowerLetter"/>
      <w:lvlText w:val="%8)"/>
      <w:lvlJc w:val="left"/>
      <w:pPr>
        <w:ind w:left="4360" w:hanging="420"/>
      </w:pPr>
    </w:lvl>
    <w:lvl w:ilvl="8" w:tentative="0">
      <w:start w:val="1"/>
      <w:numFmt w:val="lowerRoman"/>
      <w:lvlText w:val="%9."/>
      <w:lvlJc w:val="right"/>
      <w:pPr>
        <w:ind w:left="4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3ZGM4ZWFjNjY5ZjY2M2MyYzZkYTMyMzI0NDc5NWEifQ=="/>
    <w:docVar w:name="KSO_WPS_MARK_KEY" w:val="4f88c207-1b88-4099-937c-8a6406daca1a"/>
  </w:docVars>
  <w:rsids>
    <w:rsidRoot w:val="75524FA0"/>
    <w:rsid w:val="0005012F"/>
    <w:rsid w:val="00073351"/>
    <w:rsid w:val="00085E6E"/>
    <w:rsid w:val="000A7010"/>
    <w:rsid w:val="000D49A7"/>
    <w:rsid w:val="00101F65"/>
    <w:rsid w:val="00111173"/>
    <w:rsid w:val="00115E3C"/>
    <w:rsid w:val="00131AF1"/>
    <w:rsid w:val="00146308"/>
    <w:rsid w:val="00146877"/>
    <w:rsid w:val="00176D1C"/>
    <w:rsid w:val="00182E5E"/>
    <w:rsid w:val="0019501C"/>
    <w:rsid w:val="00195C39"/>
    <w:rsid w:val="001A2E1A"/>
    <w:rsid w:val="001D276F"/>
    <w:rsid w:val="00201296"/>
    <w:rsid w:val="0021040D"/>
    <w:rsid w:val="00213011"/>
    <w:rsid w:val="00252C12"/>
    <w:rsid w:val="00260413"/>
    <w:rsid w:val="0026791D"/>
    <w:rsid w:val="002A6911"/>
    <w:rsid w:val="002D6DA7"/>
    <w:rsid w:val="003077C0"/>
    <w:rsid w:val="0033520B"/>
    <w:rsid w:val="003813B3"/>
    <w:rsid w:val="003D3934"/>
    <w:rsid w:val="003F3685"/>
    <w:rsid w:val="00415881"/>
    <w:rsid w:val="00436031"/>
    <w:rsid w:val="004549F3"/>
    <w:rsid w:val="004579F3"/>
    <w:rsid w:val="004811B3"/>
    <w:rsid w:val="004B576F"/>
    <w:rsid w:val="004E78D0"/>
    <w:rsid w:val="004F5317"/>
    <w:rsid w:val="0050161D"/>
    <w:rsid w:val="00514E8D"/>
    <w:rsid w:val="005256E5"/>
    <w:rsid w:val="0053009F"/>
    <w:rsid w:val="00535FF4"/>
    <w:rsid w:val="00553E0A"/>
    <w:rsid w:val="00564DB1"/>
    <w:rsid w:val="005764AB"/>
    <w:rsid w:val="00586C9E"/>
    <w:rsid w:val="00652FEF"/>
    <w:rsid w:val="00677AF8"/>
    <w:rsid w:val="0068513F"/>
    <w:rsid w:val="006B1BCC"/>
    <w:rsid w:val="006C09C1"/>
    <w:rsid w:val="006E2914"/>
    <w:rsid w:val="00706CEB"/>
    <w:rsid w:val="007108DF"/>
    <w:rsid w:val="00710CB6"/>
    <w:rsid w:val="007463A7"/>
    <w:rsid w:val="00754BD1"/>
    <w:rsid w:val="0075673C"/>
    <w:rsid w:val="0076753B"/>
    <w:rsid w:val="00775588"/>
    <w:rsid w:val="007D4A31"/>
    <w:rsid w:val="007E39C9"/>
    <w:rsid w:val="007F3A5D"/>
    <w:rsid w:val="007F3BCF"/>
    <w:rsid w:val="00802031"/>
    <w:rsid w:val="008326AC"/>
    <w:rsid w:val="00854FFE"/>
    <w:rsid w:val="0086064A"/>
    <w:rsid w:val="0088247C"/>
    <w:rsid w:val="008C13D0"/>
    <w:rsid w:val="008E392A"/>
    <w:rsid w:val="008E5EF5"/>
    <w:rsid w:val="00915EDA"/>
    <w:rsid w:val="00921383"/>
    <w:rsid w:val="00933CE9"/>
    <w:rsid w:val="00991307"/>
    <w:rsid w:val="009A57F0"/>
    <w:rsid w:val="009B3A25"/>
    <w:rsid w:val="00A0196D"/>
    <w:rsid w:val="00A1223F"/>
    <w:rsid w:val="00A50BF7"/>
    <w:rsid w:val="00A87272"/>
    <w:rsid w:val="00AD16E0"/>
    <w:rsid w:val="00AF2074"/>
    <w:rsid w:val="00B066D7"/>
    <w:rsid w:val="00B34EC0"/>
    <w:rsid w:val="00B54F1F"/>
    <w:rsid w:val="00B87506"/>
    <w:rsid w:val="00BB6D25"/>
    <w:rsid w:val="00BE3DF3"/>
    <w:rsid w:val="00C40A52"/>
    <w:rsid w:val="00CA2085"/>
    <w:rsid w:val="00CC07C9"/>
    <w:rsid w:val="00D336EE"/>
    <w:rsid w:val="00D92467"/>
    <w:rsid w:val="00DA33B5"/>
    <w:rsid w:val="00DA56FE"/>
    <w:rsid w:val="00DC66F7"/>
    <w:rsid w:val="00DF0800"/>
    <w:rsid w:val="00E00284"/>
    <w:rsid w:val="00E03D9D"/>
    <w:rsid w:val="00E92704"/>
    <w:rsid w:val="00E95459"/>
    <w:rsid w:val="00E97CFA"/>
    <w:rsid w:val="00EF1540"/>
    <w:rsid w:val="00EF3A1B"/>
    <w:rsid w:val="00F65ED3"/>
    <w:rsid w:val="00F732B8"/>
    <w:rsid w:val="00FB64E2"/>
    <w:rsid w:val="026738AF"/>
    <w:rsid w:val="0E9A3C90"/>
    <w:rsid w:val="12CE7CDD"/>
    <w:rsid w:val="1A2022AD"/>
    <w:rsid w:val="26D12CF5"/>
    <w:rsid w:val="2D622251"/>
    <w:rsid w:val="306F6B3F"/>
    <w:rsid w:val="31F44E25"/>
    <w:rsid w:val="32995303"/>
    <w:rsid w:val="3DBE4A52"/>
    <w:rsid w:val="3EF07B45"/>
    <w:rsid w:val="4EDE24FE"/>
    <w:rsid w:val="515353BC"/>
    <w:rsid w:val="56CC1F41"/>
    <w:rsid w:val="5F3D3700"/>
    <w:rsid w:val="666B658D"/>
    <w:rsid w:val="69733305"/>
    <w:rsid w:val="6DF74C37"/>
    <w:rsid w:val="75524FA0"/>
    <w:rsid w:val="787C7F4E"/>
    <w:rsid w:val="ABEB50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3">
    <w:name w:val="heading 1"/>
    <w:basedOn w:val="4"/>
    <w:next w:val="5"/>
    <w:qFormat/>
    <w:uiPriority w:val="0"/>
    <w:pPr>
      <w:spacing w:line="600" w:lineRule="exact"/>
      <w:ind w:firstLine="880" w:firstLineChars="200"/>
      <w:jc w:val="left"/>
    </w:pPr>
    <w:rPr>
      <w:rFonts w:eastAsia="方正黑体_GBK" w:asciiTheme="minorHAnsi" w:hAnsiTheme="minorHAnsi"/>
      <w:b w:val="0"/>
      <w:kern w:val="44"/>
    </w:rPr>
  </w:style>
  <w:style w:type="paragraph" w:styleId="5">
    <w:name w:val="heading 2"/>
    <w:basedOn w:val="3"/>
    <w:next w:val="1"/>
    <w:semiHidden/>
    <w:unhideWhenUsed/>
    <w:qFormat/>
    <w:uiPriority w:val="0"/>
    <w:pPr>
      <w:outlineLvl w:val="1"/>
    </w:pPr>
    <w:rPr>
      <w:rFonts w:ascii="Arial" w:hAnsi="Arial" w:eastAsia="方正楷体_GBK"/>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4">
    <w:name w:val="Title"/>
    <w:basedOn w:val="1"/>
    <w:qFormat/>
    <w:uiPriority w:val="0"/>
    <w:pPr>
      <w:spacing w:before="240" w:after="60"/>
      <w:jc w:val="center"/>
      <w:outlineLvl w:val="0"/>
    </w:pPr>
    <w:rPr>
      <w:rFonts w:ascii="Arial" w:hAnsi="Arial"/>
      <w:b/>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公文标题"/>
    <w:basedOn w:val="4"/>
    <w:next w:val="3"/>
    <w:qFormat/>
    <w:uiPriority w:val="0"/>
    <w:pPr>
      <w:spacing w:line="600" w:lineRule="exact"/>
    </w:pPr>
    <w:rPr>
      <w:rFonts w:eastAsia="方正小标宋_GBK" w:asciiTheme="minorHAnsi" w:hAnsiTheme="minorHAnsi"/>
      <w:b w:val="0"/>
      <w:sz w:val="44"/>
    </w:rPr>
  </w:style>
  <w:style w:type="character" w:customStyle="1" w:styleId="11">
    <w:name w:val="页眉 Char"/>
    <w:basedOn w:val="9"/>
    <w:link w:val="7"/>
    <w:qFormat/>
    <w:uiPriority w:val="0"/>
    <w:rPr>
      <w:rFonts w:eastAsia="方正仿宋_GBK"/>
      <w:kern w:val="2"/>
      <w:sz w:val="18"/>
      <w:szCs w:val="18"/>
    </w:rPr>
  </w:style>
  <w:style w:type="character" w:customStyle="1" w:styleId="12">
    <w:name w:val="页脚 Char"/>
    <w:basedOn w:val="9"/>
    <w:link w:val="6"/>
    <w:qFormat/>
    <w:uiPriority w:val="0"/>
    <w:rPr>
      <w:rFonts w:eastAsia="方正仿宋_GBK"/>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196</Words>
  <Characters>1122</Characters>
  <Lines>9</Lines>
  <Paragraphs>2</Paragraphs>
  <TotalTime>16</TotalTime>
  <ScaleCrop>false</ScaleCrop>
  <LinksUpToDate>false</LinksUpToDate>
  <CharactersWithSpaces>1316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2023-03-13T16:24:00Z</dcterms:created>
  <dc:creator>一只蕾蕾</dc:creator>
  <cp:lastModifiedBy>guest</cp:lastModifiedBy>
  <cp:lastPrinted>2023-03-30T15:43:00Z</cp:lastPrinted>
  <dcterms:modified xsi:type="dcterms:W3CDTF">2023-08-21T17:55:05Z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66BC9BC84C70486AB9702007A93D5FBD</vt:lpwstr>
  </property>
</Properties>
</file>