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color w:val="auto"/>
          <w:sz w:val="44"/>
          <w:szCs w:val="44"/>
          <w:lang w:val="en-US" w:eastAsia="zh-CN"/>
        </w:rPr>
        <w:t>优抚对象“解三难”市级补助项目支出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color w:val="auto"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color w:val="auto"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color w:val="auto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下达优抚对象“解三难”市级补助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》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（奉节财社〔2021〕5号），在下达资金预算时同步下达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了绩效目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2021年收到财政拨款17万元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2021年分批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共计支付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17万元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项目资金管理严格执行财政预算，预算资金均按资金开支范围、标准及时支付到位，不存在截留、挤占、挪用专项资金等情况，合计核算正确规范且及时，附件完整。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年度目标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进度完成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，已于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发放到位。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退役军人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优抚对象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共计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153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人。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其中特别困难共计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4人，发放1.6万元：比较困难共计109人，发放13.4万元：一般困难共计40人，发放2万元。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年度指标应享尽享，年度完成值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万元，占应享受生活补助的100%。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按标准发放率100%。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按月发放位率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服务人员、经费不突破率≦100%。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（1）经济效益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优抚对象在就医等方面得到有效保障情况为100%。</w:t>
      </w:r>
    </w:p>
    <w:p>
      <w:pPr>
        <w:spacing w:line="600" w:lineRule="exact"/>
        <w:ind w:firstLine="640" w:firstLineChars="200"/>
        <w:rPr>
          <w:rFonts w:hint="eastAsia"/>
          <w:color w:val="auto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（2）社会效益</w:t>
      </w:r>
      <w:r>
        <w:rPr>
          <w:rFonts w:hint="eastAsia" w:ascii="方正仿宋_GBK" w:hAnsi="方正仿宋_GBK" w:cs="方正仿宋_GBK"/>
          <w:color w:val="auto"/>
          <w:szCs w:val="32"/>
        </w:rPr>
        <w:t>：退役军人“三难”人员生活水平提高，安稳融入社会，</w:t>
      </w:r>
      <w:r>
        <w:rPr>
          <w:rFonts w:hint="eastAsia"/>
          <w:color w:val="auto"/>
          <w:shd w:val="clear" w:color="auto" w:fill="FFFFFF"/>
        </w:rPr>
        <w:t>为我县社会稳定起到了很大的作用，也让党和政府对他们的关怀落到实处。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（3）可持续影响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使全社会尊重军人，激发应征青年参军入伍的积极性。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auto"/>
          <w:szCs w:val="32"/>
        </w:rPr>
        <w:t>受益人满意度</w:t>
      </w:r>
      <w:r>
        <w:rPr>
          <w:rFonts w:hint="eastAsia"/>
          <w:color w:val="auto"/>
          <w:shd w:val="clear" w:color="auto" w:fill="FFFFFF"/>
          <w:lang w:val="en-US" w:eastAsia="zh-CN"/>
        </w:rPr>
        <w:t>90</w:t>
      </w:r>
      <w:r>
        <w:rPr>
          <w:rFonts w:hint="eastAsia"/>
          <w:color w:val="auto"/>
          <w:shd w:val="clear" w:color="auto" w:fill="FFFFFF"/>
        </w:rPr>
        <w:t>%</w:t>
      </w:r>
      <w:r>
        <w:rPr>
          <w:rFonts w:hint="eastAsia"/>
          <w:color w:val="auto"/>
          <w:shd w:val="clear" w:color="auto" w:fill="FFFFFF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通过认真开展单位项目支出绩效目标自评，综合评分99.5分，评价结果为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color w:val="auto"/>
        </w:rPr>
      </w:pPr>
      <w:bookmarkStart w:id="0" w:name="_GoBack"/>
      <w:bookmarkEnd w:id="0"/>
      <w:r>
        <w:rPr>
          <w:rFonts w:hint="eastAsia"/>
          <w:color w:val="auto"/>
          <w:shd w:val="clear" w:color="auto" w:fill="FFFFFF"/>
        </w:rPr>
        <w:t>绩效自评结果审核通过后可公开。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FE1E5"/>
    <w:multiLevelType w:val="singleLevel"/>
    <w:tmpl w:val="41FFE1E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C7BB360"/>
    <w:multiLevelType w:val="singleLevel"/>
    <w:tmpl w:val="7C7BB36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D0677"/>
    <w:rsid w:val="064717BA"/>
    <w:rsid w:val="0A6031F7"/>
    <w:rsid w:val="0D6A4215"/>
    <w:rsid w:val="15D6486E"/>
    <w:rsid w:val="293F72B6"/>
    <w:rsid w:val="2B79237D"/>
    <w:rsid w:val="2E656D6A"/>
    <w:rsid w:val="35A94065"/>
    <w:rsid w:val="42C1336E"/>
    <w:rsid w:val="45D3070D"/>
    <w:rsid w:val="4B043FDC"/>
    <w:rsid w:val="4C8B6635"/>
    <w:rsid w:val="4E117B7C"/>
    <w:rsid w:val="58145716"/>
    <w:rsid w:val="5D9831E9"/>
    <w:rsid w:val="60E87402"/>
    <w:rsid w:val="65D730D6"/>
    <w:rsid w:val="67E3553E"/>
    <w:rsid w:val="6E8D59FC"/>
    <w:rsid w:val="7BC8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Body Text First Indent"/>
    <w:basedOn w:val="3"/>
    <w:semiHidden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2022-03-17T03:06:00Z</dcterms:created>
  <dc:creator>hp</dc:creator>
  <cp:lastModifiedBy>hp</cp:lastModifiedBy>
  <dcterms:modified xsi:type="dcterms:W3CDTF">2022-05-30T04:24:39Z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C900F408DEBC4EE2BFD0DE24AC6F8B43</vt:lpwstr>
  </property>
</Properties>
</file>