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2021年度非库区地质灾害群测群防监测资金项目支出自评报告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pStyle w:val="8"/>
        <w:ind w:left="420" w:leftChars="200" w:firstLine="160" w:firstLineChars="5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（一）整体情况</w:t>
      </w:r>
    </w:p>
    <w:p>
      <w:pPr>
        <w:ind w:firstLine="640" w:firstLineChars="200"/>
        <w:jc w:val="lef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2021年度解决非库区群测群防地质灾害监测经费2022年1月发放到位。</w:t>
      </w:r>
    </w:p>
    <w:p>
      <w:pPr>
        <w:spacing w:line="600" w:lineRule="exact"/>
        <w:ind w:left="640"/>
        <w:outlineLvl w:val="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该项目资金总额共计0.65万元，已全部用于永安街道2021年6个非库区群测群防地质灾害监测，根据项目资金使用方向，分解下达目标要求，绩效目标如下：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该项目资金总额共计0.65万元全额到位，全部调入永安街道平安办，资金到位率100%。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该项目资金总额共计0.65万元已全部用于项目建设，执行率100%。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在资金管理上强化责任意识，建立健全管理制度，落实配套资金，街道平安办成立专门小组负责该项目的资金管理，定期调度资金拨付情况，提高预算执行效率和资金使用效益，确保财政资金使用安全。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2021年度永安街道严格按照县级标准，按照规定进行该项目建设，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年度总体目标：对永安街道2021年6个非库区群测群防地质灾害监测，落实6人。该项目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已达到总体绩效目标。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对永安街道2021年6个非库区群测群防地质灾害监测都落实了群测群防监测费用补助6人，补助月数为12个月。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均已完成年初指标值。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补助率达到100%，对永安街道</w:t>
      </w:r>
      <w:r>
        <w:rPr>
          <w:rFonts w:hint="eastAsia" w:hAnsi="方正仿宋_GBK" w:cs="方正仿宋_GBK"/>
          <w:sz w:val="32"/>
          <w:szCs w:val="32"/>
        </w:rPr>
        <w:t>2021年6个非库区群测群防地质灾害监测</w:t>
      </w:r>
      <w:r>
        <w:rPr>
          <w:rFonts w:hint="eastAsia"/>
          <w:sz w:val="32"/>
          <w:szCs w:val="32"/>
        </w:rPr>
        <w:t>全部落实了补贴。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（3）成本指标。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对永安街道2021年6个非库区群测群防地质灾害监测</w:t>
      </w:r>
      <w:r>
        <w:rPr>
          <w:rFonts w:hint="eastAsia"/>
          <w:sz w:val="32"/>
          <w:szCs w:val="32"/>
        </w:rPr>
        <w:t>落实</w:t>
      </w:r>
      <w:r>
        <w:rPr>
          <w:rFonts w:hint="eastAsia" w:hAnsi="方正仿宋_GBK" w:cs="方正仿宋_GBK"/>
          <w:sz w:val="32"/>
          <w:szCs w:val="32"/>
        </w:rPr>
        <w:t>群测群防监测费用补助6人</w:t>
      </w:r>
      <w:r>
        <w:rPr>
          <w:rFonts w:hint="eastAsia"/>
          <w:sz w:val="32"/>
          <w:szCs w:val="32"/>
        </w:rPr>
        <w:t>，</w:t>
      </w:r>
      <w:r>
        <w:rPr>
          <w:rFonts w:hint="eastAsia" w:hAnsi="方正仿宋_GBK" w:cs="方正仿宋_GBK"/>
          <w:sz w:val="32"/>
          <w:szCs w:val="32"/>
        </w:rPr>
        <w:t>补助标准根据奉节规资发〔2021〕156号文件发放到位。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年初设定目标为提升老党员满意度。该指标均已完成年初指标值，有效维护了人民群众生命财产安全。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spacing w:line="60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永安街道2021年6个非库区群测群防地质灾害监测经费，</w:t>
      </w:r>
      <w:r>
        <w:rPr>
          <w:rFonts w:hint="eastAsia"/>
          <w:sz w:val="32"/>
          <w:szCs w:val="32"/>
        </w:rPr>
        <w:t>群众满意度年初设定目标为</w:t>
      </w:r>
      <w:r>
        <w:rPr>
          <w:rFonts w:hint="eastAsia"/>
          <w:sz w:val="32"/>
          <w:szCs w:val="32"/>
          <w:lang w:val="en-US" w:eastAsia="zh-CN"/>
        </w:rPr>
        <w:t>95</w:t>
      </w:r>
      <w:r>
        <w:rPr>
          <w:rFonts w:hint="eastAsia"/>
          <w:sz w:val="32"/>
          <w:szCs w:val="32"/>
        </w:rPr>
        <w:t>%，实际完成值为</w:t>
      </w:r>
      <w:r>
        <w:rPr>
          <w:rFonts w:hint="eastAsia"/>
          <w:sz w:val="32"/>
          <w:szCs w:val="32"/>
          <w:lang w:val="en-US" w:eastAsia="zh-CN"/>
        </w:rPr>
        <w:t>90</w:t>
      </w:r>
      <w:r>
        <w:rPr>
          <w:rFonts w:hint="eastAsia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ind w:firstLine="600" w:firstLineChars="200"/>
        <w:rPr>
          <w:rFonts w:hint="eastAsia" w:ascii="仿宋" w:hAnsi="仿宋" w:eastAsia="仿宋" w:cs="仿宋_GB2312"/>
          <w:color w:val="000000"/>
          <w:sz w:val="30"/>
          <w:szCs w:val="30"/>
        </w:rPr>
      </w:pPr>
      <w:r>
        <w:rPr>
          <w:rFonts w:hint="eastAsia" w:ascii="仿宋" w:hAnsi="仿宋" w:eastAsia="仿宋" w:cs="仿宋_GB2312"/>
          <w:color w:val="000000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_GB2312"/>
          <w:color w:val="000000"/>
          <w:sz w:val="30"/>
          <w:szCs w:val="30"/>
          <w:lang w:val="en-US" w:eastAsia="zh-CN"/>
        </w:rPr>
        <w:t>99</w:t>
      </w:r>
      <w:bookmarkStart w:id="0" w:name="_GoBack"/>
      <w:bookmarkEnd w:id="0"/>
      <w:r>
        <w:rPr>
          <w:rFonts w:hint="eastAsia" w:ascii="仿宋" w:hAnsi="仿宋" w:eastAsia="仿宋" w:cs="仿宋_GB2312"/>
          <w:color w:val="000000"/>
          <w:sz w:val="30"/>
          <w:szCs w:val="30"/>
        </w:rPr>
        <w:t>分，评价结果为优。</w:t>
      </w:r>
    </w:p>
    <w:p>
      <w:pPr>
        <w:pStyle w:val="2"/>
      </w:pPr>
    </w:p>
    <w:p>
      <w:pPr>
        <w:spacing w:line="600" w:lineRule="exact"/>
        <w:ind w:firstLine="4160" w:firstLineChars="1300"/>
        <w:jc w:val="both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奉节县永安街道办事处</w:t>
      </w:r>
    </w:p>
    <w:p>
      <w:pPr>
        <w:spacing w:line="600" w:lineRule="exact"/>
        <w:ind w:firstLine="4480" w:firstLineChars="1400"/>
        <w:jc w:val="both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2022年4月21日</w:t>
      </w:r>
    </w:p>
    <w:p/>
    <w:p>
      <w:pPr>
        <w:spacing w:line="600" w:lineRule="exact"/>
        <w:rPr>
          <w:rFonts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9D06DAD"/>
    <w:rsid w:val="000929EF"/>
    <w:rsid w:val="00150606"/>
    <w:rsid w:val="002348B9"/>
    <w:rsid w:val="00257A1C"/>
    <w:rsid w:val="002C615E"/>
    <w:rsid w:val="003D6B9F"/>
    <w:rsid w:val="004A55E3"/>
    <w:rsid w:val="0053184E"/>
    <w:rsid w:val="00612CFA"/>
    <w:rsid w:val="006F1F8B"/>
    <w:rsid w:val="007D42D4"/>
    <w:rsid w:val="009B6206"/>
    <w:rsid w:val="009E271A"/>
    <w:rsid w:val="00AD3D34"/>
    <w:rsid w:val="00AE4ABB"/>
    <w:rsid w:val="00AE6151"/>
    <w:rsid w:val="00B76365"/>
    <w:rsid w:val="00C355D8"/>
    <w:rsid w:val="00D641F4"/>
    <w:rsid w:val="00DA49AB"/>
    <w:rsid w:val="00DF4CCD"/>
    <w:rsid w:val="00E000D6"/>
    <w:rsid w:val="00E50297"/>
    <w:rsid w:val="00ED1C81"/>
    <w:rsid w:val="00F60D9C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67814E5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3C42CEC"/>
    <w:rsid w:val="45546049"/>
    <w:rsid w:val="46C709F4"/>
    <w:rsid w:val="476E20D0"/>
    <w:rsid w:val="47CD220E"/>
    <w:rsid w:val="48CC7146"/>
    <w:rsid w:val="490B7D6F"/>
    <w:rsid w:val="49CB1A78"/>
    <w:rsid w:val="4A473DBE"/>
    <w:rsid w:val="4ADC019B"/>
    <w:rsid w:val="4D423188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6F3412"/>
    <w:rsid w:val="58ED49E8"/>
    <w:rsid w:val="5A266DC2"/>
    <w:rsid w:val="5A354D73"/>
    <w:rsid w:val="5CCC50EE"/>
    <w:rsid w:val="5D0736A2"/>
    <w:rsid w:val="5DE56E6B"/>
    <w:rsid w:val="5F751B3B"/>
    <w:rsid w:val="62CA3B29"/>
    <w:rsid w:val="640F738A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167</Words>
  <Characters>957</Characters>
  <Lines>7</Lines>
  <Paragraphs>2</Paragraphs>
  <TotalTime>3</TotalTime>
  <ScaleCrop>false</ScaleCrop>
  <LinksUpToDate>false</LinksUpToDate>
  <CharactersWithSpaces>1122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2022-04-21T07:08:00Z</dcterms:created>
  <dc:creator>L</dc:creator>
  <cp:lastModifiedBy>hp</cp:lastModifiedBy>
  <dcterms:modified xsi:type="dcterms:W3CDTF">2022-05-30T03:53:56Z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21CC4D37C452452A8D437E92479235CF</vt:lpwstr>
  </property>
  <property fmtid="{D5CDD505-2E9C-101B-9397-08002B2CF9AE}" pid="4" name="KSOSaveFontToCloudKey">
    <vt:lpwstr>408403167_btnclosed</vt:lpwstr>
  </property>
</Properties>
</file>