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94" w:lineRule="exact"/>
        <w:jc w:val="center"/>
        <w:rPr>
          <w:rFonts w:ascii="方正小标宋_GBK" w:hAnsi="方正小标宋_GBK" w:eastAsia="方正小标宋_GBK" w:cs="方正小标宋_GBK"/>
          <w:b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/>
          <w:sz w:val="44"/>
          <w:szCs w:val="44"/>
        </w:rPr>
        <w:t>奉节县龙桥土家族乡人民政府</w:t>
      </w:r>
    </w:p>
    <w:p>
      <w:pPr>
        <w:spacing w:line="594" w:lineRule="exact"/>
        <w:ind w:left="638" w:leftChars="304"/>
        <w:jc w:val="center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小标宋_GBK" w:hAnsi="方正小标宋_GBK" w:eastAsia="方正小标宋_GBK" w:cs="方正小标宋_GBK"/>
          <w:b/>
          <w:w w:val="95"/>
          <w:sz w:val="44"/>
          <w:szCs w:val="44"/>
          <w:lang w:eastAsia="zh-CN"/>
        </w:rPr>
        <w:t>烟叶育苗棚维修项目自评报告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br w:type="textWrapping"/>
      </w:r>
    </w:p>
    <w:p>
      <w:pPr>
        <w:spacing w:line="594" w:lineRule="exact"/>
        <w:ind w:left="638" w:leftChars="304"/>
        <w:jc w:val="both"/>
        <w:rPr>
          <w:rFonts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一、绩效目标分解下达情况</w:t>
      </w:r>
    </w:p>
    <w:p>
      <w:pPr>
        <w:spacing w:line="594" w:lineRule="exact"/>
        <w:ind w:firstLine="640" w:firstLineChars="200"/>
        <w:jc w:val="both"/>
        <w:rPr>
          <w:rFonts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>（一）县财政下达转移支付预算和绩效目标情况。20</w:t>
      </w:r>
      <w:r>
        <w:rPr>
          <w:rFonts w:hint="eastAsia" w:ascii="方正仿宋_GBK" w:eastAsia="方正仿宋_GBK"/>
          <w:sz w:val="32"/>
          <w:szCs w:val="32"/>
          <w:lang w:val="en-US" w:eastAsia="zh-CN"/>
        </w:rPr>
        <w:t>23</w:t>
      </w:r>
      <w:r>
        <w:rPr>
          <w:rFonts w:hint="eastAsia" w:ascii="方正仿宋_GBK" w:eastAsia="方正仿宋_GBK"/>
          <w:sz w:val="32"/>
          <w:szCs w:val="32"/>
        </w:rPr>
        <w:t>年</w:t>
      </w:r>
      <w:r>
        <w:rPr>
          <w:rFonts w:hint="eastAsia" w:ascii="方正仿宋_GBK" w:eastAsia="方正仿宋_GBK"/>
          <w:sz w:val="32"/>
          <w:szCs w:val="32"/>
          <w:lang w:eastAsia="zh-CN"/>
        </w:rPr>
        <w:t>县财政局根据</w:t>
      </w:r>
      <w:r>
        <w:rPr>
          <w:rFonts w:hint="eastAsia" w:ascii="方正仿宋_GBK" w:eastAsia="方正仿宋_GBK"/>
          <w:sz w:val="32"/>
          <w:szCs w:val="32"/>
        </w:rPr>
        <w:t>奉节财农（2022）272号</w:t>
      </w:r>
      <w:r>
        <w:rPr>
          <w:rFonts w:hint="eastAsia" w:ascii="方正仿宋_GBK" w:eastAsia="方正仿宋_GBK"/>
          <w:sz w:val="32"/>
          <w:szCs w:val="32"/>
          <w:lang w:eastAsia="zh-CN"/>
        </w:rPr>
        <w:t>文件拨付龙桥乡烟叶育苗棚维修项目资金</w:t>
      </w:r>
      <w:r>
        <w:rPr>
          <w:rFonts w:hint="eastAsia" w:ascii="方正仿宋_GBK" w:eastAsia="方正仿宋_GBK"/>
          <w:sz w:val="32"/>
          <w:szCs w:val="32"/>
          <w:lang w:val="en-US" w:eastAsia="zh-CN"/>
        </w:rPr>
        <w:t>60000元</w:t>
      </w:r>
      <w:r>
        <w:rPr>
          <w:rFonts w:hint="eastAsia" w:ascii="方正仿宋_GBK" w:eastAsia="方正仿宋_GBK"/>
          <w:sz w:val="32"/>
          <w:szCs w:val="32"/>
        </w:rPr>
        <w:t>。</w:t>
      </w:r>
    </w:p>
    <w:p>
      <w:pPr>
        <w:spacing w:line="594" w:lineRule="exact"/>
        <w:ind w:firstLine="640" w:firstLineChars="200"/>
        <w:jc w:val="both"/>
        <w:rPr>
          <w:rFonts w:hint="eastAsia" w:ascii="方正仿宋_GBK" w:eastAsia="方正仿宋_GBK"/>
          <w:sz w:val="32"/>
          <w:szCs w:val="32"/>
          <w:lang w:eastAsia="zh-CN"/>
        </w:rPr>
      </w:pPr>
      <w:r>
        <w:rPr>
          <w:rFonts w:hint="eastAsia" w:ascii="方正仿宋_GBK" w:eastAsia="方正仿宋_GBK"/>
          <w:sz w:val="32"/>
          <w:szCs w:val="32"/>
        </w:rPr>
        <w:t>（二）部门资金安排、分解下达预算和绩效目标情况。</w:t>
      </w:r>
      <w:r>
        <w:rPr>
          <w:rFonts w:hint="eastAsia" w:ascii="方正仿宋_GBK" w:eastAsia="方正仿宋_GBK"/>
          <w:sz w:val="32"/>
          <w:szCs w:val="32"/>
        </w:rPr>
        <w:br w:type="textWrapping"/>
      </w:r>
      <w:r>
        <w:rPr>
          <w:rFonts w:hint="eastAsia" w:ascii="方正仿宋_GBK" w:eastAsia="方正仿宋_GBK"/>
          <w:sz w:val="32"/>
          <w:szCs w:val="32"/>
          <w:lang w:eastAsia="zh-CN"/>
        </w:rPr>
        <w:t>财政</w:t>
      </w:r>
      <w:r>
        <w:rPr>
          <w:rFonts w:hint="eastAsia" w:ascii="方正仿宋_GBK" w:eastAsia="方正仿宋_GBK"/>
          <w:sz w:val="32"/>
          <w:szCs w:val="32"/>
        </w:rPr>
        <w:t>资金主要用于</w:t>
      </w:r>
      <w:r>
        <w:rPr>
          <w:rFonts w:hint="eastAsia" w:ascii="方正仿宋_GBK" w:eastAsia="方正仿宋_GBK"/>
          <w:sz w:val="32"/>
          <w:szCs w:val="32"/>
          <w:lang w:eastAsia="zh-CN"/>
        </w:rPr>
        <w:t>修复育苗棚，满足供苗需求，实现烟叶产值，持续巩固脱贫攻坚成果助力乡村振兴。</w:t>
      </w:r>
    </w:p>
    <w:p>
      <w:pPr>
        <w:spacing w:line="594" w:lineRule="exact"/>
        <w:ind w:firstLine="640" w:firstLineChars="200"/>
        <w:rPr>
          <w:rFonts w:ascii="方正楷体_GBK" w:eastAsia="方正楷体_GBK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二、绩效目标完成情况分析</w:t>
      </w: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br w:type="textWrapping"/>
      </w:r>
      <w:r>
        <w:rPr>
          <w:rFonts w:hint="eastAsia" w:ascii="方正仿宋_GBK" w:eastAsia="方正仿宋_GBK"/>
          <w:sz w:val="32"/>
          <w:szCs w:val="32"/>
        </w:rPr>
        <w:t xml:space="preserve">    </w:t>
      </w:r>
      <w:r>
        <w:rPr>
          <w:rFonts w:hint="eastAsia" w:ascii="方正楷体_GBK" w:eastAsia="方正楷体_GBK"/>
          <w:sz w:val="32"/>
          <w:szCs w:val="32"/>
        </w:rPr>
        <w:t>（一）资金投入情况分析</w:t>
      </w:r>
    </w:p>
    <w:p>
      <w:pPr>
        <w:spacing w:line="594" w:lineRule="exact"/>
        <w:ind w:firstLine="643" w:firstLineChars="200"/>
        <w:rPr>
          <w:rFonts w:ascii="方正仿宋_GBK" w:eastAsia="方正仿宋_GBK"/>
          <w:b/>
          <w:sz w:val="32"/>
          <w:szCs w:val="32"/>
        </w:rPr>
      </w:pPr>
      <w:r>
        <w:rPr>
          <w:rFonts w:hint="eastAsia" w:ascii="方正仿宋_GBK" w:eastAsia="方正仿宋_GBK"/>
          <w:b/>
          <w:sz w:val="32"/>
          <w:szCs w:val="32"/>
        </w:rPr>
        <w:t>1.项目资金到位情况分析</w:t>
      </w:r>
    </w:p>
    <w:p>
      <w:pPr>
        <w:spacing w:line="594" w:lineRule="exact"/>
        <w:ind w:firstLine="640" w:firstLineChars="200"/>
        <w:rPr>
          <w:rFonts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  <w:lang w:eastAsia="zh-CN"/>
        </w:rPr>
        <w:t>龙桥乡烟叶育苗棚维修项目资金</w:t>
      </w:r>
      <w:r>
        <w:rPr>
          <w:rFonts w:hint="eastAsia" w:ascii="方正仿宋_GBK" w:eastAsia="方正仿宋_GBK"/>
          <w:sz w:val="32"/>
          <w:szCs w:val="32"/>
        </w:rPr>
        <w:t>已到位</w:t>
      </w:r>
      <w:r>
        <w:rPr>
          <w:rFonts w:hint="eastAsia" w:ascii="方正仿宋_GBK" w:eastAsia="方正仿宋_GBK"/>
          <w:sz w:val="32"/>
          <w:szCs w:val="32"/>
          <w:lang w:val="en-US" w:eastAsia="zh-CN"/>
        </w:rPr>
        <w:t>60000</w:t>
      </w:r>
      <w:r>
        <w:rPr>
          <w:rFonts w:hint="eastAsia" w:ascii="方正仿宋_GBK" w:eastAsia="方正仿宋_GBK"/>
          <w:sz w:val="32"/>
          <w:szCs w:val="32"/>
        </w:rPr>
        <w:t>元，全部调入龙桥乡财政办，资金到位率100%。</w:t>
      </w:r>
      <w:r>
        <w:rPr>
          <w:rFonts w:hint="eastAsia" w:ascii="方正仿宋_GBK" w:eastAsia="方正仿宋_GBK"/>
          <w:sz w:val="32"/>
          <w:szCs w:val="32"/>
        </w:rPr>
        <w:br w:type="textWrapping"/>
      </w:r>
      <w:r>
        <w:rPr>
          <w:rFonts w:hint="eastAsia" w:ascii="方正仿宋_GBK" w:eastAsia="方正仿宋_GBK"/>
          <w:b/>
          <w:sz w:val="32"/>
          <w:szCs w:val="32"/>
        </w:rPr>
        <w:t xml:space="preserve">    2.项目资金执行情况分析</w:t>
      </w:r>
    </w:p>
    <w:p>
      <w:pPr>
        <w:spacing w:line="594" w:lineRule="exact"/>
        <w:ind w:firstLine="640" w:firstLineChars="200"/>
        <w:jc w:val="both"/>
        <w:rPr>
          <w:rFonts w:hint="eastAsia" w:ascii="方正仿宋_GBK" w:eastAsia="方正仿宋_GBK"/>
          <w:sz w:val="32"/>
          <w:szCs w:val="32"/>
          <w:lang w:eastAsia="zh-CN"/>
        </w:rPr>
      </w:pPr>
      <w:r>
        <w:rPr>
          <w:rFonts w:hint="eastAsia" w:ascii="方正仿宋_GBK" w:eastAsia="方正仿宋_GBK"/>
          <w:sz w:val="32"/>
          <w:szCs w:val="32"/>
          <w:lang w:eastAsia="zh-CN"/>
        </w:rPr>
        <w:t>龙桥乡烟叶育苗棚维修项目资金</w:t>
      </w:r>
      <w:r>
        <w:rPr>
          <w:rFonts w:hint="eastAsia" w:ascii="方正仿宋_GBK" w:eastAsia="方正仿宋_GBK"/>
          <w:sz w:val="32"/>
          <w:szCs w:val="32"/>
        </w:rPr>
        <w:t>资金执行数</w:t>
      </w:r>
      <w:r>
        <w:rPr>
          <w:rFonts w:hint="eastAsia" w:ascii="方正仿宋_GBK" w:eastAsia="方正仿宋_GBK"/>
          <w:sz w:val="32"/>
          <w:szCs w:val="32"/>
          <w:lang w:val="en-US" w:eastAsia="zh-CN"/>
        </w:rPr>
        <w:t>60000</w:t>
      </w:r>
      <w:r>
        <w:rPr>
          <w:rFonts w:hint="eastAsia" w:ascii="方正仿宋_GBK" w:eastAsia="方正仿宋_GBK"/>
          <w:sz w:val="32"/>
          <w:szCs w:val="32"/>
        </w:rPr>
        <w:t>元，执行率</w:t>
      </w:r>
      <w:r>
        <w:rPr>
          <w:rFonts w:hint="eastAsia" w:ascii="方正仿宋_GBK" w:eastAsia="方正仿宋_GBK"/>
          <w:sz w:val="32"/>
          <w:szCs w:val="32"/>
          <w:lang w:val="en-US" w:eastAsia="zh-CN"/>
        </w:rPr>
        <w:t>100</w:t>
      </w:r>
      <w:r>
        <w:rPr>
          <w:rFonts w:hint="eastAsia" w:ascii="方正仿宋_GBK" w:eastAsia="方正仿宋_GBK"/>
          <w:sz w:val="32"/>
          <w:szCs w:val="32"/>
        </w:rPr>
        <w:t>%，主要用于</w:t>
      </w:r>
      <w:r>
        <w:rPr>
          <w:rFonts w:hint="eastAsia" w:ascii="方正仿宋_GBK" w:eastAsia="方正仿宋_GBK"/>
          <w:sz w:val="32"/>
          <w:szCs w:val="32"/>
          <w:lang w:eastAsia="zh-CN"/>
        </w:rPr>
        <w:t>修复育苗棚，可满足1500亩供苗，实现烟叶产值750余万元，持续巩固脱贫攻坚成果助力乡村振兴。</w:t>
      </w:r>
    </w:p>
    <w:p>
      <w:pPr>
        <w:numPr>
          <w:ilvl w:val="0"/>
          <w:numId w:val="1"/>
        </w:numPr>
        <w:spacing w:line="594" w:lineRule="exact"/>
        <w:ind w:left="638" w:leftChars="304" w:firstLine="0" w:firstLineChars="0"/>
        <w:rPr>
          <w:rFonts w:hint="eastAsia"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b/>
          <w:sz w:val="32"/>
          <w:szCs w:val="32"/>
        </w:rPr>
        <w:t>项目资金管理情况分析</w:t>
      </w:r>
      <w:r>
        <w:rPr>
          <w:rFonts w:hint="eastAsia" w:ascii="方正仿宋_GBK" w:eastAsia="方正仿宋_GBK"/>
          <w:sz w:val="32"/>
          <w:szCs w:val="32"/>
        </w:rPr>
        <w:br w:type="textWrapping"/>
      </w:r>
      <w:r>
        <w:rPr>
          <w:rFonts w:hint="eastAsia" w:ascii="方正仿宋_GBK" w:eastAsia="方正仿宋_GBK"/>
          <w:sz w:val="32"/>
          <w:szCs w:val="32"/>
        </w:rPr>
        <w:t>20</w:t>
      </w:r>
      <w:r>
        <w:rPr>
          <w:rFonts w:hint="eastAsia" w:ascii="方正仿宋_GBK" w:eastAsia="方正仿宋_GBK"/>
          <w:sz w:val="32"/>
          <w:szCs w:val="32"/>
          <w:lang w:val="en-US" w:eastAsia="zh-CN"/>
        </w:rPr>
        <w:t>23</w:t>
      </w:r>
      <w:r>
        <w:rPr>
          <w:rFonts w:hint="eastAsia" w:ascii="方正仿宋_GBK" w:eastAsia="方正仿宋_GBK"/>
          <w:sz w:val="32"/>
          <w:szCs w:val="32"/>
        </w:rPr>
        <w:t>年度，龙桥乡严格按照县级“七个一”标准，提高</w:t>
      </w:r>
    </w:p>
    <w:p>
      <w:pPr>
        <w:numPr>
          <w:numId w:val="0"/>
        </w:numPr>
        <w:spacing w:line="594" w:lineRule="exact"/>
        <w:rPr>
          <w:rFonts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>了资金执行效率和资金使用效益，确保财政资金使用安全。</w:t>
      </w:r>
      <w:r>
        <w:rPr>
          <w:rFonts w:hint="eastAsia" w:ascii="方正仿宋_GBK" w:eastAsia="方正仿宋_GBK"/>
          <w:sz w:val="32"/>
          <w:szCs w:val="32"/>
        </w:rPr>
        <w:br w:type="textWrapping"/>
      </w:r>
      <w:r>
        <w:rPr>
          <w:rFonts w:hint="eastAsia" w:ascii="方正楷体_GBK" w:eastAsia="方正楷体_GBK"/>
          <w:sz w:val="32"/>
          <w:szCs w:val="32"/>
        </w:rPr>
        <w:t xml:space="preserve">    （二）总体绩效目标完成情况分析</w:t>
      </w:r>
      <w:r>
        <w:rPr>
          <w:rFonts w:hint="eastAsia" w:ascii="方正仿宋_GBK" w:eastAsia="方正仿宋_GBK"/>
          <w:sz w:val="32"/>
          <w:szCs w:val="32"/>
        </w:rPr>
        <w:br w:type="textWrapping"/>
      </w:r>
      <w:r>
        <w:rPr>
          <w:rFonts w:hint="eastAsia" w:ascii="方正仿宋_GBK" w:eastAsia="方正仿宋_GBK"/>
          <w:sz w:val="32"/>
          <w:szCs w:val="32"/>
        </w:rPr>
        <w:t xml:space="preserve">   该项目</w:t>
      </w:r>
      <w:r>
        <w:rPr>
          <w:rFonts w:hint="eastAsia" w:ascii="方正仿宋_GBK" w:eastAsia="方正仿宋_GBK"/>
          <w:sz w:val="32"/>
          <w:szCs w:val="32"/>
          <w:lang w:eastAsia="zh-CN"/>
        </w:rPr>
        <w:t>实施</w:t>
      </w:r>
      <w:r>
        <w:rPr>
          <w:rFonts w:hint="eastAsia" w:ascii="方正仿宋_GBK" w:eastAsia="方正仿宋_GBK"/>
          <w:sz w:val="32"/>
          <w:szCs w:val="32"/>
        </w:rPr>
        <w:t>后，</w:t>
      </w:r>
      <w:r>
        <w:rPr>
          <w:rFonts w:hint="eastAsia" w:ascii="方正仿宋_GBK" w:eastAsia="方正仿宋_GBK"/>
          <w:sz w:val="32"/>
          <w:szCs w:val="32"/>
          <w:lang w:eastAsia="zh-CN"/>
        </w:rPr>
        <w:t>增加了烟苗供应，增加了农户种植积极性，提高了种植农户收入。</w:t>
      </w:r>
    </w:p>
    <w:p>
      <w:pPr>
        <w:spacing w:line="594" w:lineRule="exact"/>
        <w:ind w:left="638" w:leftChars="304"/>
        <w:rPr>
          <w:rFonts w:hint="eastAsia" w:ascii="方正仿宋_GBK" w:eastAsia="方正仿宋_GBK"/>
          <w:sz w:val="32"/>
          <w:szCs w:val="32"/>
        </w:rPr>
      </w:pPr>
      <w:r>
        <w:rPr>
          <w:rFonts w:hint="eastAsia" w:ascii="方正楷体_GBK" w:eastAsia="方正楷体_GBK"/>
          <w:sz w:val="32"/>
          <w:szCs w:val="32"/>
        </w:rPr>
        <w:t>（三）绩效目标完成情况分析</w:t>
      </w:r>
      <w:r>
        <w:rPr>
          <w:rFonts w:hint="eastAsia" w:ascii="方正仿宋_GBK" w:eastAsia="方正仿宋_GBK"/>
          <w:sz w:val="32"/>
          <w:szCs w:val="32"/>
        </w:rPr>
        <w:br w:type="textWrapping"/>
      </w:r>
      <w:r>
        <w:rPr>
          <w:rFonts w:hint="eastAsia" w:ascii="方正仿宋_GBK" w:eastAsia="方正仿宋_GBK"/>
          <w:b/>
          <w:sz w:val="32"/>
          <w:szCs w:val="32"/>
        </w:rPr>
        <w:t>1.产出指标完成情况分析</w:t>
      </w:r>
      <w:r>
        <w:rPr>
          <w:rFonts w:hint="eastAsia" w:ascii="方正仿宋_GBK" w:eastAsia="方正仿宋_GBK"/>
          <w:sz w:val="32"/>
          <w:szCs w:val="32"/>
        </w:rPr>
        <w:t>。</w:t>
      </w:r>
    </w:p>
    <w:p>
      <w:pPr>
        <w:spacing w:line="594" w:lineRule="exact"/>
        <w:ind w:firstLine="640" w:firstLineChars="200"/>
        <w:rPr>
          <w:rFonts w:hint="default" w:ascii="方正仿宋_GBK" w:eastAsia="方正仿宋_GBK"/>
          <w:sz w:val="32"/>
          <w:szCs w:val="32"/>
          <w:lang w:val="en-US" w:eastAsia="zh-CN"/>
        </w:rPr>
      </w:pPr>
      <w:r>
        <w:rPr>
          <w:rFonts w:hint="eastAsia" w:ascii="方正仿宋_GBK" w:eastAsia="方正仿宋_GBK"/>
          <w:sz w:val="32"/>
          <w:szCs w:val="32"/>
        </w:rPr>
        <w:t>（1）数量指标。</w:t>
      </w:r>
      <w:r>
        <w:rPr>
          <w:rFonts w:hint="eastAsia" w:ascii="方正仿宋_GBK" w:eastAsia="方正仿宋_GBK"/>
          <w:sz w:val="32"/>
          <w:szCs w:val="32"/>
          <w:lang w:eastAsia="zh-CN"/>
        </w:rPr>
        <w:t>补助修复育苗棚</w:t>
      </w:r>
      <w:r>
        <w:rPr>
          <w:rFonts w:hint="eastAsia" w:ascii="方正仿宋_GBK" w:eastAsia="方正仿宋_GBK"/>
          <w:sz w:val="32"/>
          <w:szCs w:val="32"/>
          <w:lang w:val="en-US" w:eastAsia="zh-CN"/>
        </w:rPr>
        <w:t>6座。</w:t>
      </w:r>
    </w:p>
    <w:p>
      <w:pPr>
        <w:spacing w:line="594" w:lineRule="exact"/>
        <w:ind w:left="479" w:leftChars="228"/>
        <w:rPr>
          <w:rFonts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>（2）质量指标。</w:t>
      </w:r>
      <w:r>
        <w:rPr>
          <w:rFonts w:hint="eastAsia" w:ascii="方正仿宋_GBK" w:eastAsia="方正仿宋_GBK"/>
          <w:sz w:val="32"/>
          <w:szCs w:val="32"/>
          <w:lang w:eastAsia="zh-CN"/>
        </w:rPr>
        <w:t>任务完成率</w:t>
      </w:r>
      <w:r>
        <w:rPr>
          <w:rFonts w:hint="eastAsia" w:ascii="方正仿宋_GBK" w:eastAsia="方正仿宋_GBK"/>
          <w:sz w:val="32"/>
          <w:szCs w:val="32"/>
        </w:rPr>
        <w:t>100%。</w:t>
      </w:r>
    </w:p>
    <w:p>
      <w:pPr>
        <w:spacing w:line="594" w:lineRule="exact"/>
        <w:ind w:firstLine="480" w:firstLineChars="150"/>
        <w:rPr>
          <w:rFonts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>（3）时效指标。</w:t>
      </w:r>
      <w:r>
        <w:rPr>
          <w:rFonts w:hint="eastAsia" w:ascii="方正仿宋_GBK" w:eastAsia="方正仿宋_GBK"/>
          <w:sz w:val="32"/>
          <w:szCs w:val="32"/>
          <w:lang w:eastAsia="zh-CN"/>
        </w:rPr>
        <w:t>完成及时率</w:t>
      </w:r>
      <w:r>
        <w:rPr>
          <w:rFonts w:hint="eastAsia" w:ascii="方正仿宋_GBK" w:eastAsia="方正仿宋_GBK"/>
          <w:sz w:val="32"/>
          <w:szCs w:val="32"/>
        </w:rPr>
        <w:t>100%</w:t>
      </w:r>
    </w:p>
    <w:p>
      <w:pPr>
        <w:spacing w:line="594" w:lineRule="exact"/>
        <w:ind w:left="638" w:leftChars="304" w:firstLine="0" w:firstLineChars="0"/>
        <w:rPr>
          <w:rFonts w:hint="eastAsia" w:ascii="方正仿宋_GBK" w:eastAsia="方正仿宋_GBK"/>
          <w:sz w:val="32"/>
          <w:szCs w:val="32"/>
          <w:lang w:eastAsia="zh-CN"/>
        </w:rPr>
      </w:pPr>
      <w:r>
        <w:rPr>
          <w:rFonts w:hint="eastAsia" w:ascii="方正仿宋_GBK" w:eastAsia="方正仿宋_GBK"/>
          <w:b/>
          <w:sz w:val="32"/>
          <w:szCs w:val="32"/>
        </w:rPr>
        <w:t>2.效益指标完成情况分析。</w:t>
      </w:r>
      <w:r>
        <w:rPr>
          <w:rFonts w:hint="eastAsia" w:ascii="方正仿宋_GBK" w:eastAsia="方正仿宋_GBK"/>
          <w:sz w:val="32"/>
          <w:szCs w:val="32"/>
        </w:rPr>
        <w:br w:type="textWrapping"/>
      </w:r>
      <w:r>
        <w:rPr>
          <w:rFonts w:hint="eastAsia" w:ascii="方正仿宋_GBK" w:eastAsia="方正仿宋_GBK"/>
          <w:sz w:val="32"/>
          <w:szCs w:val="32"/>
        </w:rPr>
        <w:t>社会效益。</w:t>
      </w:r>
      <w:r>
        <w:rPr>
          <w:rFonts w:hint="eastAsia" w:ascii="方正仿宋_GBK" w:eastAsia="方正仿宋_GBK"/>
          <w:sz w:val="32"/>
          <w:szCs w:val="32"/>
          <w:lang w:eastAsia="zh-CN"/>
        </w:rPr>
        <w:t>带动就业</w:t>
      </w:r>
      <w:r>
        <w:rPr>
          <w:rFonts w:hint="eastAsia" w:ascii="方正仿宋_GBK" w:eastAsia="方正仿宋_GBK"/>
          <w:sz w:val="32"/>
          <w:szCs w:val="32"/>
          <w:lang w:val="en-US" w:eastAsia="zh-CN"/>
        </w:rPr>
        <w:t>30人</w:t>
      </w:r>
      <w:r>
        <w:rPr>
          <w:rFonts w:hint="eastAsia" w:ascii="方正仿宋_GBK" w:eastAsia="方正仿宋_GBK"/>
          <w:sz w:val="32"/>
          <w:szCs w:val="32"/>
          <w:lang w:eastAsia="zh-CN"/>
        </w:rPr>
        <w:t>。</w:t>
      </w:r>
    </w:p>
    <w:p>
      <w:pPr>
        <w:spacing w:line="594" w:lineRule="exact"/>
        <w:ind w:left="638" w:leftChars="304" w:firstLine="0" w:firstLineChars="0"/>
        <w:rPr>
          <w:rFonts w:hint="default" w:ascii="方正仿宋_GBK" w:eastAsia="方正仿宋_GBK"/>
          <w:sz w:val="32"/>
          <w:szCs w:val="32"/>
          <w:lang w:val="en-US" w:eastAsia="zh-CN"/>
        </w:rPr>
      </w:pPr>
      <w:r>
        <w:rPr>
          <w:rFonts w:hint="eastAsia" w:ascii="方正仿宋_GBK" w:eastAsia="方正仿宋_GBK"/>
          <w:sz w:val="32"/>
          <w:szCs w:val="32"/>
          <w:lang w:eastAsia="zh-CN"/>
        </w:rPr>
        <w:t>经济效益。带动烟农亩增收</w:t>
      </w:r>
      <w:r>
        <w:rPr>
          <w:rFonts w:hint="eastAsia" w:ascii="方正仿宋_GBK" w:eastAsia="方正仿宋_GBK"/>
          <w:sz w:val="32"/>
          <w:szCs w:val="32"/>
          <w:lang w:val="en-US" w:eastAsia="zh-CN"/>
        </w:rPr>
        <w:t>4000元。</w:t>
      </w:r>
      <w:bookmarkStart w:id="0" w:name="_GoBack"/>
      <w:bookmarkEnd w:id="0"/>
    </w:p>
    <w:p>
      <w:pPr>
        <w:spacing w:line="594" w:lineRule="exact"/>
        <w:ind w:left="640" w:leftChars="305" w:firstLine="0" w:firstLineChars="0"/>
        <w:rPr>
          <w:rFonts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b/>
          <w:sz w:val="32"/>
          <w:szCs w:val="32"/>
        </w:rPr>
        <w:t>3.满意度指标完成情况分析</w:t>
      </w:r>
      <w:r>
        <w:rPr>
          <w:rFonts w:hint="eastAsia" w:ascii="方正仿宋_GBK" w:eastAsia="方正仿宋_GBK"/>
          <w:sz w:val="32"/>
          <w:szCs w:val="32"/>
        </w:rPr>
        <w:t>。</w:t>
      </w:r>
      <w:r>
        <w:rPr>
          <w:rFonts w:hint="eastAsia" w:ascii="方正仿宋_GBK" w:eastAsia="方正仿宋_GBK"/>
          <w:sz w:val="32"/>
          <w:szCs w:val="32"/>
        </w:rPr>
        <w:br w:type="textWrapping"/>
      </w:r>
      <w:r>
        <w:rPr>
          <w:rFonts w:hint="eastAsia" w:ascii="方正仿宋_GBK" w:eastAsia="方正仿宋_GBK"/>
          <w:sz w:val="32"/>
          <w:szCs w:val="32"/>
        </w:rPr>
        <w:t>受益</w:t>
      </w:r>
      <w:r>
        <w:rPr>
          <w:rFonts w:hint="eastAsia" w:ascii="方正仿宋_GBK" w:eastAsia="方正仿宋_GBK"/>
          <w:sz w:val="32"/>
          <w:szCs w:val="32"/>
          <w:lang w:eastAsia="zh-CN"/>
        </w:rPr>
        <w:t>人员</w:t>
      </w:r>
      <w:r>
        <w:rPr>
          <w:rFonts w:hint="eastAsia" w:ascii="方正仿宋_GBK" w:eastAsia="方正仿宋_GBK"/>
          <w:sz w:val="32"/>
          <w:szCs w:val="32"/>
        </w:rPr>
        <w:t>满意度为100%。</w:t>
      </w:r>
    </w:p>
    <w:p>
      <w:pPr>
        <w:spacing w:line="594" w:lineRule="exact"/>
        <w:ind w:left="638" w:leftChars="304" w:firstLine="0" w:firstLineChars="0"/>
        <w:rPr>
          <w:rFonts w:ascii="方正仿宋_GBK" w:hAnsi="方正黑体_GBK" w:eastAsia="方正仿宋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三、偏离绩效目标的原因和下一步改进措施</w:t>
      </w:r>
      <w:r>
        <w:rPr>
          <w:rFonts w:hint="eastAsia" w:ascii="方正仿宋_GBK" w:hAnsi="方正黑体_GBK" w:eastAsia="方正仿宋_GBK" w:cs="方正黑体_GBK"/>
          <w:bCs/>
          <w:sz w:val="32"/>
          <w:szCs w:val="32"/>
        </w:rPr>
        <w:br w:type="textWrapping"/>
      </w:r>
      <w:r>
        <w:rPr>
          <w:rFonts w:hint="eastAsia" w:ascii="方正仿宋_GBK" w:eastAsia="方正仿宋_GBK"/>
          <w:sz w:val="32"/>
          <w:szCs w:val="32"/>
        </w:rPr>
        <w:t>无偏离绩效目标现象。</w:t>
      </w:r>
      <w:r>
        <w:rPr>
          <w:rFonts w:hint="eastAsia" w:ascii="方正仿宋_GBK" w:eastAsia="方正仿宋_GBK"/>
          <w:sz w:val="32"/>
          <w:szCs w:val="32"/>
        </w:rPr>
        <w:br w:type="textWrapping"/>
      </w: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四、绩效自评结果拟应用和公开情况</w:t>
      </w:r>
    </w:p>
    <w:p>
      <w:pPr>
        <w:spacing w:line="594" w:lineRule="exact"/>
        <w:ind w:firstLine="640" w:firstLineChars="200"/>
        <w:rPr>
          <w:rFonts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>高度重视绩效评价结果的应用工作，积极探索和建立一套与预算管理相结合，多渠道应用评价结果的有效机制，着力提高绩效意识和财政资金使用效益。我们按照规定公开，广泛接受社会监督。</w:t>
      </w:r>
    </w:p>
    <w:p>
      <w:pPr>
        <w:spacing w:line="594" w:lineRule="exact"/>
        <w:ind w:left="638" w:leftChars="304"/>
        <w:rPr>
          <w:rFonts w:hint="eastAsia" w:ascii="方正仿宋_GBK" w:eastAsia="方正仿宋_GBK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五、其他需要说明的问题</w:t>
      </w:r>
      <w:r>
        <w:rPr>
          <w:rFonts w:hint="eastAsia" w:ascii="方正仿宋_GBK" w:hAnsi="方正黑体_GBK" w:eastAsia="方正仿宋_GBK" w:cs="方正黑体_GBK"/>
          <w:bCs/>
          <w:sz w:val="32"/>
          <w:szCs w:val="32"/>
        </w:rPr>
        <w:br w:type="textWrapping"/>
      </w:r>
      <w:r>
        <w:rPr>
          <w:rFonts w:hint="eastAsia" w:ascii="方正仿宋_GBK" w:eastAsia="方正仿宋_GBK"/>
          <w:sz w:val="32"/>
          <w:szCs w:val="32"/>
        </w:rPr>
        <w:t>此项目中无其他需要说明的问题。</w:t>
      </w:r>
    </w:p>
    <w:p>
      <w:pPr>
        <w:spacing w:line="594" w:lineRule="exact"/>
        <w:ind w:right="640"/>
        <w:jc w:val="both"/>
        <w:rPr>
          <w:rFonts w:ascii="方正仿宋_GBK" w:eastAsia="方正仿宋_GBK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93ACD60"/>
    <w:multiLevelType w:val="singleLevel"/>
    <w:tmpl w:val="593ACD60"/>
    <w:lvl w:ilvl="0" w:tentative="0">
      <w:start w:val="3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38C63752"/>
    <w:rsid w:val="0005515E"/>
    <w:rsid w:val="00163430"/>
    <w:rsid w:val="001958F8"/>
    <w:rsid w:val="001E3F40"/>
    <w:rsid w:val="002462CE"/>
    <w:rsid w:val="00250163"/>
    <w:rsid w:val="002D6DE6"/>
    <w:rsid w:val="003066BF"/>
    <w:rsid w:val="00543B9B"/>
    <w:rsid w:val="00557F08"/>
    <w:rsid w:val="005A5802"/>
    <w:rsid w:val="00675E3D"/>
    <w:rsid w:val="006C348B"/>
    <w:rsid w:val="006C618D"/>
    <w:rsid w:val="007D1C1A"/>
    <w:rsid w:val="00820F90"/>
    <w:rsid w:val="00824CD4"/>
    <w:rsid w:val="008D4125"/>
    <w:rsid w:val="009A6A9E"/>
    <w:rsid w:val="00A84E28"/>
    <w:rsid w:val="00D03789"/>
    <w:rsid w:val="00D619B3"/>
    <w:rsid w:val="00DE318C"/>
    <w:rsid w:val="00E93218"/>
    <w:rsid w:val="00F8251F"/>
    <w:rsid w:val="00FF6008"/>
    <w:rsid w:val="023D413A"/>
    <w:rsid w:val="076D4D3B"/>
    <w:rsid w:val="0BDF01F6"/>
    <w:rsid w:val="0ED70482"/>
    <w:rsid w:val="10013A51"/>
    <w:rsid w:val="15D57F25"/>
    <w:rsid w:val="163D30DD"/>
    <w:rsid w:val="19887AAC"/>
    <w:rsid w:val="1C501A24"/>
    <w:rsid w:val="1C7935DF"/>
    <w:rsid w:val="1D9F77EA"/>
    <w:rsid w:val="1EF53A59"/>
    <w:rsid w:val="1FA34CB2"/>
    <w:rsid w:val="22190B24"/>
    <w:rsid w:val="223306B5"/>
    <w:rsid w:val="22DC0E41"/>
    <w:rsid w:val="2723655E"/>
    <w:rsid w:val="29A26585"/>
    <w:rsid w:val="29D35A1A"/>
    <w:rsid w:val="2A6873F8"/>
    <w:rsid w:val="2C0A4C63"/>
    <w:rsid w:val="2EC47989"/>
    <w:rsid w:val="2F2D5C8E"/>
    <w:rsid w:val="314D62F2"/>
    <w:rsid w:val="33E15181"/>
    <w:rsid w:val="33ED2D59"/>
    <w:rsid w:val="36175ECB"/>
    <w:rsid w:val="38066CCA"/>
    <w:rsid w:val="38C63752"/>
    <w:rsid w:val="3EE80648"/>
    <w:rsid w:val="40C35AA9"/>
    <w:rsid w:val="43EC5BFE"/>
    <w:rsid w:val="47675D33"/>
    <w:rsid w:val="476D3E72"/>
    <w:rsid w:val="48C17269"/>
    <w:rsid w:val="497F46F6"/>
    <w:rsid w:val="4A0D4BA6"/>
    <w:rsid w:val="4BA65233"/>
    <w:rsid w:val="4D752C55"/>
    <w:rsid w:val="4E04490D"/>
    <w:rsid w:val="52E75090"/>
    <w:rsid w:val="53C5485D"/>
    <w:rsid w:val="54A66A22"/>
    <w:rsid w:val="54DC2512"/>
    <w:rsid w:val="562C577E"/>
    <w:rsid w:val="5B916212"/>
    <w:rsid w:val="5D60319F"/>
    <w:rsid w:val="633F2762"/>
    <w:rsid w:val="63896059"/>
    <w:rsid w:val="67554E15"/>
    <w:rsid w:val="6D904B33"/>
    <w:rsid w:val="70452BBF"/>
    <w:rsid w:val="7619736F"/>
    <w:rsid w:val="76B07CC5"/>
    <w:rsid w:val="79D77C2F"/>
    <w:rsid w:val="7B427E08"/>
    <w:rsid w:val="7D5207A9"/>
    <w:rsid w:val="7EDF4B8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3</Pages>
  <Words>146</Words>
  <Characters>834</Characters>
  <Lines>6</Lines>
  <Paragraphs>1</Paragraphs>
  <TotalTime>3</TotalTime>
  <ScaleCrop>false</ScaleCrop>
  <LinksUpToDate>false</LinksUpToDate>
  <CharactersWithSpaces>979</CharactersWithSpaces>
  <Application>WPS Office_11.8.2.11739_F1E327BC-269C-435d-A152-05C5408002CA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2020-07-19T01:08:00Z</dcterms:created>
  <dc:creator>CuteJu</dc:creator>
  <cp:lastModifiedBy>Administrator</cp:lastModifiedBy>
  <dcterms:modified xsi:type="dcterms:W3CDTF">2024-01-24T02:45:29Z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2052-11.8.2.11739</vt:lpwstr>
  </property>
  <property fmtid="{D5CDD505-2E9C-101B-9397-08002B2CF9AE}" pid="3" name="ICV">
    <vt:lpwstr>413ECF911B54437E9618B1264A323D41</vt:lpwstr>
  </property>
</Properties>
</file>