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4" w:lineRule="exact"/>
        <w:jc w:val="center"/>
        <w:rPr>
          <w:rFonts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rPr>
        <w:t>奉节县龙桥土家族乡人民政府</w:t>
      </w:r>
    </w:p>
    <w:p>
      <w:pPr>
        <w:spacing w:line="594" w:lineRule="exact"/>
        <w:jc w:val="center"/>
        <w:rPr>
          <w:rFonts w:ascii="方正小标宋_GBK" w:hAnsi="方正小标宋_GBK" w:eastAsia="方正小标宋_GBK" w:cs="方正小标宋_GBK"/>
          <w:b/>
          <w:w w:val="95"/>
          <w:sz w:val="44"/>
          <w:szCs w:val="44"/>
        </w:rPr>
      </w:pPr>
      <w:r>
        <w:rPr>
          <w:rFonts w:hint="eastAsia" w:ascii="方正小标宋_GBK" w:hAnsi="方正小标宋_GBK" w:eastAsia="方正小标宋_GBK" w:cs="方正小标宋_GBK"/>
          <w:b/>
          <w:w w:val="95"/>
          <w:sz w:val="44"/>
          <w:szCs w:val="44"/>
        </w:rPr>
        <w:t>奉节县关闭煤矿工人离岗后诊断为尘肺病患者一次性生活补助（卫健）自评报告</w:t>
      </w:r>
    </w:p>
    <w:p>
      <w:pPr>
        <w:spacing w:line="594" w:lineRule="exact"/>
        <w:ind w:left="638" w:leftChars="304"/>
        <w:rPr>
          <w:rFonts w:ascii="方正黑体_GBK" w:hAnsi="方正黑体_GBK" w:eastAsia="方正黑体_GBK" w:cs="方正黑体_GBK"/>
          <w:bCs/>
          <w:sz w:val="32"/>
          <w:szCs w:val="32"/>
        </w:rPr>
      </w:pPr>
      <w:r>
        <w:rPr>
          <w:rFonts w:hint="eastAsia" w:ascii="方正仿宋_GBK" w:hAnsi="方正仿宋_GBK" w:eastAsia="方正仿宋_GBK" w:cs="方正仿宋_GBK"/>
          <w:sz w:val="32"/>
          <w:szCs w:val="32"/>
        </w:rPr>
        <w:br w:type="textWrapping"/>
      </w:r>
      <w:r>
        <w:rPr>
          <w:rFonts w:hint="eastAsia" w:ascii="方正黑体_GBK" w:hAnsi="方正黑体_GBK" w:eastAsia="方正黑体_GBK" w:cs="方正黑体_GBK"/>
          <w:bCs/>
          <w:sz w:val="32"/>
          <w:szCs w:val="32"/>
        </w:rPr>
        <w:t>一、绩效目标分解下达情况</w:t>
      </w:r>
    </w:p>
    <w:p>
      <w:pPr>
        <w:spacing w:line="594" w:lineRule="exact"/>
        <w:ind w:firstLine="640" w:firstLineChars="200"/>
        <w:rPr>
          <w:rFonts w:ascii="方正仿宋_GBK" w:eastAsia="方正仿宋_GBK"/>
          <w:sz w:val="32"/>
          <w:szCs w:val="32"/>
        </w:rPr>
      </w:pPr>
      <w:r>
        <w:rPr>
          <w:rFonts w:hint="eastAsia" w:ascii="方正仿宋_GBK" w:eastAsia="方正仿宋_GBK"/>
          <w:sz w:val="32"/>
          <w:szCs w:val="32"/>
        </w:rPr>
        <w:t>（一）县财政下达转移支付预算和绩效目标情况。20</w:t>
      </w:r>
      <w:r>
        <w:rPr>
          <w:rFonts w:hint="eastAsia" w:ascii="方正仿宋_GBK" w:eastAsia="方正仿宋_GBK"/>
          <w:sz w:val="32"/>
          <w:szCs w:val="32"/>
          <w:lang w:val="en-US" w:eastAsia="zh-CN"/>
        </w:rPr>
        <w:t>23年</w:t>
      </w:r>
      <w:r>
        <w:rPr>
          <w:rFonts w:hint="eastAsia" w:ascii="方正仿宋_GBK" w:eastAsia="方正仿宋_GBK"/>
          <w:sz w:val="32"/>
          <w:szCs w:val="32"/>
        </w:rPr>
        <w:t>根据</w:t>
      </w:r>
      <w:r>
        <w:rPr>
          <w:rFonts w:hint="eastAsia" w:ascii="方正仿宋_GBK" w:eastAsia="方正仿宋_GBK"/>
          <w:sz w:val="32"/>
          <w:szCs w:val="32"/>
          <w:lang w:eastAsia="zh-CN"/>
        </w:rPr>
        <w:t>县卫健委奉卫卫发（2022）141号</w:t>
      </w:r>
      <w:r>
        <w:rPr>
          <w:rFonts w:hint="eastAsia" w:ascii="方正仿宋_GBK" w:eastAsia="方正仿宋_GBK"/>
          <w:sz w:val="32"/>
          <w:szCs w:val="32"/>
        </w:rPr>
        <w:t>，龙桥乡奉节县关闭煤矿工人离岗后诊断为尘肺病患者一次性生活补助（卫健）</w:t>
      </w:r>
      <w:r>
        <w:rPr>
          <w:rFonts w:hint="eastAsia" w:ascii="方正仿宋_GBK" w:eastAsia="方正仿宋_GBK"/>
          <w:sz w:val="32"/>
          <w:szCs w:val="32"/>
          <w:lang w:val="en-US" w:eastAsia="zh-CN"/>
        </w:rPr>
        <w:t>合计16</w:t>
      </w:r>
      <w:r>
        <w:rPr>
          <w:rFonts w:hint="eastAsia" w:ascii="方正仿宋_GBK" w:eastAsia="方正仿宋_GBK"/>
          <w:sz w:val="32"/>
          <w:szCs w:val="32"/>
        </w:rPr>
        <w:t>万元。</w:t>
      </w:r>
    </w:p>
    <w:p>
      <w:pPr>
        <w:spacing w:line="594" w:lineRule="exact"/>
        <w:ind w:firstLine="640" w:firstLineChars="200"/>
        <w:rPr>
          <w:rFonts w:ascii="方正楷体_GBK" w:eastAsia="方正楷体_GBK"/>
          <w:sz w:val="32"/>
          <w:szCs w:val="32"/>
        </w:rPr>
      </w:pPr>
      <w:r>
        <w:rPr>
          <w:rFonts w:hint="eastAsia" w:ascii="方正仿宋_GBK" w:eastAsia="方正仿宋_GBK"/>
          <w:sz w:val="32"/>
          <w:szCs w:val="32"/>
        </w:rPr>
        <w:t>（二）部门资金安排、分解下达预算和绩效目标情况。</w:t>
      </w:r>
      <w:r>
        <w:rPr>
          <w:rFonts w:hint="eastAsia" w:ascii="方正仿宋_GBK" w:eastAsia="方正仿宋_GBK"/>
          <w:sz w:val="32"/>
          <w:szCs w:val="32"/>
        </w:rPr>
        <w:br w:type="textWrapping"/>
      </w:r>
      <w:r>
        <w:rPr>
          <w:rFonts w:hint="eastAsia" w:ascii="方正仿宋_GBK" w:eastAsia="方正仿宋_GBK"/>
          <w:sz w:val="32"/>
          <w:szCs w:val="32"/>
        </w:rPr>
        <w:t>部门资金主要用于龙桥乡奉节县关闭煤矿工人离岗后诊断为尘肺病患者就业困难生活补助。</w:t>
      </w:r>
      <w:r>
        <w:rPr>
          <w:rFonts w:hint="eastAsia" w:ascii="方正仿宋_GBK" w:eastAsia="方正仿宋_GBK"/>
          <w:sz w:val="32"/>
          <w:szCs w:val="32"/>
        </w:rPr>
        <w:br w:type="textWrapping"/>
      </w:r>
      <w:r>
        <w:rPr>
          <w:rFonts w:hint="eastAsia" w:ascii="方正仿宋_GBK" w:hAnsi="方正黑体_GBK" w:eastAsia="方正仿宋_GBK" w:cs="方正黑体_GBK"/>
          <w:bCs/>
          <w:sz w:val="32"/>
          <w:szCs w:val="32"/>
        </w:rPr>
        <w:t xml:space="preserve">    </w:t>
      </w:r>
      <w:r>
        <w:rPr>
          <w:rFonts w:hint="eastAsia" w:ascii="方正黑体_GBK" w:hAnsi="方正黑体_GBK" w:eastAsia="方正黑体_GBK" w:cs="方正黑体_GBK"/>
          <w:bCs/>
          <w:sz w:val="32"/>
          <w:szCs w:val="32"/>
        </w:rPr>
        <w:t>二、绩效目标完成情况分析</w:t>
      </w:r>
      <w:r>
        <w:rPr>
          <w:rFonts w:hint="eastAsia" w:ascii="方正黑体_GBK" w:hAnsi="方正黑体_GBK" w:eastAsia="方正黑体_GBK" w:cs="方正黑体_GBK"/>
          <w:bCs/>
          <w:sz w:val="32"/>
          <w:szCs w:val="32"/>
        </w:rPr>
        <w:br w:type="textWrapping"/>
      </w:r>
      <w:r>
        <w:rPr>
          <w:rFonts w:hint="eastAsia" w:ascii="方正仿宋_GBK" w:eastAsia="方正仿宋_GBK"/>
          <w:sz w:val="32"/>
          <w:szCs w:val="32"/>
        </w:rPr>
        <w:t xml:space="preserve">    </w:t>
      </w:r>
      <w:r>
        <w:rPr>
          <w:rFonts w:hint="eastAsia" w:ascii="方正楷体_GBK" w:eastAsia="方正楷体_GBK"/>
          <w:sz w:val="32"/>
          <w:szCs w:val="32"/>
        </w:rPr>
        <w:t>（一）资金投入情况分析</w:t>
      </w:r>
    </w:p>
    <w:p>
      <w:pPr>
        <w:spacing w:line="594" w:lineRule="exact"/>
        <w:ind w:firstLine="643" w:firstLineChars="200"/>
        <w:rPr>
          <w:rFonts w:ascii="方正仿宋_GBK" w:eastAsia="方正仿宋_GBK"/>
          <w:b/>
          <w:sz w:val="32"/>
          <w:szCs w:val="32"/>
        </w:rPr>
      </w:pPr>
      <w:r>
        <w:rPr>
          <w:rFonts w:hint="eastAsia" w:ascii="方正仿宋_GBK" w:eastAsia="方正仿宋_GBK"/>
          <w:b/>
          <w:sz w:val="32"/>
          <w:szCs w:val="32"/>
        </w:rPr>
        <w:t>1.项目资金到位情况分析</w:t>
      </w:r>
    </w:p>
    <w:p>
      <w:pPr>
        <w:spacing w:line="594" w:lineRule="exact"/>
        <w:ind w:firstLine="640" w:firstLineChars="200"/>
        <w:rPr>
          <w:rFonts w:ascii="方正仿宋_GBK" w:eastAsia="方正仿宋_GBK"/>
          <w:sz w:val="32"/>
          <w:szCs w:val="32"/>
        </w:rPr>
      </w:pPr>
      <w:r>
        <w:rPr>
          <w:rFonts w:hint="eastAsia" w:ascii="方正仿宋_GBK" w:eastAsia="方正仿宋_GBK"/>
          <w:sz w:val="32"/>
          <w:szCs w:val="32"/>
        </w:rPr>
        <w:t>龙桥乡奉节县关闭煤矿工人离岗后诊断为尘肺病患者一次性生活补助（卫健）资金</w:t>
      </w:r>
      <w:r>
        <w:rPr>
          <w:rFonts w:hint="eastAsia" w:ascii="方正仿宋_GBK" w:eastAsia="方正仿宋_GBK"/>
          <w:sz w:val="32"/>
          <w:szCs w:val="32"/>
          <w:lang w:val="en-US" w:eastAsia="zh-CN"/>
        </w:rPr>
        <w:t>16万元</w:t>
      </w:r>
      <w:r>
        <w:rPr>
          <w:rFonts w:hint="eastAsia" w:ascii="方正仿宋_GBK" w:eastAsia="方正仿宋_GBK"/>
          <w:sz w:val="32"/>
          <w:szCs w:val="32"/>
        </w:rPr>
        <w:t>，全部调入龙桥乡财政办，资金到位率100%。</w:t>
      </w:r>
      <w:r>
        <w:rPr>
          <w:rFonts w:hint="eastAsia" w:ascii="方正仿宋_GBK" w:eastAsia="方正仿宋_GBK"/>
          <w:sz w:val="32"/>
          <w:szCs w:val="32"/>
        </w:rPr>
        <w:br w:type="textWrapping"/>
      </w:r>
      <w:r>
        <w:rPr>
          <w:rFonts w:hint="eastAsia" w:ascii="方正仿宋_GBK" w:eastAsia="方正仿宋_GBK"/>
          <w:b/>
          <w:sz w:val="32"/>
          <w:szCs w:val="32"/>
        </w:rPr>
        <w:t xml:space="preserve">    2.项目资金执行情况分析</w:t>
      </w:r>
    </w:p>
    <w:p>
      <w:pPr>
        <w:spacing w:line="594" w:lineRule="exact"/>
        <w:rPr>
          <w:rFonts w:ascii="方正仿宋_GBK" w:eastAsia="方正仿宋_GBK"/>
          <w:sz w:val="32"/>
          <w:szCs w:val="32"/>
        </w:rPr>
      </w:pPr>
      <w:r>
        <w:rPr>
          <w:rFonts w:hint="eastAsia" w:eastAsia="方正仿宋_GBK"/>
          <w:sz w:val="32"/>
          <w:szCs w:val="32"/>
        </w:rPr>
        <w:t>  奉节县关闭煤矿工人离岗后诊断为尘肺病患者一次性生活补助（卫健）</w:t>
      </w:r>
      <w:r>
        <w:rPr>
          <w:rFonts w:hint="eastAsia" w:ascii="方正仿宋_GBK" w:eastAsia="方正仿宋_GBK"/>
          <w:sz w:val="32"/>
          <w:szCs w:val="32"/>
          <w:lang w:eastAsia="zh-CN"/>
        </w:rPr>
        <w:t>资金</w:t>
      </w:r>
      <w:r>
        <w:rPr>
          <w:rFonts w:hint="eastAsia" w:ascii="方正仿宋_GBK" w:eastAsia="方正仿宋_GBK"/>
          <w:sz w:val="32"/>
          <w:szCs w:val="32"/>
        </w:rPr>
        <w:t>执行</w:t>
      </w:r>
      <w:r>
        <w:rPr>
          <w:rFonts w:hint="eastAsia" w:ascii="方正仿宋_GBK" w:eastAsia="方正仿宋_GBK"/>
          <w:sz w:val="32"/>
          <w:szCs w:val="32"/>
          <w:lang w:val="en-US" w:eastAsia="zh-CN"/>
        </w:rPr>
        <w:t>16</w:t>
      </w:r>
      <w:r>
        <w:rPr>
          <w:rFonts w:hint="eastAsia" w:ascii="方正仿宋_GBK" w:eastAsia="方正仿宋_GBK"/>
          <w:sz w:val="32"/>
          <w:szCs w:val="32"/>
        </w:rPr>
        <w:t>万元，执行率</w:t>
      </w:r>
      <w:r>
        <w:rPr>
          <w:rFonts w:hint="eastAsia" w:ascii="方正仿宋_GBK" w:eastAsia="方正仿宋_GBK"/>
          <w:sz w:val="32"/>
          <w:szCs w:val="32"/>
          <w:lang w:val="en-US" w:eastAsia="zh-CN"/>
        </w:rPr>
        <w:t>10</w:t>
      </w:r>
      <w:r>
        <w:rPr>
          <w:rFonts w:hint="eastAsia" w:ascii="方正仿宋_GBK" w:eastAsia="方正仿宋_GBK"/>
          <w:sz w:val="32"/>
          <w:szCs w:val="32"/>
        </w:rPr>
        <w:t>0%。</w:t>
      </w:r>
    </w:p>
    <w:p>
      <w:pPr>
        <w:spacing w:line="594" w:lineRule="exact"/>
        <w:ind w:left="638" w:leftChars="304"/>
        <w:rPr>
          <w:rFonts w:ascii="方正仿宋_GBK" w:eastAsia="方正仿宋_GBK"/>
          <w:sz w:val="32"/>
          <w:szCs w:val="32"/>
        </w:rPr>
      </w:pPr>
      <w:r>
        <w:rPr>
          <w:rFonts w:hint="eastAsia" w:ascii="方正仿宋_GBK" w:eastAsia="方正仿宋_GBK"/>
          <w:b/>
          <w:sz w:val="32"/>
          <w:szCs w:val="32"/>
        </w:rPr>
        <w:t>3.项目资金管理情况分析</w:t>
      </w:r>
      <w:r>
        <w:rPr>
          <w:rFonts w:hint="eastAsia" w:ascii="方正仿宋_GBK" w:eastAsia="方正仿宋_GBK"/>
          <w:sz w:val="32"/>
          <w:szCs w:val="32"/>
        </w:rPr>
        <w:br w:type="textWrapping"/>
      </w:r>
      <w:r>
        <w:rPr>
          <w:rFonts w:hint="eastAsia" w:ascii="方正仿宋_GBK" w:eastAsia="方正仿宋_GBK"/>
          <w:sz w:val="32"/>
          <w:szCs w:val="32"/>
        </w:rPr>
        <w:t>20</w:t>
      </w:r>
      <w:r>
        <w:rPr>
          <w:rFonts w:hint="eastAsia" w:ascii="方正仿宋_GBK" w:eastAsia="方正仿宋_GBK"/>
          <w:sz w:val="32"/>
          <w:szCs w:val="32"/>
          <w:lang w:val="en-US" w:eastAsia="zh-CN"/>
        </w:rPr>
        <w:t>23</w:t>
      </w:r>
      <w:r>
        <w:rPr>
          <w:rFonts w:hint="eastAsia" w:ascii="方正仿宋_GBK" w:eastAsia="方正仿宋_GBK"/>
          <w:sz w:val="32"/>
          <w:szCs w:val="32"/>
        </w:rPr>
        <w:t>年度，龙桥乡严格按照县级“七个一”标准，用于</w:t>
      </w:r>
    </w:p>
    <w:p>
      <w:pPr>
        <w:spacing w:line="594" w:lineRule="exact"/>
        <w:rPr>
          <w:rFonts w:hint="eastAsia" w:ascii="方正仿宋_GBK" w:eastAsia="方正仿宋_GBK"/>
          <w:sz w:val="32"/>
          <w:szCs w:val="32"/>
          <w:lang w:val="en-US" w:eastAsia="zh-CN"/>
        </w:rPr>
      </w:pPr>
      <w:r>
        <w:rPr>
          <w:rFonts w:hint="eastAsia" w:ascii="方正仿宋_GBK" w:eastAsia="方正仿宋_GBK"/>
          <w:sz w:val="32"/>
          <w:szCs w:val="32"/>
        </w:rPr>
        <w:t>第二批衔接资金公益性岗位，提高了资金执行效率和资金使用效益，确保财政资金使用安全。</w:t>
      </w:r>
      <w:r>
        <w:rPr>
          <w:rFonts w:hint="eastAsia" w:ascii="方正仿宋_GBK" w:eastAsia="方正仿宋_GBK"/>
          <w:sz w:val="32"/>
          <w:szCs w:val="32"/>
        </w:rPr>
        <w:br w:type="textWrapping"/>
      </w:r>
      <w:r>
        <w:rPr>
          <w:rFonts w:hint="eastAsia" w:ascii="方正楷体_GBK" w:eastAsia="方正楷体_GBK"/>
          <w:sz w:val="32"/>
          <w:szCs w:val="32"/>
        </w:rPr>
        <w:t xml:space="preserve">    （二）总体绩效目标完成情况分析</w:t>
      </w:r>
      <w:r>
        <w:rPr>
          <w:rFonts w:hint="eastAsia" w:ascii="方正仿宋_GBK" w:eastAsia="方正仿宋_GBK"/>
          <w:sz w:val="32"/>
          <w:szCs w:val="32"/>
        </w:rPr>
        <w:br w:type="textWrapping"/>
      </w:r>
      <w:r>
        <w:rPr>
          <w:rFonts w:hint="eastAsia" w:ascii="方正仿宋_GBK" w:eastAsia="方正仿宋_GBK"/>
          <w:sz w:val="32"/>
          <w:szCs w:val="32"/>
        </w:rPr>
        <w:t xml:space="preserve">  主要用于农业生产补助，以促进种植业稳产保供和农民增收为目标。</w:t>
      </w:r>
    </w:p>
    <w:p>
      <w:pPr>
        <w:spacing w:line="594" w:lineRule="exact"/>
        <w:ind w:left="638" w:leftChars="304"/>
        <w:rPr>
          <w:rFonts w:ascii="方正仿宋_GBK" w:eastAsia="方正仿宋_GBK"/>
          <w:sz w:val="32"/>
          <w:szCs w:val="32"/>
        </w:rPr>
      </w:pPr>
      <w:r>
        <w:rPr>
          <w:rFonts w:hint="eastAsia" w:ascii="方正楷体_GBK" w:eastAsia="方正楷体_GBK"/>
          <w:sz w:val="32"/>
          <w:szCs w:val="32"/>
        </w:rPr>
        <w:t>（三）绩效目标完成情况分析</w:t>
      </w:r>
      <w:r>
        <w:rPr>
          <w:rFonts w:hint="eastAsia" w:ascii="方正仿宋_GBK" w:eastAsia="方正仿宋_GBK"/>
          <w:sz w:val="32"/>
          <w:szCs w:val="32"/>
        </w:rPr>
        <w:br w:type="textWrapping"/>
      </w:r>
      <w:r>
        <w:rPr>
          <w:rFonts w:hint="eastAsia" w:ascii="方正仿宋_GBK" w:eastAsia="方正仿宋_GBK"/>
          <w:b/>
          <w:sz w:val="32"/>
          <w:szCs w:val="32"/>
        </w:rPr>
        <w:t>1.产出指标完成情况分析</w:t>
      </w:r>
      <w:r>
        <w:rPr>
          <w:rFonts w:hint="eastAsia" w:ascii="方正仿宋_GBK" w:eastAsia="方正仿宋_GBK"/>
          <w:sz w:val="32"/>
          <w:szCs w:val="32"/>
        </w:rPr>
        <w:t>。</w:t>
      </w:r>
    </w:p>
    <w:p>
      <w:pPr>
        <w:spacing w:line="594" w:lineRule="exact"/>
        <w:ind w:firstLine="640" w:firstLineChars="200"/>
        <w:rPr>
          <w:rFonts w:hint="default" w:ascii="方正仿宋_GBK" w:eastAsia="方正仿宋_GBK"/>
          <w:sz w:val="32"/>
          <w:szCs w:val="32"/>
          <w:lang w:val="en-US"/>
        </w:rPr>
      </w:pPr>
      <w:r>
        <w:rPr>
          <w:rFonts w:hint="eastAsia" w:ascii="方正仿宋_GBK" w:eastAsia="方正仿宋_GBK"/>
          <w:sz w:val="32"/>
          <w:szCs w:val="32"/>
        </w:rPr>
        <w:t>（1）数量指标。</w:t>
      </w:r>
      <w:r>
        <w:rPr>
          <w:rFonts w:hint="eastAsia" w:ascii="方正仿宋_GBK" w:eastAsia="方正仿宋_GBK"/>
          <w:sz w:val="32"/>
          <w:szCs w:val="32"/>
          <w:lang w:val="en-US" w:eastAsia="zh-CN"/>
        </w:rPr>
        <w:t>补助人数4人。</w:t>
      </w:r>
    </w:p>
    <w:p>
      <w:pPr>
        <w:spacing w:line="594" w:lineRule="exact"/>
        <w:ind w:left="479" w:leftChars="228"/>
        <w:rPr>
          <w:rFonts w:hint="default" w:ascii="方正仿宋_GBK" w:eastAsia="方正仿宋_GBK"/>
          <w:sz w:val="32"/>
          <w:szCs w:val="32"/>
          <w:lang w:val="en-US" w:eastAsia="zh-CN"/>
        </w:rPr>
      </w:pPr>
      <w:r>
        <w:rPr>
          <w:rFonts w:hint="eastAsia" w:ascii="方正仿宋_GBK" w:eastAsia="方正仿宋_GBK"/>
          <w:sz w:val="32"/>
          <w:szCs w:val="32"/>
          <w:lang w:eastAsia="zh-CN"/>
        </w:rPr>
        <w:t>（</w:t>
      </w:r>
      <w:r>
        <w:rPr>
          <w:rFonts w:hint="eastAsia" w:ascii="方正仿宋_GBK" w:eastAsia="方正仿宋_GBK"/>
          <w:sz w:val="32"/>
          <w:szCs w:val="32"/>
          <w:lang w:val="en-US" w:eastAsia="zh-CN"/>
        </w:rPr>
        <w:t>2</w:t>
      </w:r>
      <w:r>
        <w:rPr>
          <w:rFonts w:hint="eastAsia" w:ascii="方正仿宋_GBK" w:eastAsia="方正仿宋_GBK"/>
          <w:sz w:val="32"/>
          <w:szCs w:val="32"/>
          <w:lang w:eastAsia="zh-CN"/>
        </w:rPr>
        <w:t>）时效指标。按时发放率</w:t>
      </w:r>
      <w:r>
        <w:rPr>
          <w:rFonts w:hint="eastAsia" w:ascii="方正仿宋_GBK" w:eastAsia="方正仿宋_GBK"/>
          <w:sz w:val="32"/>
          <w:szCs w:val="32"/>
          <w:lang w:val="en-US" w:eastAsia="zh-CN"/>
        </w:rPr>
        <w:t>100%。</w:t>
      </w:r>
      <w:r>
        <w:rPr>
          <w:rFonts w:hint="eastAsia" w:ascii="方正仿宋_GBK" w:eastAsia="方正仿宋_GBK"/>
          <w:sz w:val="32"/>
          <w:szCs w:val="32"/>
        </w:rPr>
        <w:br w:type="textWrapping"/>
      </w:r>
      <w:r>
        <w:rPr>
          <w:rFonts w:hint="eastAsia" w:ascii="方正仿宋_GBK" w:eastAsia="方正仿宋_GBK"/>
          <w:sz w:val="32"/>
          <w:szCs w:val="32"/>
        </w:rPr>
        <w:t>（</w:t>
      </w:r>
      <w:r>
        <w:rPr>
          <w:rFonts w:hint="eastAsia" w:ascii="方正仿宋_GBK" w:eastAsia="方正仿宋_GBK"/>
          <w:sz w:val="32"/>
          <w:szCs w:val="32"/>
          <w:lang w:val="en-US" w:eastAsia="zh-CN"/>
        </w:rPr>
        <w:t>3</w:t>
      </w:r>
      <w:r>
        <w:rPr>
          <w:rFonts w:hint="eastAsia" w:ascii="方正仿宋_GBK" w:eastAsia="方正仿宋_GBK"/>
          <w:sz w:val="32"/>
          <w:szCs w:val="32"/>
        </w:rPr>
        <w:t>）质量指标。</w:t>
      </w:r>
      <w:r>
        <w:rPr>
          <w:rFonts w:hint="eastAsia" w:ascii="方正仿宋_GBK" w:eastAsia="方正仿宋_GBK"/>
          <w:sz w:val="32"/>
          <w:szCs w:val="32"/>
          <w:lang w:eastAsia="zh-CN"/>
        </w:rPr>
        <w:t>准确发放率</w:t>
      </w:r>
      <w:r>
        <w:rPr>
          <w:rFonts w:hint="eastAsia" w:ascii="方正仿宋_GBK" w:eastAsia="方正仿宋_GBK"/>
          <w:sz w:val="32"/>
          <w:szCs w:val="32"/>
          <w:lang w:val="en-US" w:eastAsia="zh-CN"/>
        </w:rPr>
        <w:t>100</w:t>
      </w:r>
      <w:r>
        <w:rPr>
          <w:rFonts w:hint="eastAsia" w:ascii="方正仿宋_GBK" w:eastAsia="方正仿宋_GBK"/>
          <w:sz w:val="32"/>
          <w:szCs w:val="32"/>
        </w:rPr>
        <w:t>%。</w:t>
      </w:r>
      <w:bookmarkStart w:id="0" w:name="_GoBack"/>
      <w:bookmarkEnd w:id="0"/>
    </w:p>
    <w:p>
      <w:pPr>
        <w:spacing w:line="594" w:lineRule="exact"/>
        <w:ind w:left="640" w:leftChars="305" w:firstLine="0" w:firstLineChars="0"/>
        <w:rPr>
          <w:rFonts w:hint="eastAsia" w:ascii="方正仿宋_GBK" w:eastAsia="方正仿宋_GBK"/>
          <w:sz w:val="32"/>
          <w:szCs w:val="32"/>
          <w:lang w:eastAsia="zh-CN"/>
        </w:rPr>
      </w:pPr>
      <w:r>
        <w:rPr>
          <w:rFonts w:hint="eastAsia" w:ascii="方正仿宋_GBK" w:eastAsia="方正仿宋_GBK"/>
          <w:b/>
          <w:sz w:val="32"/>
          <w:szCs w:val="32"/>
        </w:rPr>
        <w:t>2.效益指标完成情况分析。</w:t>
      </w:r>
      <w:r>
        <w:rPr>
          <w:rFonts w:hint="eastAsia" w:ascii="方正仿宋_GBK" w:eastAsia="方正仿宋_GBK"/>
          <w:sz w:val="32"/>
          <w:szCs w:val="32"/>
        </w:rPr>
        <w:br w:type="textWrapping"/>
      </w:r>
      <w:r>
        <w:rPr>
          <w:rFonts w:hint="eastAsia" w:ascii="方正仿宋_GBK" w:eastAsia="方正仿宋_GBK"/>
          <w:sz w:val="32"/>
          <w:szCs w:val="32"/>
          <w:lang w:eastAsia="zh-CN"/>
        </w:rPr>
        <w:t>社会效益</w:t>
      </w:r>
      <w:r>
        <w:rPr>
          <w:rFonts w:hint="eastAsia" w:ascii="方正仿宋_GBK" w:eastAsia="方正仿宋_GBK"/>
          <w:sz w:val="32"/>
          <w:szCs w:val="32"/>
        </w:rPr>
        <w:t>。</w:t>
      </w:r>
      <w:r>
        <w:rPr>
          <w:rFonts w:hint="eastAsia" w:ascii="方正仿宋_GBK" w:eastAsia="方正仿宋_GBK"/>
          <w:sz w:val="32"/>
          <w:szCs w:val="32"/>
          <w:lang w:eastAsia="zh-CN"/>
        </w:rPr>
        <w:t>信访率明显降低。</w:t>
      </w:r>
    </w:p>
    <w:p>
      <w:pPr>
        <w:spacing w:line="594" w:lineRule="exact"/>
        <w:ind w:left="640" w:leftChars="305" w:firstLine="0" w:firstLineChars="0"/>
        <w:rPr>
          <w:rFonts w:hint="default" w:ascii="方正仿宋_GBK" w:eastAsia="方正仿宋_GBK"/>
          <w:sz w:val="32"/>
          <w:szCs w:val="32"/>
          <w:lang w:val="en-US" w:eastAsia="zh-CN"/>
        </w:rPr>
      </w:pPr>
      <w:r>
        <w:rPr>
          <w:rFonts w:hint="eastAsia" w:ascii="方正仿宋_GBK" w:eastAsia="方正仿宋_GBK"/>
          <w:sz w:val="32"/>
          <w:szCs w:val="32"/>
          <w:lang w:eastAsia="zh-CN"/>
        </w:rPr>
        <w:t>经济效益。尘肺病患者生活情况得到改善</w:t>
      </w:r>
      <w:r>
        <w:rPr>
          <w:rFonts w:hint="eastAsia" w:ascii="方正仿宋_GBK" w:eastAsia="方正仿宋_GBK"/>
          <w:sz w:val="32"/>
          <w:szCs w:val="32"/>
          <w:lang w:val="en-US" w:eastAsia="zh-CN"/>
        </w:rPr>
        <w:t>。</w:t>
      </w:r>
    </w:p>
    <w:p>
      <w:pPr>
        <w:spacing w:line="594" w:lineRule="exact"/>
        <w:ind w:left="640" w:leftChars="305" w:firstLine="0" w:firstLineChars="0"/>
        <w:rPr>
          <w:rFonts w:ascii="方正仿宋_GBK" w:eastAsia="方正仿宋_GBK"/>
          <w:sz w:val="32"/>
          <w:szCs w:val="32"/>
        </w:rPr>
      </w:pPr>
      <w:r>
        <w:rPr>
          <w:rFonts w:hint="eastAsia" w:ascii="方正仿宋_GBK" w:eastAsia="方正仿宋_GBK"/>
          <w:b/>
          <w:sz w:val="32"/>
          <w:szCs w:val="32"/>
        </w:rPr>
        <w:t>3.满意度指标完成情况分析</w:t>
      </w:r>
      <w:r>
        <w:rPr>
          <w:rFonts w:hint="eastAsia" w:ascii="方正仿宋_GBK" w:eastAsia="方正仿宋_GBK"/>
          <w:sz w:val="32"/>
          <w:szCs w:val="32"/>
        </w:rPr>
        <w:t>。</w:t>
      </w:r>
      <w:r>
        <w:rPr>
          <w:rFonts w:hint="eastAsia" w:ascii="方正仿宋_GBK" w:eastAsia="方正仿宋_GBK"/>
          <w:sz w:val="32"/>
          <w:szCs w:val="32"/>
        </w:rPr>
        <w:br w:type="textWrapping"/>
      </w:r>
      <w:r>
        <w:rPr>
          <w:rFonts w:hint="eastAsia" w:ascii="方正仿宋_GBK" w:eastAsia="方正仿宋_GBK"/>
          <w:sz w:val="32"/>
          <w:szCs w:val="32"/>
        </w:rPr>
        <w:t>受</w:t>
      </w:r>
      <w:r>
        <w:rPr>
          <w:rFonts w:hint="eastAsia" w:ascii="方正仿宋_GBK" w:eastAsia="方正仿宋_GBK"/>
          <w:sz w:val="32"/>
          <w:szCs w:val="32"/>
          <w:lang w:eastAsia="zh-CN"/>
        </w:rPr>
        <w:t>补助</w:t>
      </w:r>
      <w:r>
        <w:rPr>
          <w:rFonts w:hint="eastAsia" w:ascii="方正仿宋_GBK" w:eastAsia="方正仿宋_GBK"/>
          <w:sz w:val="32"/>
          <w:szCs w:val="32"/>
        </w:rPr>
        <w:t>满意度为</w:t>
      </w:r>
      <w:r>
        <w:rPr>
          <w:rFonts w:hint="eastAsia" w:ascii="方正仿宋_GBK" w:eastAsia="方正仿宋_GBK"/>
          <w:sz w:val="32"/>
          <w:szCs w:val="32"/>
          <w:lang w:val="en-US" w:eastAsia="zh-CN"/>
        </w:rPr>
        <w:t>98</w:t>
      </w:r>
      <w:r>
        <w:rPr>
          <w:rFonts w:hint="eastAsia" w:ascii="方正仿宋_GBK" w:eastAsia="方正仿宋_GBK"/>
          <w:sz w:val="32"/>
          <w:szCs w:val="32"/>
        </w:rPr>
        <w:t>%。</w:t>
      </w:r>
    </w:p>
    <w:p>
      <w:pPr>
        <w:spacing w:line="594" w:lineRule="exact"/>
        <w:ind w:left="638" w:leftChars="304" w:firstLine="0" w:firstLineChars="0"/>
        <w:rPr>
          <w:rFonts w:ascii="方正仿宋_GBK" w:hAnsi="方正黑体_GBK" w:eastAsia="方正仿宋_GBK" w:cs="方正黑体_GBK"/>
          <w:bCs/>
          <w:sz w:val="32"/>
          <w:szCs w:val="32"/>
        </w:rPr>
      </w:pPr>
      <w:r>
        <w:rPr>
          <w:rFonts w:hint="eastAsia" w:ascii="方正黑体_GBK" w:hAnsi="方正黑体_GBK" w:eastAsia="方正黑体_GBK" w:cs="方正黑体_GBK"/>
          <w:bCs/>
          <w:sz w:val="32"/>
          <w:szCs w:val="32"/>
        </w:rPr>
        <w:t>三、偏离绩效目标的原因和下一步改进措施</w:t>
      </w:r>
      <w:r>
        <w:rPr>
          <w:rFonts w:hint="eastAsia" w:ascii="方正仿宋_GBK" w:hAnsi="方正黑体_GBK" w:eastAsia="方正仿宋_GBK" w:cs="方正黑体_GBK"/>
          <w:bCs/>
          <w:sz w:val="32"/>
          <w:szCs w:val="32"/>
        </w:rPr>
        <w:br w:type="textWrapping"/>
      </w:r>
      <w:r>
        <w:rPr>
          <w:rFonts w:hint="eastAsia" w:ascii="方正仿宋_GBK" w:eastAsia="方正仿宋_GBK"/>
          <w:sz w:val="32"/>
          <w:szCs w:val="32"/>
        </w:rPr>
        <w:t>无偏离绩效目标现象。</w:t>
      </w:r>
      <w:r>
        <w:rPr>
          <w:rFonts w:hint="eastAsia" w:ascii="方正仿宋_GBK" w:eastAsia="方正仿宋_GBK"/>
          <w:sz w:val="32"/>
          <w:szCs w:val="32"/>
        </w:rPr>
        <w:br w:type="textWrapping"/>
      </w:r>
      <w:r>
        <w:rPr>
          <w:rFonts w:hint="eastAsia" w:ascii="方正黑体_GBK" w:hAnsi="方正黑体_GBK" w:eastAsia="方正黑体_GBK" w:cs="方正黑体_GBK"/>
          <w:bCs/>
          <w:sz w:val="32"/>
          <w:szCs w:val="32"/>
        </w:rPr>
        <w:t>四、绩效自评结果拟应用和公开情况</w:t>
      </w:r>
    </w:p>
    <w:p>
      <w:pPr>
        <w:spacing w:line="594" w:lineRule="exact"/>
        <w:ind w:firstLine="640" w:firstLineChars="200"/>
        <w:rPr>
          <w:rFonts w:ascii="方正仿宋_GBK" w:eastAsia="方正仿宋_GBK"/>
          <w:sz w:val="32"/>
          <w:szCs w:val="32"/>
        </w:rPr>
      </w:pPr>
      <w:r>
        <w:rPr>
          <w:rFonts w:hint="eastAsia" w:ascii="方正仿宋_GBK" w:eastAsia="方正仿宋_GBK"/>
          <w:sz w:val="32"/>
          <w:szCs w:val="32"/>
        </w:rPr>
        <w:t>高度重视绩效评价结果的应用工作，积极探索和建立一套与预算管理相结合，多渠道应用评价结果的有效机制，着力提高绩效意识和财政资金使用效益。我们按照规定公开，广泛接受社会监督。</w:t>
      </w:r>
    </w:p>
    <w:p>
      <w:pPr>
        <w:spacing w:line="594" w:lineRule="exact"/>
        <w:ind w:left="638" w:leftChars="304"/>
        <w:rPr>
          <w:rFonts w:hint="eastAsia" w:ascii="方正仿宋_GBK" w:eastAsia="方正仿宋_GBK"/>
          <w:sz w:val="32"/>
          <w:szCs w:val="32"/>
        </w:rPr>
      </w:pPr>
      <w:r>
        <w:rPr>
          <w:rFonts w:hint="eastAsia" w:ascii="方正黑体_GBK" w:hAnsi="方正黑体_GBK" w:eastAsia="方正黑体_GBK" w:cs="方正黑体_GBK"/>
          <w:bCs/>
          <w:sz w:val="32"/>
          <w:szCs w:val="32"/>
        </w:rPr>
        <w:t>五、其他需要说明的问题</w:t>
      </w:r>
      <w:r>
        <w:rPr>
          <w:rFonts w:hint="eastAsia" w:ascii="方正仿宋_GBK" w:hAnsi="方正黑体_GBK" w:eastAsia="方正仿宋_GBK" w:cs="方正黑体_GBK"/>
          <w:bCs/>
          <w:sz w:val="32"/>
          <w:szCs w:val="32"/>
        </w:rPr>
        <w:br w:type="textWrapping"/>
      </w:r>
      <w:r>
        <w:rPr>
          <w:rFonts w:hint="eastAsia" w:ascii="方正仿宋_GBK" w:eastAsia="方正仿宋_GBK"/>
          <w:sz w:val="32"/>
          <w:szCs w:val="32"/>
        </w:rPr>
        <w:t>此项目中无其他需要说明的问题。</w:t>
      </w:r>
    </w:p>
    <w:p>
      <w:pPr>
        <w:spacing w:line="594" w:lineRule="exact"/>
        <w:ind w:left="638" w:leftChars="304" w:right="640"/>
        <w:jc w:val="right"/>
        <w:rPr>
          <w:rFonts w:ascii="方正仿宋_GBK" w:eastAsia="方正仿宋_GBK"/>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8C63752"/>
    <w:rsid w:val="0005515E"/>
    <w:rsid w:val="00163430"/>
    <w:rsid w:val="001958F8"/>
    <w:rsid w:val="001E3F40"/>
    <w:rsid w:val="002462CE"/>
    <w:rsid w:val="00250163"/>
    <w:rsid w:val="002D6DE6"/>
    <w:rsid w:val="003066BF"/>
    <w:rsid w:val="00543B9B"/>
    <w:rsid w:val="00557F08"/>
    <w:rsid w:val="005A5802"/>
    <w:rsid w:val="00675E3D"/>
    <w:rsid w:val="006C348B"/>
    <w:rsid w:val="006C618D"/>
    <w:rsid w:val="007D1C1A"/>
    <w:rsid w:val="00820F90"/>
    <w:rsid w:val="00824CD4"/>
    <w:rsid w:val="008D4125"/>
    <w:rsid w:val="009A6A9E"/>
    <w:rsid w:val="00A84E28"/>
    <w:rsid w:val="00D03789"/>
    <w:rsid w:val="00DE318C"/>
    <w:rsid w:val="00E93218"/>
    <w:rsid w:val="00F8251F"/>
    <w:rsid w:val="00FF6008"/>
    <w:rsid w:val="05B845D1"/>
    <w:rsid w:val="0DEE7869"/>
    <w:rsid w:val="11E670E9"/>
    <w:rsid w:val="1596184A"/>
    <w:rsid w:val="15D57F25"/>
    <w:rsid w:val="1A271BF7"/>
    <w:rsid w:val="1C501A24"/>
    <w:rsid w:val="1C7935DF"/>
    <w:rsid w:val="1D9F77EA"/>
    <w:rsid w:val="1F7B3932"/>
    <w:rsid w:val="22190B24"/>
    <w:rsid w:val="25DD39AD"/>
    <w:rsid w:val="29A26585"/>
    <w:rsid w:val="2ED67E68"/>
    <w:rsid w:val="35E345D9"/>
    <w:rsid w:val="37682375"/>
    <w:rsid w:val="37AA57C7"/>
    <w:rsid w:val="38C63752"/>
    <w:rsid w:val="3EE80648"/>
    <w:rsid w:val="40C35AA9"/>
    <w:rsid w:val="43EC5BFE"/>
    <w:rsid w:val="476D3E72"/>
    <w:rsid w:val="47A326F2"/>
    <w:rsid w:val="497F46F6"/>
    <w:rsid w:val="4A18309E"/>
    <w:rsid w:val="4CDE1B9A"/>
    <w:rsid w:val="4FAC1446"/>
    <w:rsid w:val="5A4B01B0"/>
    <w:rsid w:val="5CDC4C66"/>
    <w:rsid w:val="5F4872DE"/>
    <w:rsid w:val="633C6B49"/>
    <w:rsid w:val="678E44EB"/>
    <w:rsid w:val="68A942EF"/>
    <w:rsid w:val="6BEC06C5"/>
    <w:rsid w:val="75DB57F0"/>
    <w:rsid w:val="7B4729AC"/>
    <w:rsid w:val="7C9364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3</Pages>
  <Words>146</Words>
  <Characters>834</Characters>
  <Lines>6</Lines>
  <Paragraphs>1</Paragraphs>
  <TotalTime>12</TotalTime>
  <ScaleCrop>false</ScaleCrop>
  <LinksUpToDate>false</LinksUpToDate>
  <CharactersWithSpaces>979</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2020-07-19T01:08:00Z</dcterms:created>
  <dc:creator>CuteJu</dc:creator>
  <cp:lastModifiedBy>Administrator</cp:lastModifiedBy>
  <dcterms:modified xsi:type="dcterms:W3CDTF">2024-01-24T02:01:31Z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84E44B89E33C4927872CADB2F9C1E947</vt:lpwstr>
  </property>
</Properties>
</file>