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奉节县2023年第二批衔接资金公益性岗位项目自评报告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县人社局相关文件</w:t>
      </w:r>
      <w:r>
        <w:rPr>
          <w:rFonts w:hint="eastAsia" w:ascii="方正仿宋_GBK" w:eastAsia="方正仿宋_GBK"/>
          <w:sz w:val="32"/>
          <w:szCs w:val="32"/>
        </w:rPr>
        <w:t>（奉节人社发[2023]99号），龙桥乡2023年第二批衔接资金公益性岗位项目资金合计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10.08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部门资金主要用于龙桥乡2023年第二批衔接资金公益性岗位项目。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2023年第二批衔接资金公益性岗位项目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10.08万元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2023年第二批衔接资金公益性岗位项目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</w:rPr>
        <w:t>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10.08</w:t>
      </w:r>
      <w:r>
        <w:rPr>
          <w:rFonts w:hint="eastAsia" w:ascii="方正仿宋_GBK" w:eastAsia="方正仿宋_GBK"/>
          <w:sz w:val="32"/>
          <w:szCs w:val="32"/>
        </w:rPr>
        <w:t>万元，执行率100%，主要用于第二批衔接资金公益性岗位。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仿宋_GBK" w:eastAsia="方正仿宋_GBK"/>
          <w:sz w:val="32"/>
          <w:szCs w:val="32"/>
          <w:lang w:eastAsia="zh-CN"/>
        </w:rPr>
        <w:t>该项目提供公益性</w:t>
      </w:r>
      <w:r>
        <w:rPr>
          <w:rFonts w:hint="eastAsia" w:ascii="方正仿宋_GBK" w:eastAsia="方正仿宋_GBK"/>
          <w:sz w:val="32"/>
          <w:szCs w:val="32"/>
        </w:rPr>
        <w:t>就业岗位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</w:t>
      </w:r>
      <w:r>
        <w:rPr>
          <w:rFonts w:hint="eastAsia" w:ascii="方正仿宋_GBK" w:eastAsia="方正仿宋_GBK"/>
          <w:sz w:val="32"/>
          <w:szCs w:val="32"/>
        </w:rPr>
        <w:t>个，</w:t>
      </w:r>
      <w:r>
        <w:rPr>
          <w:rFonts w:hint="eastAsia" w:ascii="方正仿宋_GBK" w:eastAsia="方正仿宋_GBK"/>
          <w:sz w:val="32"/>
          <w:szCs w:val="32"/>
          <w:lang w:eastAsia="zh-CN"/>
        </w:rPr>
        <w:t>人均月收入增长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840元。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开发岗位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30个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岗位任务完成率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（4）成本指标。在此项目补助标准为：840元/人*月。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社会效益</w:t>
      </w:r>
      <w:r>
        <w:rPr>
          <w:rFonts w:hint="eastAsia" w:ascii="方正仿宋_GBK" w:eastAsia="方正仿宋_GBK"/>
          <w:sz w:val="32"/>
          <w:szCs w:val="32"/>
        </w:rPr>
        <w:t>。政府公共服务能力明显提升</w:t>
      </w:r>
      <w:r>
        <w:rPr>
          <w:rFonts w:hint="eastAsia" w:ascii="方正仿宋_GBK" w:eastAsia="方正仿宋_GBK"/>
          <w:sz w:val="32"/>
          <w:szCs w:val="32"/>
          <w:lang w:eastAsia="zh-CN"/>
        </w:rPr>
        <w:t>，提供岗位促进</w:t>
      </w:r>
    </w:p>
    <w:p>
      <w:pPr>
        <w:spacing w:line="594" w:lineRule="exact"/>
        <w:ind w:left="640" w:hanging="640" w:hanging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就业明显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受益贫困人口满意度为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DEE7869"/>
    <w:rsid w:val="15D57F25"/>
    <w:rsid w:val="1A271BF7"/>
    <w:rsid w:val="1C501A24"/>
    <w:rsid w:val="1C7935DF"/>
    <w:rsid w:val="1D9F77EA"/>
    <w:rsid w:val="1F7B3932"/>
    <w:rsid w:val="22190B24"/>
    <w:rsid w:val="25DD39AD"/>
    <w:rsid w:val="29A26585"/>
    <w:rsid w:val="35E345D9"/>
    <w:rsid w:val="37682375"/>
    <w:rsid w:val="38C63752"/>
    <w:rsid w:val="3EE80648"/>
    <w:rsid w:val="40C35AA9"/>
    <w:rsid w:val="43EC5BFE"/>
    <w:rsid w:val="476D3E72"/>
    <w:rsid w:val="47A326F2"/>
    <w:rsid w:val="497F46F6"/>
    <w:rsid w:val="4A18309E"/>
    <w:rsid w:val="4FAC1446"/>
    <w:rsid w:val="5A4B01B0"/>
    <w:rsid w:val="5F4872DE"/>
    <w:rsid w:val="678E44EB"/>
    <w:rsid w:val="68A942EF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2024-01-22T03:27:50Z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