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center"/>
        <w:textAlignment w:val="baseline"/>
        <w:rPr>
          <w:rFonts w:ascii="微软雅黑" w:hAnsi="微软雅黑" w:eastAsia="微软雅黑"/>
          <w:color w:val="000000"/>
          <w:sz w:val="21"/>
          <w:szCs w:val="21"/>
        </w:rPr>
      </w:pPr>
      <w:r>
        <w:rPr>
          <w:rFonts w:hint="eastAsia" w:ascii="方正小标宋_GBK" w:eastAsia="方正小标宋_GBK" w:cs="宋体" w:hAnsiTheme="minorEastAsia"/>
          <w:w w:val="90"/>
          <w:kern w:val="0"/>
          <w:sz w:val="44"/>
          <w:szCs w:val="44"/>
          <w:lang w:val="en-US" w:eastAsia="zh-CN" w:bidi="ar-SA"/>
        </w:rPr>
        <w:t>鹤峰乡柳池村斋古营脐橙产业提升暨人居环境整治项目绩效自评总结报告</w:t>
      </w:r>
    </w:p>
    <w:p>
      <w:pPr>
        <w:pStyle w:val="4"/>
        <w:shd w:val="clear" w:color="auto" w:fill="FFFFFF"/>
        <w:spacing w:before="0" w:beforeAutospacing="0" w:after="0" w:afterAutospacing="0"/>
        <w:jc w:val="center"/>
        <w:textAlignment w:val="baseline"/>
        <w:rPr>
          <w:rFonts w:hint="eastAsia" w:ascii="微软雅黑" w:hAnsi="微软雅黑" w:eastAsia="微软雅黑"/>
          <w:color w:val="000000"/>
          <w:sz w:val="21"/>
          <w:szCs w:val="21"/>
        </w:rPr>
      </w:pPr>
      <w:r>
        <w:rPr>
          <w:rStyle w:val="7"/>
          <w:rFonts w:hint="eastAsia"/>
          <w:color w:val="000000"/>
          <w:sz w:val="44"/>
          <w:szCs w:val="44"/>
        </w:rPr>
        <w:t>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一、绩效目标分解下达情况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315"/>
        <w:jc w:val="both"/>
        <w:textAlignment w:val="baseline"/>
        <w:rPr>
          <w:rFonts w:hint="eastAsia" w:ascii="方正楷体_GBK" w:hAnsi="方正楷体_GBK" w:eastAsia="方正楷体_GBK" w:cs="方正楷体_GBK"/>
          <w:color w:val="000000"/>
          <w:sz w:val="21"/>
          <w:szCs w:val="21"/>
        </w:rPr>
      </w:pPr>
      <w:r>
        <w:rPr>
          <w:rFonts w:hint="eastAsia" w:ascii="方正楷体_GBK" w:hAnsi="方正楷体_GBK" w:eastAsia="方正楷体_GBK" w:cs="方正楷体_GBK"/>
          <w:color w:val="000000"/>
          <w:sz w:val="32"/>
          <w:szCs w:val="32"/>
        </w:rPr>
        <w:t>（一）财政</w:t>
      </w:r>
      <w:r>
        <w:rPr>
          <w:rFonts w:hint="eastAsia" w:ascii="方正楷体_GBK" w:hAnsi="方正楷体_GBK" w:eastAsia="方正楷体_GBK" w:cs="方正楷体_GBK"/>
          <w:color w:val="000000"/>
          <w:sz w:val="32"/>
          <w:szCs w:val="32"/>
          <w:lang w:val="en-US" w:eastAsia="zh-CN"/>
        </w:rPr>
        <w:t>衔接</w:t>
      </w:r>
      <w:r>
        <w:rPr>
          <w:rFonts w:hint="eastAsia" w:ascii="方正楷体_GBK" w:hAnsi="方正楷体_GBK" w:eastAsia="方正楷体_GBK" w:cs="方正楷体_GBK"/>
          <w:color w:val="000000"/>
          <w:sz w:val="32"/>
          <w:szCs w:val="32"/>
        </w:rPr>
        <w:t>资金下达预算及项目情况。</w:t>
      </w:r>
    </w:p>
    <w:p>
      <w:pPr>
        <w:keepNext w:val="0"/>
        <w:keepLines w:val="0"/>
        <w:pageBreakBefore w:val="0"/>
        <w:kinsoku/>
        <w:wordWrap/>
        <w:overflowPunct/>
        <w:topLinePunct w:val="0"/>
        <w:autoSpaceDE/>
        <w:autoSpaceDN/>
        <w:bidi w:val="0"/>
        <w:adjustRightInd/>
        <w:snapToGrid/>
        <w:spacing w:line="580" w:lineRule="exact"/>
        <w:jc w:val="left"/>
        <w:textAlignment w:val="auto"/>
        <w:rPr>
          <w:rFonts w:hint="eastAsia" w:ascii="方正仿宋_GBK" w:eastAsia="方正仿宋_GBK" w:cs="宋体" w:hAnsiTheme="minorEastAsia"/>
          <w:kern w:val="0"/>
          <w:sz w:val="32"/>
          <w:szCs w:val="32"/>
          <w:lang w:val="en-US" w:eastAsia="zh-CN"/>
        </w:rPr>
      </w:pPr>
      <w:r>
        <w:rPr>
          <w:rFonts w:hint="eastAsia" w:ascii="方正仿宋_GBK" w:eastAsia="方正仿宋_GBK" w:cs="宋体" w:hAnsiTheme="minorEastAsia"/>
          <w:kern w:val="0"/>
          <w:sz w:val="32"/>
          <w:szCs w:val="32"/>
          <w:lang w:val="en-US" w:eastAsia="zh-CN" w:bidi="ar-SA"/>
        </w:rPr>
        <w:t xml:space="preserve">    奉节县财政局《关于下达2022年第一批衔接资金项目建设资金计划的通知》（</w:t>
      </w:r>
      <w:r>
        <w:rPr>
          <w:rFonts w:hint="default" w:ascii="方正仿宋_GBK" w:eastAsia="方正仿宋_GBK" w:cs="宋体" w:hAnsiTheme="minorEastAsia"/>
          <w:kern w:val="0"/>
          <w:sz w:val="32"/>
          <w:szCs w:val="32"/>
          <w:lang w:val="en-US" w:eastAsia="zh-CN" w:bidi="ar-SA"/>
        </w:rPr>
        <w:t>奉节财</w:t>
      </w:r>
      <w:r>
        <w:rPr>
          <w:rFonts w:hint="default" w:ascii="Times New Roman" w:hAnsi="Times New Roman" w:eastAsia="方正仿宋_GBK" w:cs="Times New Roman"/>
          <w:color w:val="000000"/>
          <w:sz w:val="32"/>
          <w:szCs w:val="32"/>
        </w:rPr>
        <w:t>农[2021]350号</w:t>
      </w:r>
      <w:r>
        <w:rPr>
          <w:rFonts w:hint="eastAsia" w:ascii="方正仿宋_GBK" w:eastAsia="方正仿宋_GBK" w:cs="宋体" w:hAnsiTheme="minorEastAsia"/>
          <w:kern w:val="0"/>
          <w:sz w:val="32"/>
          <w:szCs w:val="32"/>
          <w:lang w:val="en-US" w:eastAsia="zh-CN"/>
        </w:rPr>
        <w:t>）下达鹤峰乡</w:t>
      </w:r>
      <w:r>
        <w:rPr>
          <w:rFonts w:hint="eastAsia" w:ascii="方正仿宋_GBK" w:eastAsia="方正仿宋_GBK" w:cs="宋体" w:hAnsiTheme="minorEastAsia"/>
          <w:kern w:val="0"/>
          <w:sz w:val="32"/>
          <w:szCs w:val="32"/>
          <w:lang w:val="en-US" w:eastAsia="zh-CN" w:bidi="ar-SA"/>
        </w:rPr>
        <w:t>2022年第一批衔接资金</w:t>
      </w:r>
      <w:r>
        <w:rPr>
          <w:rFonts w:hint="eastAsia" w:ascii="方正仿宋_GBK" w:eastAsia="方正仿宋_GBK" w:cs="宋体" w:hAnsiTheme="minorEastAsia"/>
          <w:kern w:val="0"/>
          <w:sz w:val="32"/>
          <w:szCs w:val="32"/>
          <w:lang w:val="en-US" w:eastAsia="zh-CN"/>
        </w:rPr>
        <w:t>200万元。鹤峰乡柳池村斋古营脐橙产业提升暨人居环境整治项目建设内容主要为柳池村斋古营实施脐橙产业提升，包括脐橙品质提升、补种脐橙树苗、新建采摘步道3.2公里等；对斋古营片区15户村民的房屋及庭院（含入户路硬化）进行人居环境整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320" w:firstLineChars="100"/>
        <w:jc w:val="both"/>
        <w:textAlignment w:val="baseline"/>
        <w:rPr>
          <w:rFonts w:hint="eastAsia" w:ascii="方正楷体_GBK" w:hAnsi="方正楷体_GBK" w:eastAsia="方正楷体_GBK" w:cs="方正楷体_GBK"/>
          <w:color w:val="000000"/>
          <w:sz w:val="21"/>
          <w:szCs w:val="21"/>
        </w:rPr>
      </w:pPr>
      <w:r>
        <w:rPr>
          <w:rFonts w:hint="eastAsia" w:ascii="方正楷体_GBK" w:hAnsi="方正楷体_GBK" w:eastAsia="方正楷体_GBK" w:cs="方正楷体_GBK"/>
          <w:color w:val="000000"/>
          <w:sz w:val="32"/>
          <w:szCs w:val="32"/>
        </w:rPr>
        <w:t>（二）财政</w:t>
      </w:r>
      <w:r>
        <w:rPr>
          <w:rFonts w:hint="eastAsia" w:ascii="方正楷体_GBK" w:hAnsi="方正楷体_GBK" w:eastAsia="方正楷体_GBK" w:cs="方正楷体_GBK"/>
          <w:color w:val="000000"/>
          <w:sz w:val="32"/>
          <w:szCs w:val="32"/>
          <w:lang w:val="en-US" w:eastAsia="zh-CN"/>
        </w:rPr>
        <w:t>衔接</w:t>
      </w:r>
      <w:r>
        <w:rPr>
          <w:rFonts w:hint="eastAsia" w:ascii="方正楷体_GBK" w:hAnsi="方正楷体_GBK" w:eastAsia="方正楷体_GBK" w:cs="方正楷体_GBK"/>
          <w:color w:val="000000"/>
          <w:sz w:val="32"/>
          <w:szCs w:val="32"/>
        </w:rPr>
        <w:t>资金项目绩效目标设定情况。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Fonts w:hint="eastAsia" w:ascii="方正仿宋_GBK" w:eastAsia="方正仿宋_GBK" w:cs="宋体" w:hAnsiTheme="minorEastAsia"/>
          <w:kern w:val="0"/>
          <w:sz w:val="32"/>
          <w:szCs w:val="32"/>
          <w:lang w:val="en-US" w:eastAsia="zh-CN"/>
        </w:rPr>
      </w:pPr>
      <w:r>
        <w:rPr>
          <w:rFonts w:hint="eastAsia" w:ascii="方正仿宋_GBK" w:eastAsia="方正仿宋_GBK" w:cs="宋体" w:hAnsiTheme="minorEastAsia"/>
          <w:kern w:val="0"/>
          <w:sz w:val="32"/>
          <w:szCs w:val="32"/>
          <w:lang w:val="en-US" w:eastAsia="zh-CN"/>
        </w:rPr>
        <w:t>项目实施可使柳池村10人人均增加收入3000元，其中贫困户6人。本项目建成后，一是能有效推进鹤峰乡文旅融合发展，进一步推进产业振兴，带动6户已脱贫户和监测户经济增收；二是有效改善群众人居环境，提高群众生活质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二、绩效自评工作开展情况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2023年3月由项目管理小组会同工程监督小组对</w:t>
      </w:r>
      <w:r>
        <w:rPr>
          <w:rFonts w:hint="eastAsia" w:ascii="方正仿宋_GBK" w:eastAsia="方正仿宋_GBK" w:cs="宋体" w:hAnsiTheme="minorEastAsia"/>
          <w:kern w:val="0"/>
          <w:sz w:val="32"/>
          <w:szCs w:val="32"/>
          <w:lang w:val="en-US" w:eastAsia="zh-CN"/>
        </w:rPr>
        <w:t>鹤峰乡柳池村斋古营脐橙产业提升暨人居环境整治项目进行绩效自评，自评内容包括总体目标、产出指标、效益指标和满意度指标。</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三、绩效目标自评完成情况分析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jc w:val="both"/>
        <w:textAlignment w:val="baseline"/>
        <w:rPr>
          <w:rFonts w:hint="eastAsia" w:ascii="微软雅黑" w:hAnsi="微软雅黑" w:eastAsia="微软雅黑"/>
          <w:color w:val="000000"/>
          <w:sz w:val="21"/>
          <w:szCs w:val="21"/>
        </w:rPr>
      </w:pPr>
      <w:r>
        <w:rPr>
          <w:rStyle w:val="7"/>
          <w:rFonts w:hint="eastAsia"/>
          <w:color w:val="000000"/>
          <w:sz w:val="32"/>
          <w:szCs w:val="32"/>
        </w:rPr>
        <w:t xml:space="preserve">  </w:t>
      </w:r>
      <w:r>
        <w:rPr>
          <w:rFonts w:hint="eastAsia" w:ascii="方正楷体_GBK" w:hAnsi="方正楷体_GBK" w:eastAsia="方正楷体_GBK" w:cs="方正楷体_GBK"/>
          <w:color w:val="000000"/>
          <w:sz w:val="32"/>
          <w:szCs w:val="32"/>
        </w:rPr>
        <w:t>（一）资金投入情况分析。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w:t>
      </w:r>
      <w:r>
        <w:rPr>
          <w:rFonts w:hint="eastAsia" w:ascii="方正仿宋_GBK" w:hAnsi="方正仿宋_GBK" w:eastAsia="方正仿宋_GBK" w:cs="方正仿宋_GBK"/>
          <w:color w:val="000000"/>
          <w:sz w:val="32"/>
          <w:szCs w:val="32"/>
        </w:rPr>
        <w:t>项目资金到位情况</w:t>
      </w:r>
      <w:r>
        <w:rPr>
          <w:rFonts w:hint="eastAsia" w:ascii="方正仿宋_GBK" w:hAnsi="方正仿宋_GBK" w:eastAsia="方正仿宋_GBK" w:cs="方正仿宋_GBK"/>
          <w:color w:val="000000"/>
          <w:sz w:val="32"/>
          <w:szCs w:val="32"/>
          <w:lang w:eastAsia="zh-CN"/>
        </w:rPr>
        <w:t>：县财政局下达资金</w:t>
      </w:r>
      <w:r>
        <w:rPr>
          <w:rFonts w:hint="eastAsia" w:ascii="方正仿宋_GBK" w:hAnsi="方正仿宋_GBK" w:eastAsia="方正仿宋_GBK" w:cs="方正仿宋_GBK"/>
          <w:color w:val="000000"/>
          <w:sz w:val="32"/>
          <w:szCs w:val="32"/>
          <w:lang w:val="en-US" w:eastAsia="zh-CN"/>
        </w:rPr>
        <w:t>150万元。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2.项目资金执行情况：截止现在，已拨付197.68万元。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3.项目资金管理情况：专项资金专项管理。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jc w:val="both"/>
        <w:textAlignment w:val="baseline"/>
        <w:rPr>
          <w:rFonts w:hint="eastAsia" w:ascii="微软雅黑" w:hAnsi="微软雅黑" w:eastAsia="微软雅黑"/>
          <w:color w:val="000000"/>
          <w:sz w:val="21"/>
          <w:szCs w:val="21"/>
        </w:rPr>
      </w:pPr>
      <w:r>
        <w:rPr>
          <w:rStyle w:val="7"/>
          <w:rFonts w:hint="eastAsia"/>
          <w:color w:val="000000"/>
          <w:sz w:val="32"/>
          <w:szCs w:val="32"/>
        </w:rPr>
        <w:t xml:space="preserve">  </w:t>
      </w:r>
      <w:r>
        <w:rPr>
          <w:rFonts w:hint="eastAsia" w:ascii="方正楷体_GBK" w:hAnsi="方正楷体_GBK" w:eastAsia="方正楷体_GBK" w:cs="方正楷体_GBK"/>
          <w:color w:val="000000"/>
          <w:sz w:val="32"/>
          <w:szCs w:val="32"/>
        </w:rPr>
        <w:t>（二）绩效项目完成情况分析。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1.产出效益情况：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数量指标：柳池村斋古营实施脐橙产业提升，包括脐橙品质提升、补种脐橙树苗、新建采摘步道3.2公里等；对斋古营片区36户村民的房屋及庭院（含入户路硬化）进行人居环境整治。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质量指标：工程合格率100%。</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时效指标 ：项目完工及时率100%。</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成本指标：实际投资控制在概算范围内。</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2.效果情况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经济效益：带动增加脱贫人口收入0.3万元。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社会效益：受益脱贫户和监测户6人。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可持续影响：工程设计使用年限≥10年。</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3.满意度情况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服务对象满意度≥95%</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四、偏离绩效目标的原因和下一步改进措施</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无偏离</w:t>
      </w:r>
      <w:bookmarkStart w:id="0" w:name="_GoBack"/>
      <w:bookmarkEnd w:id="0"/>
    </w:p>
    <w:sectPr>
      <w:pgSz w:w="11906" w:h="16838"/>
      <w:pgMar w:top="1270" w:right="1800" w:bottom="1213"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yYTBkYTRiZjM1NzNlNmU2MTEwYTc3NWQ2NmYyNzkifQ=="/>
  </w:docVars>
  <w:rsids>
    <w:rsidRoot w:val="0086732C"/>
    <w:rsid w:val="0086732C"/>
    <w:rsid w:val="0090526A"/>
    <w:rsid w:val="00D91F70"/>
    <w:rsid w:val="00FE3FE2"/>
    <w:rsid w:val="12DE2474"/>
    <w:rsid w:val="364E6E84"/>
    <w:rsid w:val="4D851B2A"/>
    <w:rsid w:val="51D81308"/>
    <w:rsid w:val="6BD17E25"/>
    <w:rsid w:val="7C417926"/>
    <w:rsid w:val="7D4E7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782</Words>
  <Characters>839</Characters>
  <Lines>2</Lines>
  <Paragraphs>1</Paragraphs>
  <TotalTime>2</TotalTime>
  <ScaleCrop>false</ScaleCrop>
  <LinksUpToDate>false</LinksUpToDate>
  <CharactersWithSpaces>850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2021-11-15T03:04:00Z</dcterms:created>
  <dc:creator>tian lina</dc:creator>
  <cp:lastModifiedBy>kxdn</cp:lastModifiedBy>
  <cp:lastPrinted>2023-04-06T07:29:47Z</cp:lastPrinted>
  <dcterms:modified xsi:type="dcterms:W3CDTF">2023-04-06T07:30:14Z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B9EE37A1345D4A8EA853FF5EE1CE884B_13</vt:lpwstr>
  </property>
</Properties>
</file>