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58CC2">
      <w:pPr>
        <w:pStyle w:val="10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</w:rPr>
      </w:pP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</w:rPr>
        <w:t>奉节县</w:t>
      </w: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eastAsia="zh-CN"/>
        </w:rPr>
        <w:t>鹤峰乡</w:t>
      </w: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</w:rPr>
        <w:t>人民政府</w:t>
      </w:r>
    </w:p>
    <w:p w14:paraId="43788485">
      <w:pPr>
        <w:pStyle w:val="10"/>
        <w:jc w:val="center"/>
        <w:rPr>
          <w:rFonts w:hAnsi="方正仿宋_GBK" w:cs="方正仿宋_GBK"/>
          <w:b/>
          <w:bCs/>
          <w:color w:val="auto"/>
          <w:sz w:val="36"/>
          <w:szCs w:val="36"/>
          <w:shd w:val="clear" w:color="auto" w:fill="FFFFFF"/>
        </w:rPr>
      </w:pPr>
      <w:r>
        <w:rPr>
          <w:rFonts w:hint="eastAsia" w:hAnsi="方正仿宋_GBK" w:cs="方正仿宋_GBK"/>
          <w:b/>
          <w:bCs/>
          <w:sz w:val="36"/>
          <w:szCs w:val="36"/>
          <w:shd w:val="clear" w:color="auto" w:fill="FFFFFF"/>
        </w:rPr>
        <w:t>整体支出预算绩效自评报告</w:t>
      </w:r>
    </w:p>
    <w:p w14:paraId="7AC77516">
      <w:pPr>
        <w:ind w:firstLine="643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一、单位概况</w:t>
      </w:r>
    </w:p>
    <w:p w14:paraId="22D72CA7"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（一）基本情况</w:t>
      </w:r>
    </w:p>
    <w:p w14:paraId="4D01E222"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202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年我单位预算编制范围包括：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eastAsia="zh-CN"/>
        </w:rPr>
        <w:t>鹤峰乡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人民政府机关及所属事业单位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>6个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、村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>7个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、居委会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>1个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。将全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eastAsia="zh-CN"/>
        </w:rPr>
        <w:t>乡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作为一级预算单位，具体为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eastAsia="zh-CN"/>
        </w:rPr>
        <w:t>行政单位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>10个：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党政、党建、人大、经济发展、民政和社会事务、平安建设、规划建设管理、财政管理、应急管理、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eastAsia="zh-CN"/>
        </w:rPr>
        <w:t>乡村振兴；事业单位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>6个：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农业服务、文化服务、劳动就业和社会保障、退役军人、综合行政执法、特色产业发展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eastAsia="zh-CN"/>
        </w:rPr>
        <w:t>。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>7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个村和1个居委会。我单</w:t>
      </w:r>
      <w:r>
        <w:rPr>
          <w:rFonts w:hint="eastAsia" w:ascii="方正仿宋_GBK" w:hAnsi="方正仿宋_GBK" w:cs="方正仿宋_GBK"/>
          <w:szCs w:val="32"/>
        </w:rPr>
        <w:t>位核定人员编制数为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54 </w:t>
      </w:r>
      <w:r>
        <w:rPr>
          <w:rFonts w:hint="eastAsia" w:ascii="方正仿宋_GBK" w:hAnsi="方正仿宋_GBK" w:cs="方正仿宋_GBK"/>
          <w:szCs w:val="32"/>
        </w:rPr>
        <w:t>人（其中行政编制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28 </w:t>
      </w:r>
      <w:r>
        <w:rPr>
          <w:rFonts w:hint="eastAsia" w:ascii="方正仿宋_GBK" w:hAnsi="方正仿宋_GBK" w:cs="方正仿宋_GBK"/>
          <w:szCs w:val="32"/>
        </w:rPr>
        <w:t>人，事业编制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26 </w:t>
      </w:r>
      <w:r>
        <w:rPr>
          <w:rFonts w:hint="eastAsia" w:ascii="方正仿宋_GBK" w:hAnsi="方正仿宋_GBK" w:cs="方正仿宋_GBK"/>
          <w:szCs w:val="32"/>
        </w:rPr>
        <w:t>人），实际在职在岗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54 </w:t>
      </w:r>
      <w:r>
        <w:rPr>
          <w:rFonts w:hint="eastAsia" w:ascii="方正仿宋_GBK" w:hAnsi="方正仿宋_GBK" w:cs="方正仿宋_GBK"/>
          <w:szCs w:val="32"/>
        </w:rPr>
        <w:t>人，遗属补助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人。公务用车编制数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台，实际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台。</w:t>
      </w:r>
    </w:p>
    <w:p w14:paraId="045B7095">
      <w:pPr>
        <w:numPr>
          <w:ilvl w:val="0"/>
          <w:numId w:val="1"/>
        </w:num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基本职责</w:t>
      </w:r>
    </w:p>
    <w:p w14:paraId="7A874FC7"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eastAsia="zh-CN"/>
        </w:rPr>
        <w:t>鹤峰乡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党委、政府设置党政综合办事机构10个，党政办公室、党建工作办公室、人大办公室、经济发展办公室、（挂统计办公室、农村经营管理办公室牌子）、民政和社会事务办公室（挂卫生健康办公室牌子）、平安建设办公室、规划建设管理环保办公室、财政办公室、应急管理办公室、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eastAsia="zh-CN"/>
        </w:rPr>
        <w:t>乡村振兴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办公室。事业单位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 xml:space="preserve"> 6 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个。农业服务中心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 xml:space="preserve"> 11 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人、文化服务中心3人、劳动就业和社会保障服务所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 xml:space="preserve">3人  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、退役军人服务站2人、综合行政执法大队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 xml:space="preserve"> 5 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人、特色产业发展中心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val="en-US" w:eastAsia="zh-CN"/>
        </w:rPr>
        <w:t xml:space="preserve">2 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人。</w:t>
      </w:r>
    </w:p>
    <w:p w14:paraId="23E624B8"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（三）年度主要工作概述</w:t>
      </w:r>
    </w:p>
    <w:p w14:paraId="40002EF0"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财政办公室主要负责财政收支、预决算、总会计、惠农资金兑付、财政资金监督检查、绩效评价、村级财务管理等职责。</w:t>
      </w:r>
    </w:p>
    <w:p w14:paraId="4A4D4D27"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（四）绩效目标</w:t>
      </w:r>
    </w:p>
    <w:p w14:paraId="7F813839"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自评情况见附表。</w:t>
      </w:r>
    </w:p>
    <w:p w14:paraId="7762B237"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（五）年度预决算情况</w:t>
      </w:r>
    </w:p>
    <w:p w14:paraId="754259CA"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我单位202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年初预算总收入为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5874.51</w:t>
      </w:r>
      <w:r>
        <w:rPr>
          <w:rFonts w:hint="eastAsia" w:ascii="方正仿宋_GBK" w:hAnsi="方正仿宋_GBK" w:cs="方正仿宋_GBK"/>
          <w:szCs w:val="32"/>
        </w:rPr>
        <w:t>万元，年中追加（减）收入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337.20</w:t>
      </w:r>
      <w:r>
        <w:rPr>
          <w:rFonts w:hint="eastAsia" w:ascii="方正仿宋_GBK" w:hAnsi="方正仿宋_GBK" w:cs="方正仿宋_GBK"/>
          <w:szCs w:val="32"/>
        </w:rPr>
        <w:t>万元，全年总收入为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6211.71</w:t>
      </w:r>
      <w:r>
        <w:rPr>
          <w:rFonts w:hint="eastAsia" w:ascii="方正仿宋_GBK" w:hAnsi="方正仿宋_GBK" w:cs="方正仿宋_GBK"/>
          <w:szCs w:val="32"/>
        </w:rPr>
        <w:t>万元；全年总支出为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6211.71 </w:t>
      </w:r>
      <w:r>
        <w:rPr>
          <w:rFonts w:hint="eastAsia" w:ascii="方正仿宋_GBK" w:hAnsi="方正仿宋_GBK" w:cs="方正仿宋_GBK"/>
          <w:szCs w:val="32"/>
        </w:rPr>
        <w:t>万元，其中：基本支出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1528.41 </w:t>
      </w:r>
      <w:r>
        <w:rPr>
          <w:rFonts w:hint="eastAsia" w:ascii="方正仿宋_GBK" w:hAnsi="方正仿宋_GBK" w:cs="方正仿宋_GBK"/>
          <w:szCs w:val="32"/>
        </w:rPr>
        <w:t>万元</w:t>
      </w:r>
      <w:r>
        <w:rPr>
          <w:rFonts w:hint="eastAsia" w:ascii="方正仿宋_GBK" w:hAnsi="方正仿宋_GBK" w:cs="方正仿宋_GBK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Cs w:val="32"/>
        </w:rPr>
        <w:t>项目支出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4683.30</w:t>
      </w:r>
      <w:r>
        <w:rPr>
          <w:rFonts w:hint="eastAsia" w:ascii="方正仿宋_GBK" w:hAnsi="方正仿宋_GBK" w:cs="方正仿宋_GBK"/>
          <w:szCs w:val="32"/>
        </w:rPr>
        <w:t>万元。</w:t>
      </w:r>
    </w:p>
    <w:p w14:paraId="474C8955"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1、</w:t>
      </w:r>
      <w:r>
        <w:rPr>
          <w:rFonts w:hint="eastAsia" w:ascii="方正仿宋_GBK" w:hAnsi="方正仿宋_GBK" w:cs="方正仿宋_GBK"/>
          <w:b/>
          <w:bCs/>
          <w:szCs w:val="32"/>
        </w:rPr>
        <w:t>年初</w:t>
      </w:r>
      <w:r>
        <w:rPr>
          <w:rFonts w:hint="eastAsia" w:ascii="方正仿宋_GBK" w:hAnsi="方正仿宋_GBK" w:cs="方正仿宋_GBK"/>
          <w:szCs w:val="32"/>
        </w:rPr>
        <w:t>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5874.51</w:t>
      </w:r>
      <w:r>
        <w:rPr>
          <w:rFonts w:hint="eastAsia" w:ascii="方正仿宋_GBK" w:hAnsi="方正仿宋_GBK" w:cs="方正仿宋_GBK"/>
          <w:szCs w:val="32"/>
        </w:rPr>
        <w:t>万元，其中：财政拨款收入年初预算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5874.51</w:t>
      </w:r>
      <w:r>
        <w:rPr>
          <w:rFonts w:hint="eastAsia" w:ascii="方正仿宋_GBK" w:hAnsi="方正仿宋_GBK" w:cs="方正仿宋_GBK"/>
          <w:szCs w:val="32"/>
        </w:rPr>
        <w:t>万元（一般公共预算收入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2827.10</w:t>
      </w:r>
      <w:r>
        <w:rPr>
          <w:rFonts w:hint="eastAsia" w:ascii="方正仿宋_GBK" w:hAnsi="方正仿宋_GBK" w:cs="方正仿宋_GBK"/>
          <w:szCs w:val="32"/>
        </w:rPr>
        <w:t>万元，政府基金预算收入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3047.41</w:t>
      </w:r>
      <w:r>
        <w:rPr>
          <w:rFonts w:hint="eastAsia" w:ascii="方正仿宋_GBK" w:hAnsi="方正仿宋_GBK" w:cs="方正仿宋_GBK"/>
          <w:szCs w:val="32"/>
        </w:rPr>
        <w:t>万元，国有资本经营收入预算0万元，社保基金预算收入0万元，其他收入0万元），</w:t>
      </w:r>
      <w:r>
        <w:rPr>
          <w:rFonts w:hint="eastAsia" w:ascii="方正仿宋_GBK" w:hAnsi="方正仿宋_GBK" w:cs="方正仿宋_GBK"/>
          <w:b/>
          <w:bCs/>
          <w:szCs w:val="32"/>
        </w:rPr>
        <w:t>年中</w:t>
      </w:r>
      <w:r>
        <w:rPr>
          <w:rFonts w:hint="eastAsia" w:ascii="方正仿宋_GBK" w:hAnsi="方正仿宋_GBK" w:cs="方正仿宋_GBK"/>
          <w:szCs w:val="32"/>
        </w:rPr>
        <w:t>追加专项资金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337.20 </w:t>
      </w:r>
      <w:r>
        <w:rPr>
          <w:rFonts w:hint="eastAsia" w:ascii="方正仿宋_GBK" w:hAnsi="方正仿宋_GBK" w:cs="方正仿宋_GBK"/>
          <w:szCs w:val="32"/>
        </w:rPr>
        <w:t>万元（一般公共预算收入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2122.58</w:t>
      </w:r>
      <w:r>
        <w:rPr>
          <w:rFonts w:hint="eastAsia" w:ascii="方正仿宋_GBK" w:hAnsi="方正仿宋_GBK" w:cs="方正仿宋_GBK"/>
          <w:szCs w:val="32"/>
        </w:rPr>
        <w:t>万元，政府基金预算收入</w:t>
      </w:r>
      <w:r>
        <w:rPr>
          <w:rFonts w:hint="eastAsia" w:ascii="方正仿宋_GBK" w:hAnsi="方正仿宋_GBK" w:cs="方正仿宋_GBK"/>
          <w:szCs w:val="32"/>
          <w:lang w:eastAsia="zh-CN"/>
        </w:rPr>
        <w:t>核减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1785.38 </w:t>
      </w:r>
      <w:r>
        <w:rPr>
          <w:rFonts w:hint="eastAsia" w:ascii="方正仿宋_GBK" w:hAnsi="方正仿宋_GBK" w:cs="方正仿宋_GBK"/>
          <w:szCs w:val="32"/>
        </w:rPr>
        <w:t>万元，国有资本经营收入预算0万元，社保基金预算收入0万元，其他收入0万元），共计收入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337.20</w:t>
      </w:r>
      <w:r>
        <w:rPr>
          <w:rFonts w:hint="eastAsia" w:ascii="方正仿宋_GBK" w:hAnsi="方正仿宋_GBK" w:cs="方正仿宋_GBK"/>
          <w:szCs w:val="32"/>
        </w:rPr>
        <w:t>万元。</w:t>
      </w:r>
    </w:p>
    <w:p w14:paraId="4B73762E">
      <w:pPr>
        <w:ind w:firstLine="643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二、整体支出管理及使用情况</w:t>
      </w:r>
    </w:p>
    <w:p w14:paraId="5248D659"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（一）基本支出：202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年度我乡（镇）基本支出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1528.41 </w:t>
      </w:r>
      <w:r>
        <w:rPr>
          <w:rFonts w:hint="eastAsia" w:ascii="方正仿宋_GBK" w:hAnsi="方正仿宋_GBK" w:cs="方正仿宋_GBK"/>
          <w:szCs w:val="32"/>
        </w:rPr>
        <w:t>万元，其中：人员支出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1192.25 </w:t>
      </w:r>
      <w:r>
        <w:rPr>
          <w:rFonts w:hint="eastAsia" w:ascii="方正仿宋_GBK" w:hAnsi="方正仿宋_GBK" w:cs="方正仿宋_GBK"/>
          <w:szCs w:val="32"/>
        </w:rPr>
        <w:t>万元，公用支出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336.16</w:t>
      </w:r>
      <w:r>
        <w:rPr>
          <w:rFonts w:hint="eastAsia" w:ascii="方正仿宋_GBK" w:hAnsi="方正仿宋_GBK" w:cs="方正仿宋_GBK"/>
          <w:szCs w:val="32"/>
        </w:rPr>
        <w:t>万元。</w:t>
      </w:r>
    </w:p>
    <w:p w14:paraId="0A173BC1">
      <w:pPr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eastAsia="zh-CN"/>
        </w:rPr>
        <w:t>“</w:t>
      </w:r>
      <w:r>
        <w:rPr>
          <w:rFonts w:hint="eastAsia" w:ascii="方正仿宋_GBK" w:hAnsi="方正仿宋_GBK" w:cs="方正仿宋_GBK"/>
          <w:szCs w:val="32"/>
        </w:rPr>
        <w:t>三公</w:t>
      </w:r>
      <w:r>
        <w:rPr>
          <w:rFonts w:hint="eastAsia" w:ascii="方正仿宋_GBK" w:hAnsi="方正仿宋_GBK" w:cs="方正仿宋_GBK"/>
          <w:szCs w:val="32"/>
          <w:lang w:eastAsia="zh-CN"/>
        </w:rPr>
        <w:t>”</w:t>
      </w:r>
      <w:r>
        <w:rPr>
          <w:rFonts w:hint="eastAsia" w:ascii="方正仿宋_GBK" w:hAnsi="方正仿宋_GBK" w:cs="方正仿宋_GBK"/>
          <w:szCs w:val="32"/>
        </w:rPr>
        <w:t>经费支出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12.20  </w:t>
      </w:r>
      <w:r>
        <w:rPr>
          <w:rFonts w:hint="eastAsia" w:ascii="方正仿宋_GBK" w:hAnsi="方正仿宋_GBK" w:cs="方正仿宋_GBK"/>
          <w:szCs w:val="32"/>
        </w:rPr>
        <w:t>万元（预算为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12.40 </w:t>
      </w:r>
      <w:r>
        <w:rPr>
          <w:rFonts w:hint="eastAsia" w:ascii="方正仿宋_GBK" w:hAnsi="方正仿宋_GBK" w:cs="方正仿宋_GBK"/>
          <w:szCs w:val="32"/>
        </w:rPr>
        <w:t>万元），</w:t>
      </w:r>
      <w:r>
        <w:rPr>
          <w:rFonts w:hint="eastAsia" w:ascii="方正仿宋_GBK" w:hAnsi="方正仿宋_GBK" w:cs="方正仿宋_GBK"/>
          <w:szCs w:val="32"/>
          <w:lang w:eastAsia="zh-CN"/>
        </w:rPr>
        <w:t>比去年减少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0.20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Cs w:val="32"/>
        </w:rPr>
        <w:t>。其中：公务接待费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4.40 </w:t>
      </w:r>
      <w:r>
        <w:rPr>
          <w:rFonts w:hint="eastAsia" w:ascii="方正仿宋_GBK" w:hAnsi="方正仿宋_GBK" w:cs="方正仿宋_GBK"/>
          <w:szCs w:val="32"/>
        </w:rPr>
        <w:t>万元（预算为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4.51</w:t>
      </w:r>
      <w:r>
        <w:rPr>
          <w:rFonts w:hint="eastAsia" w:ascii="方正仿宋_GBK" w:hAnsi="方正仿宋_GBK" w:cs="方正仿宋_GBK"/>
          <w:szCs w:val="32"/>
        </w:rPr>
        <w:t>万元），</w:t>
      </w:r>
      <w:r>
        <w:rPr>
          <w:rFonts w:hint="eastAsia" w:ascii="方正仿宋_GBK" w:hAnsi="方正仿宋_GBK" w:cs="方正仿宋_GBK"/>
          <w:szCs w:val="32"/>
          <w:lang w:eastAsia="zh-CN"/>
        </w:rPr>
        <w:t>比去年减少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0.11万元</w:t>
      </w:r>
      <w:r>
        <w:rPr>
          <w:rFonts w:hint="eastAsia" w:ascii="方正仿宋_GBK" w:hAnsi="方正仿宋_GBK" w:cs="方正仿宋_GBK"/>
          <w:szCs w:val="32"/>
        </w:rPr>
        <w:t>，公务用车运行维护费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7.80</w:t>
      </w:r>
      <w:r>
        <w:rPr>
          <w:rFonts w:hint="eastAsia" w:ascii="方正仿宋_GBK" w:hAnsi="方正仿宋_GBK" w:cs="方正仿宋_GBK"/>
          <w:szCs w:val="32"/>
        </w:rPr>
        <w:t>万元（预算为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7.89</w:t>
      </w:r>
      <w:r>
        <w:rPr>
          <w:rFonts w:hint="eastAsia" w:ascii="方正仿宋_GBK" w:hAnsi="方正仿宋_GBK" w:cs="方正仿宋_GBK"/>
          <w:szCs w:val="32"/>
        </w:rPr>
        <w:t>万元），</w:t>
      </w:r>
      <w:r>
        <w:rPr>
          <w:rFonts w:hint="eastAsia" w:ascii="方正仿宋_GBK" w:hAnsi="方正仿宋_GBK" w:cs="方正仿宋_GBK"/>
          <w:szCs w:val="32"/>
          <w:lang w:eastAsia="zh-CN"/>
        </w:rPr>
        <w:t>比去年减少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0.09万元</w:t>
      </w:r>
      <w:r>
        <w:rPr>
          <w:rFonts w:hint="eastAsia" w:ascii="方正仿宋_GBK" w:hAnsi="方正仿宋_GBK" w:cs="方正仿宋_GBK"/>
          <w:szCs w:val="32"/>
        </w:rPr>
        <w:t>，政府采购完成0万元（预算为0万元），与上年持平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 。</w:t>
      </w:r>
    </w:p>
    <w:p w14:paraId="7A5F7BB0">
      <w:pPr>
        <w:ind w:firstLine="643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三、整体支出绩效情况</w:t>
      </w:r>
    </w:p>
    <w:p w14:paraId="75038B05"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szCs w:val="32"/>
        </w:rPr>
        <w:t>（一）财务管理制度建设</w:t>
      </w: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情况：资金拨付严格按程序申报、审批，合理合规使用资金，确保财政资金安全。</w:t>
      </w:r>
    </w:p>
    <w:p w14:paraId="2059CFD8"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（二）资产管理：按照要求及时报送资产情况报表，确保各项资产核算准确、帐实相符、管理到位。</w:t>
      </w:r>
    </w:p>
    <w:p w14:paraId="4D043C22"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（三）预决算公开：按要求在县人民政府门户网站上按时进行了预决算公开。</w:t>
      </w:r>
    </w:p>
    <w:p w14:paraId="7C80D791"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“三公”经费</w:t>
      </w: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控制情况：严格遵守各项规章制度，严控“三公”经费支出，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“三公”经费</w:t>
      </w: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减少，并及时在县人民政府门户网站上对“三公”经费情况进行公示。</w:t>
      </w:r>
    </w:p>
    <w:p w14:paraId="047EF1E3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（五）政府采购情况：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优</w:t>
      </w:r>
    </w:p>
    <w:p w14:paraId="24CD71F5">
      <w:pPr>
        <w:numPr>
          <w:ilvl w:val="0"/>
          <w:numId w:val="2"/>
        </w:numPr>
        <w:ind w:firstLine="640" w:firstLineChars="200"/>
        <w:rPr>
          <w:rFonts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认真履行职责情况：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优</w:t>
      </w:r>
    </w:p>
    <w:p w14:paraId="1E738642">
      <w:pPr>
        <w:numPr>
          <w:ilvl w:val="0"/>
          <w:numId w:val="3"/>
        </w:numPr>
        <w:rPr>
          <w:rFonts w:ascii="黑体" w:hAnsi="宋体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宋体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  <w:t>评价结论</w:t>
      </w:r>
      <w:r>
        <w:rPr>
          <w:rFonts w:hint="eastAsia" w:ascii="黑体" w:hAnsi="宋体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  <w:t>及分析</w:t>
      </w:r>
    </w:p>
    <w:p w14:paraId="3417D839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通过认真开展单位整体支出绩效目标自评，综合评分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highlight w:val="lightGray"/>
          <w14:textFill>
            <w14:solidFill>
              <w14:schemeClr w14:val="tx1"/>
            </w14:solidFill>
          </w14:textFill>
        </w:rPr>
        <w:t>99.5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分，评价结果为优。</w:t>
      </w:r>
    </w:p>
    <w:p w14:paraId="6453476A">
      <w:pPr>
        <w:ind w:left="64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（一）经济性分析</w:t>
      </w:r>
    </w:p>
    <w:p w14:paraId="04C96374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）。</w:t>
      </w:r>
    </w:p>
    <w:p w14:paraId="4E6A19FE">
      <w:pPr>
        <w:ind w:left="640"/>
        <w:rPr>
          <w:rFonts w:hint="eastAsia" w:ascii="方正仿宋_GBK" w:hAnsi="方正仿宋_GBK" w:eastAsia="方正仿宋_GBK" w:cs="方正仿宋_GBK"/>
          <w:color w:val="000000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Cs w:val="32"/>
        </w:rPr>
        <w:t>（二）效率性分析</w:t>
      </w:r>
    </w:p>
    <w:p w14:paraId="733A62F4">
      <w:pPr>
        <w:ind w:left="640"/>
        <w:rPr>
          <w:rFonts w:hint="eastAsia" w:ascii="方正仿宋_GBK" w:hAnsi="方正仿宋_GBK" w:eastAsia="方正仿宋_GBK" w:cs="方正仿宋_GBK"/>
          <w:color w:val="000000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Cs w:val="32"/>
        </w:rPr>
        <w:t>提高财政资金使用效率；为民办实事效率明显提升。</w:t>
      </w:r>
    </w:p>
    <w:p w14:paraId="3D36D942">
      <w:pPr>
        <w:ind w:left="640"/>
        <w:rPr>
          <w:rFonts w:hint="eastAsia" w:ascii="方正仿宋_GBK" w:hAnsi="方正仿宋_GBK" w:eastAsia="方正仿宋_GBK" w:cs="方正仿宋_GBK"/>
          <w:color w:val="000000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Cs w:val="32"/>
        </w:rPr>
        <w:t>（三）效益性分析</w:t>
      </w:r>
    </w:p>
    <w:p w14:paraId="507F2E24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年，我单位的绩效评价工作在县、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乡政府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的坚强领导下，在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乡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人大的监督指导下，在社会各界的大力支持下，深入挖掘增收潜力，坚持稳增长、调结构、促改革、惠民生、防风险，各项支出得到较好保障，为建设高效节约型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政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府提供了坚强保障。</w:t>
      </w:r>
    </w:p>
    <w:p w14:paraId="4082C88F">
      <w:pPr>
        <w:ind w:firstLine="643" w:firstLineChars="200"/>
        <w:rPr>
          <w:rFonts w:ascii="方正仿宋_GBK" w:hAnsi="方正仿宋_GBK" w:cs="方正仿宋_GBK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五、存在的问题</w:t>
      </w:r>
    </w:p>
    <w:p w14:paraId="33BBB9BD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（一）因业务水平有限，年初预算的编制支出类别上理解不够，比如基本支出和项目支出，在日常业务操作时容易出错。</w:t>
      </w:r>
    </w:p>
    <w:p w14:paraId="3ED1E2E6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（二）预决算项目支出编制需进一步明确、精细化。同时项目执行率需进一步提高。</w:t>
      </w:r>
    </w:p>
    <w:p w14:paraId="16095ADA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三）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 w14:paraId="35954C4B"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14:textFill>
            <w14:solidFill>
              <w14:schemeClr w14:val="tx1"/>
            </w14:solidFill>
          </w14:textFill>
        </w:rPr>
        <w:t>（四）公务卡执行率未达标</w:t>
      </w:r>
    </w:p>
    <w:p w14:paraId="53843E4B">
      <w:pPr>
        <w:ind w:firstLine="643" w:firstLineChars="200"/>
        <w:rPr>
          <w:rFonts w:ascii="方正仿宋_GBK" w:hAnsi="方正仿宋_GBK" w:cs="方正仿宋_GBK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六、改进措施和有关建议</w:t>
      </w:r>
    </w:p>
    <w:p w14:paraId="58440A9A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（一）细化预算编制工作，进一步加强内设机构的预算管理意识，严格按照预算编制的相关制度和要求进行预算编制。</w:t>
      </w:r>
    </w:p>
    <w:p w14:paraId="5F489102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二）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 w14:paraId="72466AC6">
      <w:pPr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（三）合理安排会计岗位，适当增加会计人员，增加业务知识培训，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提高财务业务能力，</w:t>
      </w:r>
      <w:r>
        <w:rPr>
          <w:rFonts w:hint="eastAsia" w:ascii="方正仿宋_GBK" w:hAnsi="方正仿宋_GBK" w:eastAsia="方正仿宋_GBK" w:cs="方正仿宋_GBK"/>
          <w:color w:val="000000" w:themeColor="text1"/>
          <w:szCs w:val="32"/>
          <w14:textFill>
            <w14:solidFill>
              <w14:schemeClr w14:val="tx1"/>
            </w14:solidFill>
          </w14:textFill>
        </w:rPr>
        <w:t>加强决算工作与账务处理工作衔接。 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kYzJiYWMxNDQxY2E1NTk2Mjc5OTZiNDIzOGZmNmQifQ=="/>
  </w:docVars>
  <w:rsids>
    <w:rsidRoot w:val="005E435A"/>
    <w:rsid w:val="001E2C2B"/>
    <w:rsid w:val="00251022"/>
    <w:rsid w:val="00273BA4"/>
    <w:rsid w:val="002F124C"/>
    <w:rsid w:val="00310799"/>
    <w:rsid w:val="00347929"/>
    <w:rsid w:val="005E435A"/>
    <w:rsid w:val="00642C6E"/>
    <w:rsid w:val="00677CC7"/>
    <w:rsid w:val="007100D2"/>
    <w:rsid w:val="0076507A"/>
    <w:rsid w:val="0078314D"/>
    <w:rsid w:val="007C76BF"/>
    <w:rsid w:val="0095703E"/>
    <w:rsid w:val="00AB7A64"/>
    <w:rsid w:val="00AF70D0"/>
    <w:rsid w:val="00B470C0"/>
    <w:rsid w:val="00C8223C"/>
    <w:rsid w:val="00E0439B"/>
    <w:rsid w:val="00F407CB"/>
    <w:rsid w:val="01777DB9"/>
    <w:rsid w:val="03541CED"/>
    <w:rsid w:val="03D60523"/>
    <w:rsid w:val="06B37672"/>
    <w:rsid w:val="07476014"/>
    <w:rsid w:val="083B3938"/>
    <w:rsid w:val="08F759D5"/>
    <w:rsid w:val="0D447276"/>
    <w:rsid w:val="0E0B38F0"/>
    <w:rsid w:val="0FBF5BA8"/>
    <w:rsid w:val="0FC758C9"/>
    <w:rsid w:val="103B292B"/>
    <w:rsid w:val="106612B1"/>
    <w:rsid w:val="11800151"/>
    <w:rsid w:val="11A402E3"/>
    <w:rsid w:val="11DA3D05"/>
    <w:rsid w:val="12C24C6E"/>
    <w:rsid w:val="148E0DD7"/>
    <w:rsid w:val="151446B5"/>
    <w:rsid w:val="15427B32"/>
    <w:rsid w:val="170B4961"/>
    <w:rsid w:val="1860611C"/>
    <w:rsid w:val="18622CA6"/>
    <w:rsid w:val="18714C97"/>
    <w:rsid w:val="19616ABA"/>
    <w:rsid w:val="197E58BE"/>
    <w:rsid w:val="1A6C5716"/>
    <w:rsid w:val="1A770DBF"/>
    <w:rsid w:val="1AF75928"/>
    <w:rsid w:val="1B09565B"/>
    <w:rsid w:val="1B2401DE"/>
    <w:rsid w:val="1B6D1746"/>
    <w:rsid w:val="1BBD091F"/>
    <w:rsid w:val="1C3F7DA3"/>
    <w:rsid w:val="1D862F93"/>
    <w:rsid w:val="206010C9"/>
    <w:rsid w:val="21D25E3F"/>
    <w:rsid w:val="223E3E3C"/>
    <w:rsid w:val="22665F1B"/>
    <w:rsid w:val="233F7E6C"/>
    <w:rsid w:val="242C52E6"/>
    <w:rsid w:val="25E44CFA"/>
    <w:rsid w:val="28C826B1"/>
    <w:rsid w:val="29181258"/>
    <w:rsid w:val="2AC1560A"/>
    <w:rsid w:val="2D7C1CBC"/>
    <w:rsid w:val="30901D07"/>
    <w:rsid w:val="312F7772"/>
    <w:rsid w:val="319E5D57"/>
    <w:rsid w:val="325D5BF0"/>
    <w:rsid w:val="335E07E2"/>
    <w:rsid w:val="336B01B7"/>
    <w:rsid w:val="347D25A2"/>
    <w:rsid w:val="34897199"/>
    <w:rsid w:val="34BE74FA"/>
    <w:rsid w:val="353D7F83"/>
    <w:rsid w:val="388A34DF"/>
    <w:rsid w:val="3A65260D"/>
    <w:rsid w:val="3C335C3C"/>
    <w:rsid w:val="3E5720B6"/>
    <w:rsid w:val="3ECD04A8"/>
    <w:rsid w:val="408B4299"/>
    <w:rsid w:val="408F458B"/>
    <w:rsid w:val="40CE3797"/>
    <w:rsid w:val="413E755D"/>
    <w:rsid w:val="440E1469"/>
    <w:rsid w:val="46C44060"/>
    <w:rsid w:val="495E079C"/>
    <w:rsid w:val="4A547DF1"/>
    <w:rsid w:val="4D4F7D3C"/>
    <w:rsid w:val="4F3F4BCC"/>
    <w:rsid w:val="4F896F48"/>
    <w:rsid w:val="4FF06842"/>
    <w:rsid w:val="5191180F"/>
    <w:rsid w:val="51A256E7"/>
    <w:rsid w:val="521340EE"/>
    <w:rsid w:val="530028C4"/>
    <w:rsid w:val="5314011E"/>
    <w:rsid w:val="53400F13"/>
    <w:rsid w:val="547C19F4"/>
    <w:rsid w:val="55967510"/>
    <w:rsid w:val="55A03EEB"/>
    <w:rsid w:val="57792C45"/>
    <w:rsid w:val="58CA7A61"/>
    <w:rsid w:val="5BB41E93"/>
    <w:rsid w:val="5BDE576D"/>
    <w:rsid w:val="5F6176AF"/>
    <w:rsid w:val="5F8605F5"/>
    <w:rsid w:val="60035A3A"/>
    <w:rsid w:val="60EC6236"/>
    <w:rsid w:val="63554566"/>
    <w:rsid w:val="64947310"/>
    <w:rsid w:val="65847385"/>
    <w:rsid w:val="67FC76A6"/>
    <w:rsid w:val="688F22C8"/>
    <w:rsid w:val="68CD1043"/>
    <w:rsid w:val="68EE759B"/>
    <w:rsid w:val="69BA3375"/>
    <w:rsid w:val="6A5135AE"/>
    <w:rsid w:val="6B1D005F"/>
    <w:rsid w:val="6C7C7008"/>
    <w:rsid w:val="6C7D4B2E"/>
    <w:rsid w:val="6ED24CBD"/>
    <w:rsid w:val="6F0D7C1F"/>
    <w:rsid w:val="74A15B41"/>
    <w:rsid w:val="765E152C"/>
    <w:rsid w:val="76A827A7"/>
    <w:rsid w:val="76FA74A7"/>
    <w:rsid w:val="791C1827"/>
    <w:rsid w:val="7A140880"/>
    <w:rsid w:val="7A811C8D"/>
    <w:rsid w:val="7BB75E88"/>
    <w:rsid w:val="7D1A7CCF"/>
    <w:rsid w:val="7EC51087"/>
    <w:rsid w:val="7FC0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0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正文文本 Char"/>
    <w:basedOn w:val="7"/>
    <w:link w:val="2"/>
    <w:semiHidden/>
    <w:qFormat/>
    <w:uiPriority w:val="99"/>
    <w:rPr>
      <w:rFonts w:ascii="Times New Roman" w:hAnsi="Times New Roman" w:eastAsia="方正仿宋_GBK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2112</Words>
  <Characters>2264</Characters>
  <Lines>18</Lines>
  <Paragraphs>5</Paragraphs>
  <TotalTime>0</TotalTime>
  <ScaleCrop>false</ScaleCrop>
  <LinksUpToDate>false</LinksUpToDate>
  <CharactersWithSpaces>2297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2022-03-24T01:13:00Z</dcterms:created>
  <dc:creator>微软用户</dc:creator>
  <cp:lastModifiedBy>是昱不是雨啊呀</cp:lastModifiedBy>
  <dcterms:modified xsi:type="dcterms:W3CDTF">2024-12-19T06:33:38Z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ADC11188E7574B4580265D4FAEB32AC1_13</vt:lpwstr>
  </property>
</Properties>
</file>