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方正仿宋_GBK" w:hAnsi="宋体" w:eastAsia="方正仿宋_GBK" w:cs="宋体"/>
          <w:b/>
          <w:sz w:val="30"/>
          <w:szCs w:val="30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冯坪乡2021年优抚对象“解三难”市级补助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奉节财社〔2021〕5号</w:t>
      </w:r>
      <w:r>
        <w:rPr>
          <w:rFonts w:hint="default" w:ascii="Times New Roman" w:hAnsi="Times New Roman" w:cs="Times New Roman"/>
          <w:color w:val="000000"/>
          <w:sz w:val="32"/>
          <w:szCs w:val="32"/>
          <w:lang w:eastAsia="zh-CN"/>
        </w:rPr>
        <w:t>给</w:t>
      </w:r>
      <w:r>
        <w:rPr>
          <w:rFonts w:hint="eastAsia" w:cs="Times New Roman"/>
          <w:color w:val="000000"/>
          <w:sz w:val="32"/>
          <w:szCs w:val="32"/>
          <w:lang w:eastAsia="zh-CN"/>
        </w:rPr>
        <w:t>冯坪乡</w:t>
      </w:r>
      <w:r>
        <w:rPr>
          <w:rFonts w:hint="default" w:ascii="Times New Roman" w:hAnsi="Times New Roman" w:cs="Times New Roman"/>
          <w:color w:val="000000"/>
          <w:sz w:val="32"/>
          <w:szCs w:val="32"/>
          <w:lang w:eastAsia="zh-CN"/>
        </w:rPr>
        <w:t>下达资金计划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，在下达资金预算时同步下达了绩效目标。</w:t>
      </w:r>
    </w:p>
    <w:p>
      <w:pPr>
        <w:pStyle w:val="3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绩效目标为：解决重点优抚对象的生活、医疗、住房困难，维护重点优抚对象的合法权益，提升满意度。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年财政共拨付</w:t>
      </w:r>
      <w:r>
        <w:rPr>
          <w:rFonts w:hint="eastAsia" w:ascii="方正仿宋_GBK" w:eastAsia="方正仿宋_GBK"/>
          <w:sz w:val="32"/>
          <w:szCs w:val="32"/>
          <w:lang w:eastAsia="zh-CN"/>
        </w:rPr>
        <w:t>优抚</w:t>
      </w:r>
      <w:r>
        <w:rPr>
          <w:rFonts w:hint="eastAsia" w:ascii="方正仿宋_GBK"/>
          <w:sz w:val="32"/>
          <w:szCs w:val="32"/>
          <w:lang w:eastAsia="zh-CN"/>
        </w:rPr>
        <w:t>对象</w:t>
      </w:r>
      <w:r>
        <w:rPr>
          <w:rFonts w:hint="eastAsia" w:ascii="方正仿宋_GBK" w:eastAsia="方正仿宋_GBK"/>
          <w:sz w:val="32"/>
          <w:szCs w:val="32"/>
          <w:lang w:eastAsia="zh-CN"/>
        </w:rPr>
        <w:t>“解三难”市级补助资金3</w:t>
      </w:r>
      <w:r>
        <w:rPr>
          <w:rFonts w:hint="eastAsia" w:ascii="方正仿宋_GBK" w:eastAsia="方正仿宋_GBK"/>
          <w:sz w:val="32"/>
          <w:szCs w:val="32"/>
        </w:rPr>
        <w:t>万元，已按时拨付到位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万元，资金执行率100%。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全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年已完成并有效解决全乡92名优抚对象的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生活、医疗、住房困难问题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，涉及全乡8个村。有力通过下达的“解三难”资金有效解决优抚对象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生活、医疗、住房困难实际问题，进一步提升了优抚对象的满意度。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pStyle w:val="2"/>
        <w:ind w:firstLine="960" w:firstLineChars="3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数量上全年共计救助优抚对象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92人，完成率100%。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全年救助92名优抚对象均符合“医疗、生活、住房”三难条件。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3万元资金以及时支付、及时救助原则于2021年全年支付完成，完成率100%。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ind w:firstLine="960" w:firstLineChars="30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该项目资金自支付完成后，有力解决了重点优抚对象的生活、医疗、住房困难，维护了重点优抚对象的合法权益，进一步提升了群众满意度。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经追踪了解，被救助优抚对象在医疗、生活、住房上得到了有力改善，满意度达到</w:t>
      </w:r>
      <w:r>
        <w:rPr>
          <w:rFonts w:hint="eastAsia" w:ascii="方正仿宋_GBK" w:hAnsi="方正仿宋_GBK" w:cs="方正仿宋_GBK"/>
          <w:lang w:val="en-US" w:eastAsia="zh-CN"/>
        </w:rPr>
        <w:t>89</w:t>
      </w:r>
      <w:r>
        <w:rPr>
          <w:rFonts w:hint="eastAsia" w:ascii="方正仿宋_GBK" w:hAnsi="方正仿宋_GBK" w:eastAsia="方正仿宋_GBK" w:cs="方正仿宋_GBK"/>
          <w:lang w:val="en-US" w:eastAsia="zh-CN"/>
        </w:rPr>
        <w:t>%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通过认真开展单位项目支出绩效目标自评，综合评分99.7分，评价结果为优。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满意度指标优抚对象满意度年度指标值≥9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%，</w:t>
      </w:r>
      <w:r>
        <w:rPr>
          <w:rFonts w:hint="eastAsia" w:ascii="方正仿宋_GBK" w:eastAsia="方正仿宋_GBK"/>
          <w:sz w:val="32"/>
          <w:szCs w:val="32"/>
        </w:rPr>
        <w:t>实际完成值</w:t>
      </w:r>
      <w:r>
        <w:rPr>
          <w:rFonts w:hint="eastAsia" w:ascii="方正仿宋_GBK"/>
          <w:sz w:val="32"/>
          <w:szCs w:val="32"/>
          <w:lang w:val="en-US" w:eastAsia="zh-CN"/>
        </w:rPr>
        <w:t>89</w:t>
      </w:r>
      <w:r>
        <w:rPr>
          <w:rFonts w:hint="eastAsia" w:ascii="方正仿宋_GBK" w:eastAsia="方正仿宋_GBK"/>
          <w:sz w:val="32"/>
          <w:szCs w:val="32"/>
        </w:rPr>
        <w:t>%，</w:t>
      </w:r>
      <w:r>
        <w:rPr>
          <w:rFonts w:hint="eastAsia" w:ascii="方正仿宋_GBK" w:eastAsia="方正仿宋_GBK"/>
          <w:sz w:val="32"/>
          <w:szCs w:val="32"/>
          <w:lang w:eastAsia="zh-CN"/>
        </w:rPr>
        <w:t>低于年度指标值</w:t>
      </w:r>
      <w:r>
        <w:rPr>
          <w:rFonts w:hint="eastAsia" w:ascii="方正仿宋_GBK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主要原因：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宣传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广度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不够，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对于外出的优抚对象的生活情况了解不深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pStyle w:val="2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改进措施：加强宣传广度，充分发挥起村（社区）服务站阵地作用，有效组织领导宣传推进，做好宣传深度监督，保障项目的效果达到更优。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9717D1"/>
    <w:multiLevelType w:val="singleLevel"/>
    <w:tmpl w:val="A79717D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2C68629"/>
    <w:multiLevelType w:val="singleLevel"/>
    <w:tmpl w:val="12C6862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405F70"/>
    <w:multiLevelType w:val="singleLevel"/>
    <w:tmpl w:val="5A405F7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7C91574D"/>
    <w:rsid w:val="0A533EFB"/>
    <w:rsid w:val="0A707B7C"/>
    <w:rsid w:val="1454083C"/>
    <w:rsid w:val="33E11727"/>
    <w:rsid w:val="38FD776A"/>
    <w:rsid w:val="3E287D8F"/>
    <w:rsid w:val="50581E97"/>
    <w:rsid w:val="51370361"/>
    <w:rsid w:val="65366615"/>
    <w:rsid w:val="6BE3793F"/>
    <w:rsid w:val="706418BD"/>
    <w:rsid w:val="73DD4BA5"/>
    <w:rsid w:val="7C91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775</Words>
  <Characters>809</Characters>
  <Lines>0</Lines>
  <Paragraphs>0</Paragraphs>
  <TotalTime>2</TotalTime>
  <ScaleCrop>false</ScaleCrop>
  <LinksUpToDate>false</LinksUpToDate>
  <CharactersWithSpaces>809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2022-03-17T01:27:00Z</dcterms:created>
  <dc:creator>Administrator</dc:creator>
  <cp:lastModifiedBy>WPS_1498118626</cp:lastModifiedBy>
  <dcterms:modified xsi:type="dcterms:W3CDTF">2022-05-17T04:14:18Z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4679B8A524F14B75937A7A0FDE169EA8</vt:lpwstr>
  </property>
  <property fmtid="{D5CDD505-2E9C-101B-9397-08002B2CF9AE}" pid="4" name="commondata">
    <vt:lpwstr>eyJoZGlkIjoiMWI2NmU5MjFjOTRhZmRkZmNhMDdmZDJlMjYxYjUyODAifQ==</vt:lpwstr>
  </property>
</Properties>
</file>