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冯坪乡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财政</w:t>
      </w:r>
      <w:r>
        <w:rPr>
          <w:rFonts w:hint="eastAsia" w:ascii="方正仿宋_GBK" w:hAnsi="宋体" w:cs="宋体"/>
          <w:b/>
          <w:sz w:val="44"/>
          <w:szCs w:val="44"/>
          <w:lang w:eastAsia="zh-CN"/>
        </w:rPr>
        <w:t>衔接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资金公益性岗位开发管理项目资金自评报告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县财政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3.213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衔接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资金公益性岗位开发管理项目资金。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上级财政拨款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3.213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衔接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资金公益性岗位开发管理项目资金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3.213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3.213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衔接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资金公益性岗位开发管理项目资金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冯坪乡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财政衔接资金公益性岗位开发管理项目资金补助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3.213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衔接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资金公益性岗位开发管理项目资金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衔接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资金公益性岗位开发管理项目资金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衔接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资金公益性岗位开发管理项目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完成时间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3个月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财政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衔接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资金公益性岗位开发管理项目资金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人员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标准：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714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/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效益指标包含的经济效益指标、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指标、可持续目标与年度指标值一致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99.9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实施后，群众满意度指标有所偏离，偏离的主要原因为受益群众希望能提高资助标准，下一步将持续加强政策宣传，提高群众认可度。</w:t>
      </w:r>
      <w:bookmarkStart w:id="0" w:name="_GoBack"/>
      <w:bookmarkEnd w:id="0"/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年5月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0000000"/>
    <w:rsid w:val="0B9A1043"/>
    <w:rsid w:val="0FB04A9F"/>
    <w:rsid w:val="16F8747C"/>
    <w:rsid w:val="220747C5"/>
    <w:rsid w:val="296C3702"/>
    <w:rsid w:val="332C41F4"/>
    <w:rsid w:val="338E66D4"/>
    <w:rsid w:val="33E914E6"/>
    <w:rsid w:val="467B23EA"/>
    <w:rsid w:val="693037AA"/>
    <w:rsid w:val="76E8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link w:val="6"/>
    <w:qFormat/>
    <w:uiPriority w:val="0"/>
    <w:pPr>
      <w:spacing w:after="120"/>
    </w:pPr>
    <w:rPr>
      <w:rFonts w:ascii="Times New Roman" w:hAnsi="Times New Roman"/>
    </w:rPr>
  </w:style>
  <w:style w:type="character" w:customStyle="1" w:styleId="6">
    <w:name w:val="正文文本 Char"/>
    <w:basedOn w:val="5"/>
    <w:link w:val="3"/>
    <w:uiPriority w:val="0"/>
    <w:rPr>
      <w:rFonts w:hint="eastAsia" w:ascii="方正仿宋_GBK" w:hAnsi="方正仿宋_GBK" w:eastAsia="方正仿宋_GBK" w:cs="方正仿宋_GBK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741</Characters>
  <Lines>0</Lines>
  <Paragraphs>0</Paragraphs>
  <TotalTime>0</TotalTime>
  <ScaleCrop>false</ScaleCrop>
  <LinksUpToDate>false</LinksUpToDate>
  <CharactersWithSpaces>768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WPS_1498118626</cp:lastModifiedBy>
  <cp:lastPrinted>2021-05-12T02:15:00Z</cp:lastPrinted>
  <dcterms:modified xsi:type="dcterms:W3CDTF">2022-05-17T04:41:00Z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C9FDDAFC978941EB9B615523EC46F5EA</vt:lpwstr>
  </property>
</Properties>
</file>