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冯坪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乡人民政府</w:t>
      </w:r>
    </w:p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关于冯坪乡水池整修工程项目支出</w:t>
      </w:r>
    </w:p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</w:pPr>
      <w:r>
        <w:rPr>
          <w:rFonts w:hint="eastAsia" w:ascii="方正黑体_GBK" w:hAnsi="方正黑体_GBK" w:eastAsia="方正黑体_GBK" w:cs="方正黑体_GBK"/>
          <w:bCs/>
          <w:szCs w:val="32"/>
        </w:rPr>
        <w:t>绩效目标分解下达情况</w:t>
      </w:r>
    </w:p>
    <w:p>
      <w:pPr>
        <w:spacing w:line="594" w:lineRule="exact"/>
        <w:ind w:firstLine="640" w:firstLineChars="200"/>
        <w:rPr>
          <w:rFonts w:hint="default" w:ascii="方正仿宋_GBK" w:hAnsi="方正楷体_GBK" w:eastAsia="方正仿宋_GBK" w:cs="方正楷体_GBK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（一）县财政下达项目绩效目标情况。奉节县财政局《关于下达2021年第二批中央水利发展项目资金计划的通知 》（奉节财农〔2021〕198号），在下达资金预算时同步下达了绩效目标。下达2021年第二批中央水利发展项目资金</w:t>
      </w:r>
      <w:r>
        <w:rPr>
          <w:rFonts w:hint="eastAsia"/>
          <w:lang w:eastAsia="zh-CN"/>
        </w:rPr>
        <w:t>共计</w:t>
      </w:r>
      <w:r>
        <w:rPr>
          <w:rFonts w:hint="eastAsia"/>
          <w:lang w:val="en-US" w:eastAsia="zh-CN"/>
        </w:rPr>
        <w:t>2770</w:t>
      </w:r>
      <w:r>
        <w:rPr>
          <w:rFonts w:hint="eastAsia"/>
        </w:rPr>
        <w:t>万元</w:t>
      </w:r>
      <w:r>
        <w:rPr>
          <w:rFonts w:hint="eastAsia"/>
          <w:lang w:eastAsia="zh-CN"/>
        </w:rPr>
        <w:t>，其中冯坪乡南津村水池整修工程</w:t>
      </w:r>
      <w:r>
        <w:rPr>
          <w:rFonts w:hint="eastAsia"/>
          <w:lang w:val="en-US" w:eastAsia="zh-CN"/>
        </w:rPr>
        <w:t>50万元。</w:t>
      </w:r>
    </w:p>
    <w:p>
      <w:pPr>
        <w:spacing w:line="594" w:lineRule="exact"/>
        <w:ind w:left="640" w:leftChars="200" w:firstLine="0" w:firstLineChars="0"/>
        <w:rPr>
          <w:rFonts w:hint="eastAsia" w:ascii="方正仿宋_GBK" w:hAnsi="方正楷体_GBK" w:cs="方正楷体_GBK"/>
          <w:szCs w:val="32"/>
        </w:rPr>
      </w:pPr>
      <w:r>
        <w:rPr>
          <w:rFonts w:hint="eastAsia" w:ascii="方正仿宋_GBK" w:hAnsi="方正楷体_GBK" w:cs="方正楷体_GBK"/>
          <w:szCs w:val="32"/>
        </w:rPr>
        <w:t>（二）部门资金安排、分解下达预算和绩效目标情况。</w:t>
      </w:r>
    </w:p>
    <w:p>
      <w:pPr>
        <w:spacing w:line="594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楷体_GBK" w:cs="方正楷体_GBK"/>
          <w:szCs w:val="32"/>
        </w:rPr>
        <w:t>部门资金主要用于</w:t>
      </w:r>
      <w:r>
        <w:rPr>
          <w:rFonts w:hint="eastAsia"/>
          <w:lang w:eastAsia="zh-CN"/>
        </w:rPr>
        <w:t>冯坪乡南津村水池整修工程</w:t>
      </w:r>
      <w:r>
        <w:rPr>
          <w:rFonts w:hint="eastAsia" w:ascii="方正仿宋_GBK" w:hAnsi="方正楷体_GBK" w:cs="方正楷体_GBK"/>
          <w:szCs w:val="32"/>
          <w:lang w:eastAsia="zh-CN"/>
        </w:rPr>
        <w:t>项目建设</w:t>
      </w:r>
      <w:r>
        <w:rPr>
          <w:rFonts w:hint="eastAsia" w:ascii="方正仿宋_GBK" w:hAnsi="方正楷体_GBK" w:cs="方正楷体_GBK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594" w:lineRule="exact"/>
        <w:ind w:firstLine="643" w:firstLineChars="200"/>
        <w:rPr>
          <w:rFonts w:hint="eastAsia" w:ascii="方正仿宋_GBK" w:hAnsi="Times New Roman" w:cs="Times New Roman"/>
          <w:b/>
          <w:szCs w:val="32"/>
        </w:rPr>
      </w:pPr>
      <w:r>
        <w:rPr>
          <w:rFonts w:hint="eastAsia" w:ascii="方正仿宋_GBK" w:hAnsi="Times New Roman" w:cs="Times New Roman"/>
          <w:b/>
          <w:szCs w:val="32"/>
        </w:rPr>
        <w:t>1.项目资金到位情况分析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2021年第二批中央水利发展项目资金</w:t>
      </w:r>
      <w:r>
        <w:rPr>
          <w:rFonts w:hint="eastAsia"/>
          <w:lang w:eastAsia="zh-CN"/>
        </w:rPr>
        <w:t>共计</w:t>
      </w:r>
      <w:r>
        <w:rPr>
          <w:rFonts w:hint="eastAsia"/>
          <w:lang w:val="en-US" w:eastAsia="zh-CN"/>
        </w:rPr>
        <w:t>2770</w:t>
      </w:r>
      <w:r>
        <w:rPr>
          <w:rFonts w:hint="eastAsia"/>
        </w:rPr>
        <w:t>万元</w:t>
      </w:r>
      <w:r>
        <w:rPr>
          <w:rFonts w:hint="eastAsia"/>
          <w:lang w:eastAsia="zh-CN"/>
        </w:rPr>
        <w:t>，其中冯坪乡南津村水池整修工程</w:t>
      </w:r>
      <w:r>
        <w:rPr>
          <w:rFonts w:hint="eastAsia"/>
          <w:lang w:val="en-US" w:eastAsia="zh-CN"/>
        </w:rPr>
        <w:t>50万元，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2021年12月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全部调入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冯坪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乡财政办，资金到位率100%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。</w:t>
      </w:r>
    </w:p>
    <w:p>
      <w:pPr>
        <w:spacing w:line="594" w:lineRule="exact"/>
        <w:ind w:firstLine="643" w:firstLineChars="200"/>
        <w:rPr>
          <w:rFonts w:ascii="方正仿宋_GBK"/>
          <w:b/>
          <w:szCs w:val="32"/>
        </w:rPr>
      </w:pPr>
      <w:r>
        <w:rPr>
          <w:rFonts w:hint="eastAsia" w:ascii="方正仿宋_GBK"/>
          <w:b/>
          <w:szCs w:val="32"/>
        </w:rPr>
        <w:t>2.项目资金执行情况分析</w:t>
      </w:r>
    </w:p>
    <w:p>
      <w:pPr>
        <w:spacing w:line="594" w:lineRule="exact"/>
        <w:ind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我乡</w:t>
      </w:r>
      <w:r>
        <w:rPr>
          <w:rFonts w:hint="eastAsia"/>
          <w:lang w:eastAsia="zh-CN"/>
        </w:rPr>
        <w:t>南津村水池整修工程</w:t>
      </w:r>
      <w:r>
        <w:rPr>
          <w:rFonts w:hint="eastAsia" w:ascii="方正仿宋_GBK"/>
          <w:szCs w:val="32"/>
          <w:lang w:eastAsia="zh-CN"/>
        </w:rPr>
        <w:t>项目</w:t>
      </w:r>
      <w:r>
        <w:rPr>
          <w:rFonts w:hint="eastAsia" w:ascii="方正仿宋_GBK"/>
          <w:szCs w:val="32"/>
        </w:rPr>
        <w:t>完成总投资</w:t>
      </w:r>
      <w:r>
        <w:rPr>
          <w:rFonts w:hint="eastAsia" w:ascii="方正仿宋_GBK"/>
          <w:szCs w:val="32"/>
          <w:lang w:val="en-US" w:eastAsia="zh-CN"/>
        </w:rPr>
        <w:t>50</w:t>
      </w:r>
      <w:r>
        <w:rPr>
          <w:rFonts w:hint="eastAsia" w:ascii="方正仿宋_GBK"/>
          <w:szCs w:val="32"/>
        </w:rPr>
        <w:t>万元，占计划批复数的100%。财政资金全部用于支付工程款，项目实施后，建设质量及建设进度均符合要求，饮水安全项目得到解决，群众满意度高。</w:t>
      </w:r>
    </w:p>
    <w:p>
      <w:pPr>
        <w:spacing w:line="594" w:lineRule="exact"/>
        <w:ind w:left="640" w:leftChars="200"/>
        <w:rPr>
          <w:rFonts w:ascii="方正仿宋_GBK"/>
          <w:b/>
          <w:szCs w:val="32"/>
        </w:rPr>
      </w:pPr>
      <w:r>
        <w:rPr>
          <w:rFonts w:hint="eastAsia" w:ascii="方正仿宋_GBK"/>
          <w:b/>
          <w:szCs w:val="32"/>
        </w:rPr>
        <w:t>3.项目资金管理情况分析</w:t>
      </w:r>
    </w:p>
    <w:p>
      <w:pPr>
        <w:spacing w:line="594" w:lineRule="exact"/>
        <w:ind w:left="70" w:leftChars="22"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为搞好项目建设资金的管理和使用，使有限的资金发辉最大的效益，资金由县财政直达乡镇财政所，做到专款专用，无任何违规使用、挪用、贪污、截留建设资金现象。受益农户能积极配合饮水工程建设，原始台账资料齐全，手续完备。</w:t>
      </w:r>
    </w:p>
    <w:p>
      <w:pPr>
        <w:numPr>
          <w:ilvl w:val="0"/>
          <w:numId w:val="2"/>
        </w:numPr>
        <w:spacing w:line="594" w:lineRule="exact"/>
        <w:ind w:firstLine="640" w:firstLineChars="20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总体绩效目标完成情况分析</w:t>
      </w:r>
    </w:p>
    <w:p>
      <w:pPr>
        <w:spacing w:line="594" w:lineRule="exact"/>
        <w:ind w:left="70" w:leftChars="22"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本年实际完成：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完成桃树湾蓄水池整治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3000mDN50PE管铺设;水井梁子治蓄水池一口整治;打脚坪蓄水池一口整治的;新建20m3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蓄水池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和排水沟</w:t>
      </w:r>
      <w:r>
        <w:rPr>
          <w:rFonts w:hint="eastAsia" w:ascii="方正仿宋_GBK"/>
          <w:szCs w:val="32"/>
        </w:rPr>
        <w:t>。</w:t>
      </w:r>
    </w:p>
    <w:p>
      <w:pPr>
        <w:numPr>
          <w:ilvl w:val="0"/>
          <w:numId w:val="2"/>
        </w:numPr>
        <w:spacing w:line="594" w:lineRule="exact"/>
        <w:ind w:firstLine="640" w:firstLineChars="20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绩效目标完成情况分析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ascii="方正仿宋_GBK"/>
          <w:szCs w:val="32"/>
        </w:rPr>
        <w:t>1.</w:t>
      </w:r>
      <w:r>
        <w:rPr>
          <w:rFonts w:hint="eastAsia" w:ascii="方正仿宋_GBK"/>
          <w:szCs w:val="32"/>
        </w:rPr>
        <w:t>产出指标完成情况分析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（1）数量指标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提升饮水工程水质2处，整治和新建蓄水池共2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口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DN50PE管铺设3000m</w:t>
      </w:r>
      <w:r>
        <w:rPr>
          <w:rFonts w:hint="eastAsia" w:ascii="方正仿宋_GBK"/>
          <w:szCs w:val="32"/>
        </w:rPr>
        <w:t>。</w:t>
      </w:r>
    </w:p>
    <w:p>
      <w:pPr>
        <w:numPr>
          <w:ilvl w:val="0"/>
          <w:numId w:val="3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质量指标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工程验收合格率100%。</w:t>
      </w:r>
    </w:p>
    <w:p>
      <w:pPr>
        <w:numPr>
          <w:ilvl w:val="0"/>
          <w:numId w:val="3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时效指标</w:t>
      </w:r>
    </w:p>
    <w:p>
      <w:pPr>
        <w:spacing w:line="594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按时完成率100%。</w:t>
      </w:r>
    </w:p>
    <w:p>
      <w:pPr>
        <w:numPr>
          <w:ilvl w:val="0"/>
          <w:numId w:val="3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成本指标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</w:rPr>
        <w:t>建设成本</w:t>
      </w:r>
      <w:r>
        <w:rPr>
          <w:rFonts w:hint="eastAsia" w:ascii="方正仿宋_GBK"/>
          <w:szCs w:val="32"/>
          <w:lang w:val="en-US" w:eastAsia="zh-CN"/>
        </w:rPr>
        <w:t>50万元。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ascii="方正仿宋_GBK"/>
          <w:szCs w:val="32"/>
        </w:rPr>
        <w:t>2.</w:t>
      </w:r>
      <w:r>
        <w:rPr>
          <w:rFonts w:hint="eastAsia" w:ascii="方正仿宋_GBK"/>
          <w:szCs w:val="32"/>
        </w:rPr>
        <w:t>效益指标完成情况分析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（1）经济效益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  <w:lang w:eastAsia="zh-CN"/>
        </w:rPr>
        <w:t>无</w:t>
      </w:r>
      <w:r>
        <w:rPr>
          <w:rFonts w:hint="eastAsia" w:ascii="方正仿宋_GBK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社会效益</w:t>
      </w:r>
    </w:p>
    <w:p>
      <w:pPr>
        <w:spacing w:line="594" w:lineRule="exact"/>
        <w:rPr>
          <w:rFonts w:hint="default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</w:rPr>
        <w:t xml:space="preserve">    解决人口饮水安全问题人数</w:t>
      </w:r>
      <w:r>
        <w:rPr>
          <w:rFonts w:hint="eastAsia" w:ascii="方正仿宋_GBK"/>
          <w:szCs w:val="32"/>
          <w:lang w:val="en-US" w:eastAsia="zh-CN"/>
        </w:rPr>
        <w:t>1500人。</w:t>
      </w:r>
    </w:p>
    <w:p>
      <w:pPr>
        <w:numPr>
          <w:ilvl w:val="0"/>
          <w:numId w:val="4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生态效益</w:t>
      </w:r>
    </w:p>
    <w:p>
      <w:pPr>
        <w:spacing w:line="594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  <w:lang w:eastAsia="zh-CN"/>
        </w:rPr>
        <w:t>无</w:t>
      </w:r>
      <w:r>
        <w:rPr>
          <w:rFonts w:hint="eastAsia" w:ascii="方正仿宋_GBK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可持续影响等</w:t>
      </w:r>
    </w:p>
    <w:p>
      <w:pPr>
        <w:spacing w:line="594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工程使用年限达到</w:t>
      </w:r>
      <w:r>
        <w:rPr>
          <w:rFonts w:hint="eastAsia" w:ascii="方正仿宋_GBK"/>
          <w:szCs w:val="32"/>
          <w:lang w:val="en-US" w:eastAsia="zh-CN"/>
        </w:rPr>
        <w:t>10</w:t>
      </w:r>
      <w:r>
        <w:rPr>
          <w:rFonts w:hint="eastAsia" w:ascii="方正仿宋_GBK"/>
          <w:szCs w:val="32"/>
        </w:rPr>
        <w:t>年。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3.满意度指标完成情况分析</w:t>
      </w:r>
    </w:p>
    <w:p>
      <w:pPr>
        <w:spacing w:line="594" w:lineRule="exact"/>
        <w:ind w:firstLine="64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受益贫困人口满意度达到</w:t>
      </w:r>
      <w:r>
        <w:rPr>
          <w:rFonts w:hint="eastAsia" w:ascii="方正仿宋_GBK"/>
          <w:szCs w:val="32"/>
          <w:lang w:val="en-US" w:eastAsia="zh-CN"/>
        </w:rPr>
        <w:t>94</w:t>
      </w:r>
      <w:bookmarkStart w:id="0" w:name="_GoBack"/>
      <w:bookmarkEnd w:id="0"/>
      <w:r>
        <w:rPr>
          <w:rFonts w:hint="eastAsia" w:ascii="方正仿宋_GBK"/>
          <w:szCs w:val="32"/>
        </w:rPr>
        <w:t>%</w:t>
      </w:r>
      <w:r>
        <w:rPr>
          <w:rFonts w:hint="eastAsia" w:ascii="方正仿宋_GBK"/>
          <w:szCs w:val="32"/>
          <w:lang w:eastAsia="zh-CN"/>
        </w:rPr>
        <w:t>以上</w:t>
      </w:r>
      <w:r>
        <w:rPr>
          <w:rFonts w:hint="eastAsia" w:ascii="方正仿宋_GBK"/>
          <w:szCs w:val="32"/>
        </w:rPr>
        <w:t>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99.89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分，评价结果为优。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48B640"/>
    <w:multiLevelType w:val="singleLevel"/>
    <w:tmpl w:val="A448B64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0DD0F09"/>
    <w:multiLevelType w:val="singleLevel"/>
    <w:tmpl w:val="00DD0F0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EA00FD3"/>
    <w:multiLevelType w:val="singleLevel"/>
    <w:tmpl w:val="3EA00FD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1FC024E"/>
    <w:multiLevelType w:val="singleLevel"/>
    <w:tmpl w:val="71FC024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M1OTNmYzRiODVjYjM5NTZiYzRmYzI1OThkMjE5OTU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1DBC646B"/>
    <w:rsid w:val="24A86A9A"/>
    <w:rsid w:val="24D827E1"/>
    <w:rsid w:val="28216308"/>
    <w:rsid w:val="2E683A2A"/>
    <w:rsid w:val="366267EA"/>
    <w:rsid w:val="3B8133EC"/>
    <w:rsid w:val="6E7D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853</Words>
  <Characters>920</Characters>
  <Lines>4</Lines>
  <Paragraphs>1</Paragraphs>
  <TotalTime>0</TotalTime>
  <ScaleCrop>false</ScaleCrop>
  <LinksUpToDate>false</LinksUpToDate>
  <CharactersWithSpaces>925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WPS_1498118626</cp:lastModifiedBy>
  <dcterms:modified xsi:type="dcterms:W3CDTF">2022-05-25T13:25:12Z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D88C19FBCBD94C3FBC8D390B54DF9041</vt:lpwstr>
  </property>
</Properties>
</file>