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440" w:firstLineChars="300"/>
        <w:jc w:val="both"/>
        <w:rPr>
          <w:rFonts w:hint="eastAsia" w:ascii="黑体" w:hAnsi="黑体" w:eastAsia="黑体"/>
          <w:b w:val="0"/>
          <w:bCs/>
          <w:sz w:val="48"/>
          <w:szCs w:val="48"/>
          <w:lang w:eastAsia="zh-CN"/>
        </w:rPr>
      </w:pPr>
      <w:r>
        <w:rPr>
          <w:rFonts w:hint="eastAsia" w:ascii="黑体" w:hAnsi="黑体" w:eastAsia="黑体"/>
          <w:b w:val="0"/>
          <w:bCs/>
          <w:sz w:val="48"/>
          <w:szCs w:val="48"/>
        </w:rPr>
        <w:t>奉节县</w:t>
      </w:r>
      <w:r>
        <w:rPr>
          <w:rFonts w:hint="eastAsia" w:ascii="黑体" w:hAnsi="黑体" w:eastAsia="黑体"/>
          <w:b w:val="0"/>
          <w:bCs/>
          <w:sz w:val="48"/>
          <w:szCs w:val="48"/>
          <w:lang w:eastAsia="zh-CN"/>
        </w:rPr>
        <w:t>冯坪乡2020年度</w:t>
      </w:r>
    </w:p>
    <w:p>
      <w:pPr>
        <w:jc w:val="center"/>
        <w:rPr>
          <w:rFonts w:hint="eastAsia" w:ascii="黑体" w:hAnsi="黑体" w:eastAsia="黑体"/>
          <w:b w:val="0"/>
          <w:bCs/>
          <w:sz w:val="48"/>
          <w:szCs w:val="48"/>
        </w:rPr>
      </w:pPr>
      <w:r>
        <w:rPr>
          <w:rFonts w:hint="eastAsia" w:ascii="黑体" w:hAnsi="黑体" w:eastAsia="黑体"/>
          <w:b w:val="0"/>
          <w:bCs/>
          <w:sz w:val="48"/>
          <w:szCs w:val="48"/>
          <w:lang w:eastAsia="zh-CN"/>
        </w:rPr>
        <w:t>非库区地质灾害群测群防</w:t>
      </w:r>
      <w:r>
        <w:rPr>
          <w:rFonts w:hint="eastAsia" w:ascii="黑体" w:hAnsi="黑体" w:eastAsia="黑体"/>
          <w:b w:val="0"/>
          <w:bCs/>
          <w:sz w:val="48"/>
          <w:szCs w:val="48"/>
        </w:rPr>
        <w:t>自评报告</w:t>
      </w:r>
    </w:p>
    <w:p>
      <w:pPr>
        <w:ind w:firstLine="560" w:firstLineChars="200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</w:p>
    <w:p>
      <w:pPr>
        <w:ind w:firstLine="560" w:firstLineChars="200"/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一、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绩效目标完成情况分析</w:t>
      </w:r>
    </w:p>
    <w:p>
      <w:pPr>
        <w:adjustRightInd w:val="0"/>
        <w:snapToGrid w:val="0"/>
        <w:spacing w:line="600" w:lineRule="exact"/>
        <w:ind w:firstLine="560" w:firstLineChars="200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lang w:val="en-US" w:eastAsia="zh-CN"/>
        </w:rPr>
        <w:t>1、资金投入情况分析：1项目资金已完全发放到</w:t>
      </w:r>
      <w:r>
        <w:rPr>
          <w:rFonts w:hint="eastAsia" w:ascii="宋体" w:hAnsi="宋体" w:cs="宋体"/>
          <w:b w:val="0"/>
          <w:bCs w:val="0"/>
          <w:color w:val="000000"/>
          <w:sz w:val="28"/>
          <w:szCs w:val="28"/>
          <w:lang w:val="en-US" w:eastAsia="zh-CN"/>
        </w:rPr>
        <w:t>地灾监测员</w:t>
      </w: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lang w:val="en-US" w:eastAsia="zh-CN"/>
        </w:rPr>
        <w:t>。2资金执行率100%项目资金无占用，挪用情况。</w:t>
      </w:r>
    </w:p>
    <w:p>
      <w:pPr>
        <w:ind w:firstLine="560" w:firstLineChars="200"/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二、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总体绩效目标完成情况分析</w:t>
      </w:r>
    </w:p>
    <w:p>
      <w:pPr>
        <w:adjustRightInd w:val="0"/>
        <w:snapToGrid w:val="0"/>
        <w:spacing w:line="600" w:lineRule="exact"/>
        <w:ind w:firstLine="570"/>
        <w:rPr>
          <w:rFonts w:hint="eastAsia" w:ascii="宋体" w:hAnsi="宋体" w:eastAsia="宋体" w:cs="宋体"/>
          <w:b w:val="0"/>
          <w:bCs w:val="0"/>
          <w:sz w:val="28"/>
          <w:szCs w:val="28"/>
          <w:lang w:val="en-US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  <w:t>1</w:t>
      </w:r>
      <w:r>
        <w:rPr>
          <w:rFonts w:hint="eastAsia" w:ascii="宋体" w:hAnsi="宋体" w:cs="宋体"/>
          <w:b w:val="0"/>
          <w:bCs w:val="0"/>
          <w:color w:val="000000"/>
          <w:sz w:val="28"/>
          <w:szCs w:val="28"/>
          <w:lang w:eastAsia="zh-CN"/>
        </w:rPr>
        <w:t>、</w:t>
      </w:r>
      <w:r>
        <w:rPr>
          <w:rFonts w:hint="eastAsia" w:ascii="宋体" w:hAnsi="宋体" w:cs="宋体"/>
          <w:b w:val="0"/>
          <w:bCs w:val="0"/>
          <w:color w:val="000000"/>
          <w:sz w:val="28"/>
          <w:szCs w:val="28"/>
          <w:lang w:val="en-US" w:eastAsia="zh-CN"/>
        </w:rPr>
        <w:t>非库区地址灾害群测群防</w:t>
      </w: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lang w:eastAsia="zh-CN"/>
        </w:rPr>
        <w:t>资金</w:t>
      </w:r>
      <w:r>
        <w:rPr>
          <w:rFonts w:hint="eastAsia" w:ascii="宋体" w:hAnsi="宋体" w:cs="宋体"/>
          <w:b w:val="0"/>
          <w:bCs w:val="0"/>
          <w:color w:val="000000"/>
          <w:sz w:val="28"/>
          <w:szCs w:val="28"/>
          <w:lang w:val="en-US" w:eastAsia="zh-CN"/>
        </w:rPr>
        <w:t>1.14</w:t>
      </w: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lang w:val="en-US" w:eastAsia="zh-CN"/>
        </w:rPr>
        <w:t>万元，实际使用资金</w:t>
      </w:r>
      <w:r>
        <w:rPr>
          <w:rFonts w:hint="eastAsia" w:ascii="宋体" w:hAnsi="宋体" w:cs="宋体"/>
          <w:b w:val="0"/>
          <w:bCs w:val="0"/>
          <w:color w:val="000000"/>
          <w:sz w:val="28"/>
          <w:szCs w:val="28"/>
          <w:lang w:val="en-US" w:eastAsia="zh-CN"/>
        </w:rPr>
        <w:t>1.14</w:t>
      </w: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lang w:val="en-US" w:eastAsia="zh-CN"/>
        </w:rPr>
        <w:t>万元</w:t>
      </w:r>
    </w:p>
    <w:p>
      <w:pPr>
        <w:tabs>
          <w:tab w:val="left" w:pos="681"/>
        </w:tabs>
        <w:ind w:firstLine="560" w:firstLineChars="200"/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三</w:t>
      </w:r>
      <w:r>
        <w:rPr>
          <w:rFonts w:hint="eastAsia" w:ascii="宋体" w:hAnsi="宋体" w:cs="宋体"/>
          <w:b w:val="0"/>
          <w:bCs w:val="0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绩效目标完成情况</w:t>
      </w:r>
    </w:p>
    <w:p>
      <w:pPr>
        <w:adjustRightInd w:val="0"/>
        <w:snapToGrid w:val="0"/>
        <w:spacing w:line="600" w:lineRule="exact"/>
        <w:ind w:firstLine="570"/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1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产出指标完成情况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 xml:space="preserve">              </w:t>
      </w:r>
    </w:p>
    <w:p>
      <w:pPr>
        <w:tabs>
          <w:tab w:val="left" w:pos="1206"/>
        </w:tabs>
        <w:adjustRightInd w:val="0"/>
        <w:snapToGrid w:val="0"/>
        <w:spacing w:line="600" w:lineRule="exact"/>
        <w:ind w:firstLine="560" w:firstLineChars="200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（1）数量指标，</w:t>
      </w:r>
      <w:r>
        <w:rPr>
          <w:rFonts w:hint="eastAsia" w:ascii="宋体" w:hAnsi="宋体" w:cs="宋体"/>
          <w:b w:val="0"/>
          <w:bCs w:val="0"/>
          <w:color w:val="000000"/>
          <w:sz w:val="28"/>
          <w:szCs w:val="28"/>
          <w:lang w:val="en-US" w:eastAsia="zh-CN"/>
        </w:rPr>
        <w:t>监测人员信息上报3人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，实际完成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3人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，完成率100%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。</w:t>
      </w:r>
    </w:p>
    <w:p>
      <w:pPr>
        <w:tabs>
          <w:tab w:val="left" w:pos="1551"/>
        </w:tabs>
        <w:ind w:firstLine="560" w:firstLineChars="200"/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（2）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质量指标：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监测预警信息上报质量合格，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验收合格率100%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。</w:t>
      </w:r>
    </w:p>
    <w:p>
      <w:pPr>
        <w:numPr>
          <w:ilvl w:val="0"/>
          <w:numId w:val="0"/>
        </w:numPr>
        <w:tabs>
          <w:tab w:val="left" w:pos="1776"/>
        </w:tabs>
        <w:ind w:firstLine="560" w:firstLineChars="200"/>
        <w:jc w:val="left"/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3</w:t>
      </w:r>
      <w:r>
        <w:rPr>
          <w:rFonts w:hint="eastAsia" w:ascii="宋体" w:hAnsi="宋体" w:cs="宋体"/>
          <w:b w:val="0"/>
          <w:bCs w:val="0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时效指标：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按时上报监测信息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汛期每周上报2次，非汛期每周上报1次，上报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率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100%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。</w:t>
      </w:r>
    </w:p>
    <w:p>
      <w:pPr>
        <w:numPr>
          <w:ilvl w:val="0"/>
          <w:numId w:val="0"/>
        </w:numPr>
        <w:tabs>
          <w:tab w:val="left" w:pos="1776"/>
        </w:tabs>
        <w:ind w:firstLine="560" w:firstLineChars="200"/>
        <w:jc w:val="left"/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（4）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成本指标：</w:t>
      </w:r>
      <w:r>
        <w:rPr>
          <w:rFonts w:hint="eastAsia" w:ascii="宋体" w:hAnsi="宋体" w:cs="宋体"/>
          <w:b w:val="0"/>
          <w:bCs w:val="0"/>
          <w:color w:val="000000"/>
          <w:sz w:val="28"/>
          <w:szCs w:val="28"/>
          <w:lang w:val="en-US" w:eastAsia="zh-CN"/>
        </w:rPr>
        <w:t>补助标准是库区每个监测点2600元/年，非库区2500元/年。</w:t>
      </w:r>
    </w:p>
    <w:p>
      <w:pPr>
        <w:tabs>
          <w:tab w:val="left" w:pos="2136"/>
        </w:tabs>
        <w:ind w:firstLine="560" w:firstLineChars="200"/>
        <w:jc w:val="left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2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效益指标完成情况分析：</w:t>
      </w:r>
    </w:p>
    <w:p>
      <w:pPr>
        <w:tabs>
          <w:tab w:val="left" w:pos="2541"/>
        </w:tabs>
        <w:bidi w:val="0"/>
        <w:ind w:firstLine="560" w:firstLineChars="200"/>
        <w:jc w:val="left"/>
        <w:rPr>
          <w:rFonts w:hint="default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  <w:t>（</w:t>
      </w:r>
      <w:r>
        <w:rPr>
          <w:rFonts w:hint="eastAsia" w:ascii="宋体" w:hAnsi="宋体" w:cs="宋体"/>
          <w:b w:val="0"/>
          <w:bCs w:val="0"/>
          <w:kern w:val="2"/>
          <w:sz w:val="28"/>
          <w:szCs w:val="28"/>
          <w:lang w:val="en-US" w:eastAsia="zh-CN" w:bidi="ar-SA"/>
        </w:rPr>
        <w:t>1</w:t>
      </w: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  <w:t>）</w:t>
      </w:r>
      <w:r>
        <w:rPr>
          <w:rFonts w:hint="eastAsia" w:ascii="宋体" w:hAnsi="宋体" w:cs="宋体"/>
          <w:b w:val="0"/>
          <w:bCs w:val="0"/>
          <w:kern w:val="2"/>
          <w:sz w:val="28"/>
          <w:szCs w:val="28"/>
          <w:lang w:val="en-US" w:eastAsia="zh-CN" w:bidi="ar-SA"/>
        </w:rPr>
        <w:t>社会效益指标</w:t>
      </w: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  <w:t>：</w:t>
      </w:r>
      <w:r>
        <w:rPr>
          <w:rFonts w:hint="eastAsia" w:ascii="宋体" w:hAnsi="宋体" w:cs="宋体"/>
          <w:b w:val="0"/>
          <w:bCs w:val="0"/>
          <w:kern w:val="2"/>
          <w:sz w:val="28"/>
          <w:szCs w:val="28"/>
          <w:lang w:val="en-US" w:eastAsia="zh-CN" w:bidi="ar-SA"/>
        </w:rPr>
        <w:t>受灾人口数量225人，防灾避险知晓率为大于等于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8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0%</w:t>
      </w:r>
    </w:p>
    <w:p>
      <w:pPr>
        <w:tabs>
          <w:tab w:val="left" w:pos="2181"/>
        </w:tabs>
        <w:bidi w:val="0"/>
        <w:ind w:firstLine="560" w:firstLineChars="200"/>
        <w:jc w:val="left"/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3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满意度指标完成情况分析：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滑坡威胁区居民满意度大于等于89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%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。</w:t>
      </w:r>
      <w:bookmarkStart w:id="0" w:name="_GoBack"/>
      <w:bookmarkEnd w:id="0"/>
    </w:p>
    <w:p>
      <w:pPr>
        <w:tabs>
          <w:tab w:val="left" w:pos="2181"/>
        </w:tabs>
        <w:bidi w:val="0"/>
        <w:ind w:firstLine="560" w:firstLineChars="200"/>
        <w:jc w:val="left"/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　　　　　　　　　　　　　　　</w:t>
      </w:r>
    </w:p>
    <w:p>
      <w:pPr>
        <w:tabs>
          <w:tab w:val="left" w:pos="2181"/>
        </w:tabs>
        <w:bidi w:val="0"/>
        <w:ind w:firstLine="4760" w:firstLineChars="1700"/>
        <w:jc w:val="left"/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冯坪乡人民政府</w:t>
      </w:r>
    </w:p>
    <w:p>
      <w:pPr>
        <w:tabs>
          <w:tab w:val="left" w:pos="2181"/>
        </w:tabs>
        <w:bidi w:val="0"/>
        <w:ind w:firstLine="560" w:firstLineChars="200"/>
        <w:jc w:val="left"/>
        <w:rPr>
          <w:rFonts w:hint="default" w:ascii="宋体" w:hAnsi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　　　　　　　　　　　　　　　2022年5月20日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1OTNmYzRiODVjYjM5NTZiYzRmYzI1OThkMjE5OTUifQ=="/>
  </w:docVars>
  <w:rsids>
    <w:rsidRoot w:val="26D42A3E"/>
    <w:rsid w:val="003C0E4D"/>
    <w:rsid w:val="044F3AB7"/>
    <w:rsid w:val="07A63BEE"/>
    <w:rsid w:val="082C04BF"/>
    <w:rsid w:val="0A27122A"/>
    <w:rsid w:val="0BC21631"/>
    <w:rsid w:val="0D823364"/>
    <w:rsid w:val="0D9E1AE8"/>
    <w:rsid w:val="11B853E9"/>
    <w:rsid w:val="12046A26"/>
    <w:rsid w:val="13404555"/>
    <w:rsid w:val="14141B87"/>
    <w:rsid w:val="1A754B99"/>
    <w:rsid w:val="2209141A"/>
    <w:rsid w:val="26D42A3E"/>
    <w:rsid w:val="27FB028C"/>
    <w:rsid w:val="288C35A8"/>
    <w:rsid w:val="290F2571"/>
    <w:rsid w:val="2A7F63BD"/>
    <w:rsid w:val="2ABA7286"/>
    <w:rsid w:val="2CB46C65"/>
    <w:rsid w:val="2EC66F62"/>
    <w:rsid w:val="317925EB"/>
    <w:rsid w:val="33C64C8D"/>
    <w:rsid w:val="3673146E"/>
    <w:rsid w:val="37205045"/>
    <w:rsid w:val="372A59F8"/>
    <w:rsid w:val="38E96753"/>
    <w:rsid w:val="39B246AC"/>
    <w:rsid w:val="3C0E034C"/>
    <w:rsid w:val="3E2A514F"/>
    <w:rsid w:val="421608EB"/>
    <w:rsid w:val="42ED6CCB"/>
    <w:rsid w:val="484776E6"/>
    <w:rsid w:val="49323198"/>
    <w:rsid w:val="4F341FD7"/>
    <w:rsid w:val="508F3F72"/>
    <w:rsid w:val="513477B0"/>
    <w:rsid w:val="537B39A0"/>
    <w:rsid w:val="55543A7B"/>
    <w:rsid w:val="59272B5C"/>
    <w:rsid w:val="5DE72642"/>
    <w:rsid w:val="5F986684"/>
    <w:rsid w:val="61473E67"/>
    <w:rsid w:val="62896FF1"/>
    <w:rsid w:val="628E569D"/>
    <w:rsid w:val="64D7369E"/>
    <w:rsid w:val="6660233E"/>
    <w:rsid w:val="686F1C73"/>
    <w:rsid w:val="6C8F0EF3"/>
    <w:rsid w:val="6CCD7C52"/>
    <w:rsid w:val="6CD0409C"/>
    <w:rsid w:val="6D5B5FD1"/>
    <w:rsid w:val="701B07A6"/>
    <w:rsid w:val="72561DF3"/>
    <w:rsid w:val="753045DA"/>
    <w:rsid w:val="76C6557E"/>
    <w:rsid w:val="77B0504E"/>
    <w:rsid w:val="784A06CD"/>
    <w:rsid w:val="7AE8656C"/>
    <w:rsid w:val="7B0965C9"/>
    <w:rsid w:val="7BEC2C69"/>
    <w:rsid w:val="7F342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line="360" w:lineRule="auto"/>
    </w:pPr>
    <w:rPr>
      <w:rFonts w:ascii="仿宋_GB2312" w:eastAsia="仿宋_GB2312"/>
      <w:sz w:val="32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366</Words>
  <Characters>403</Characters>
  <Lines>0</Lines>
  <Paragraphs>0</Paragraphs>
  <TotalTime>3</TotalTime>
  <ScaleCrop>false</ScaleCrop>
  <LinksUpToDate>false</LinksUpToDate>
  <CharactersWithSpaces>448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2020-08-04T07:30:00Z</dcterms:created>
  <dc:creator>Administrator</dc:creator>
  <cp:lastModifiedBy>WPS_1498118626</cp:lastModifiedBy>
  <dcterms:modified xsi:type="dcterms:W3CDTF">2022-05-20T06:55:04Z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22060AD321ED48C8B7CF3AB4934EE75E</vt:lpwstr>
  </property>
</Properties>
</file>