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冯坪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关于明堂村水源补充工程项目支出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Cs w:val="32"/>
        </w:rPr>
        <w:t>绩效目标分解下达情况</w:t>
      </w:r>
    </w:p>
    <w:p>
      <w:pPr>
        <w:spacing w:line="594" w:lineRule="exact"/>
        <w:ind w:firstLine="640" w:firstLineChars="200"/>
        <w:rPr>
          <w:rFonts w:hint="default" w:ascii="方正仿宋_GBK" w:hAnsi="方正楷体_GBK" w:eastAsia="方正仿宋_GBK" w:cs="方正楷体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（一）县财政下达项目绩效目标情况。奉节县财政局《关于下达2021年第三批市级以上财政衔接资金项目资金计划的通知 》（奉节财农〔2021〕297号），在下达资金预算时同步下达了绩效目标。下达2021年第三批市级以上财政衔接</w:t>
      </w:r>
      <w:r>
        <w:rPr>
          <w:rFonts w:hint="eastAsia"/>
        </w:rPr>
        <w:t>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220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，其中冯坪乡明堂村水源补充工程</w:t>
      </w:r>
      <w:r>
        <w:rPr>
          <w:rFonts w:hint="eastAsia"/>
          <w:lang w:val="en-US" w:eastAsia="zh-CN"/>
        </w:rPr>
        <w:t>18万元。</w:t>
      </w:r>
    </w:p>
    <w:p>
      <w:pPr>
        <w:spacing w:line="594" w:lineRule="exact"/>
        <w:ind w:left="640" w:leftChars="200" w:firstLine="0" w:firstLineChars="0"/>
        <w:rPr>
          <w:rFonts w:hint="eastAsia" w:ascii="方正仿宋_GBK" w:hAnsi="方正楷体_GBK" w:cs="方正楷体_GBK"/>
          <w:szCs w:val="32"/>
        </w:rPr>
      </w:pPr>
      <w:r>
        <w:rPr>
          <w:rFonts w:hint="eastAsia" w:ascii="方正仿宋_GBK" w:hAnsi="方正楷体_GBK" w:cs="方正楷体_GBK"/>
          <w:szCs w:val="32"/>
        </w:rPr>
        <w:t>（二）部门资金安排、分解下达预算和绩效目标情况。</w:t>
      </w:r>
    </w:p>
    <w:p>
      <w:pPr>
        <w:spacing w:line="594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楷体_GBK" w:cs="方正楷体_GBK"/>
          <w:szCs w:val="32"/>
        </w:rPr>
        <w:t>部门资金主要用于</w:t>
      </w:r>
      <w:r>
        <w:rPr>
          <w:rFonts w:hint="eastAsia"/>
          <w:lang w:eastAsia="zh-CN"/>
        </w:rPr>
        <w:t>冯坪乡明堂村水源补充工程</w:t>
      </w:r>
      <w:r>
        <w:rPr>
          <w:rFonts w:hint="eastAsia" w:ascii="方正仿宋_GBK" w:hAnsi="方正楷体_GBK" w:cs="方正楷体_GBK"/>
          <w:szCs w:val="32"/>
          <w:lang w:eastAsia="zh-CN"/>
        </w:rPr>
        <w:t>项目建设</w:t>
      </w:r>
      <w:r>
        <w:rPr>
          <w:rFonts w:hint="eastAsia" w:ascii="方正仿宋_GBK" w:hAnsi="方正楷体_GBK" w:cs="方正楷体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94" w:lineRule="exact"/>
        <w:ind w:firstLine="643" w:firstLineChars="200"/>
        <w:rPr>
          <w:rFonts w:hint="eastAsia" w:ascii="方正仿宋_GBK" w:hAnsi="Times New Roman" w:cs="Times New Roman"/>
          <w:b/>
          <w:szCs w:val="32"/>
        </w:rPr>
      </w:pPr>
      <w:r>
        <w:rPr>
          <w:rFonts w:hint="eastAsia" w:ascii="方正仿宋_GBK" w:hAnsi="Times New Roman" w:cs="Times New Roman"/>
          <w:b/>
          <w:szCs w:val="32"/>
        </w:rPr>
        <w:t>1.项目资金到位情况分析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2021年第三批市级以上财政衔接</w:t>
      </w:r>
      <w:r>
        <w:rPr>
          <w:rFonts w:hint="eastAsia"/>
        </w:rPr>
        <w:t>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220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，其中冯坪乡明堂村水源补充工程</w:t>
      </w:r>
      <w:r>
        <w:rPr>
          <w:rFonts w:hint="eastAsia"/>
          <w:lang w:val="en-US" w:eastAsia="zh-CN"/>
        </w:rPr>
        <w:t>18万元，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全部调入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冯坪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乡财政办，资金到位率100%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。</w:t>
      </w:r>
    </w:p>
    <w:p>
      <w:pPr>
        <w:spacing w:line="594" w:lineRule="exact"/>
        <w:ind w:firstLine="643" w:firstLine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我乡</w:t>
      </w:r>
      <w:r>
        <w:rPr>
          <w:rFonts w:hint="eastAsia" w:ascii="方正仿宋_GBK"/>
          <w:szCs w:val="32"/>
          <w:lang w:eastAsia="zh-CN"/>
        </w:rPr>
        <w:t>明堂</w:t>
      </w:r>
      <w:r>
        <w:rPr>
          <w:rFonts w:hint="eastAsia" w:ascii="方正仿宋_GBK"/>
          <w:szCs w:val="32"/>
        </w:rPr>
        <w:t>村</w:t>
      </w:r>
      <w:r>
        <w:rPr>
          <w:rFonts w:hint="eastAsia" w:ascii="方正仿宋_GBK"/>
          <w:szCs w:val="32"/>
          <w:lang w:eastAsia="zh-CN"/>
        </w:rPr>
        <w:t>水源补充</w:t>
      </w:r>
      <w:r>
        <w:rPr>
          <w:rFonts w:hint="eastAsia" w:ascii="方正仿宋_GBK"/>
          <w:szCs w:val="32"/>
        </w:rPr>
        <w:t>工程</w:t>
      </w:r>
      <w:r>
        <w:rPr>
          <w:rFonts w:hint="eastAsia" w:ascii="方正仿宋_GBK"/>
          <w:szCs w:val="32"/>
          <w:lang w:eastAsia="zh-CN"/>
        </w:rPr>
        <w:t>项目</w:t>
      </w:r>
      <w:r>
        <w:rPr>
          <w:rFonts w:hint="eastAsia" w:ascii="方正仿宋_GBK"/>
          <w:szCs w:val="32"/>
        </w:rPr>
        <w:t>完成总投资</w:t>
      </w:r>
      <w:r>
        <w:rPr>
          <w:rFonts w:hint="eastAsia" w:ascii="方正仿宋_GBK"/>
          <w:szCs w:val="32"/>
          <w:lang w:val="en-US" w:eastAsia="zh-CN"/>
        </w:rPr>
        <w:t>18</w:t>
      </w:r>
      <w:r>
        <w:rPr>
          <w:rFonts w:hint="eastAsia" w:ascii="方正仿宋_GBK"/>
          <w:szCs w:val="32"/>
        </w:rPr>
        <w:t>万元，占计划批复数的100%。财政资金全部用于支付工程款，项目实施后，建设质量及建设进度均符合要求，饮水安全项目得到解决，群众满意度高。</w:t>
      </w:r>
    </w:p>
    <w:p>
      <w:pPr>
        <w:spacing w:line="594" w:lineRule="exact"/>
        <w:ind w:left="640" w:left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3.项目资金管理情况分析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为搞好项目建设资金的管理和使用，使有限的资金发辉最大的效益，资金由县财政直达乡镇财政所，做到专款专用，无任何违规使用、挪用、贪污、截留建设资金现象。受益农户能积极配合饮水工程建设，原始台账资料齐全，手续完备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总体绩效目标完成情况分析</w:t>
      </w:r>
    </w:p>
    <w:p>
      <w:pPr>
        <w:spacing w:line="594" w:lineRule="exact"/>
        <w:ind w:left="70" w:leftChars="22"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本年实际完成：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新建400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m³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蓄水池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1口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，125管道150米</w:t>
      </w:r>
      <w:r>
        <w:rPr>
          <w:rFonts w:hint="eastAsia" w:ascii="方正仿宋_GBK"/>
          <w:szCs w:val="32"/>
        </w:rPr>
        <w:t>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绩效目标完成情况分析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1.</w:t>
      </w:r>
      <w:r>
        <w:rPr>
          <w:rFonts w:hint="eastAsia" w:ascii="方正仿宋_GBK"/>
          <w:szCs w:val="32"/>
        </w:rPr>
        <w:t>产出指标完成情况分析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m³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蓄水池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1口</w:t>
      </w:r>
      <w:r>
        <w:rPr>
          <w:rFonts w:hint="eastAsia" w:ascii="方正仿宋_GBK"/>
          <w:szCs w:val="32"/>
        </w:rPr>
        <w:t>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质量指标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工程验收合格率100%。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时效指标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按时完成率100%。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成本指标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>建设成本</w:t>
      </w:r>
      <w:r>
        <w:rPr>
          <w:rFonts w:hint="eastAsia" w:ascii="方正仿宋_GBK"/>
          <w:szCs w:val="32"/>
          <w:lang w:val="en-US" w:eastAsia="zh-CN"/>
        </w:rPr>
        <w:t>18万元。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2.</w:t>
      </w:r>
      <w:r>
        <w:rPr>
          <w:rFonts w:hint="eastAsia" w:ascii="方正仿宋_GBK"/>
          <w:szCs w:val="32"/>
        </w:rPr>
        <w:t>效益指标完成情况分析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（1）经济效益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社会效益</w:t>
      </w:r>
    </w:p>
    <w:p>
      <w:pPr>
        <w:spacing w:line="594" w:lineRule="exact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 xml:space="preserve">    解决人口饮水安全问题人数</w:t>
      </w:r>
      <w:r>
        <w:rPr>
          <w:rFonts w:hint="eastAsia" w:ascii="方正仿宋_GBK"/>
          <w:szCs w:val="32"/>
          <w:lang w:val="en-US" w:eastAsia="zh-CN"/>
        </w:rPr>
        <w:t>4904人，农村生活环境改善情况</w:t>
      </w:r>
      <w:r>
        <w:rPr>
          <w:rFonts w:hint="eastAsia" w:ascii="方正仿宋_GBK"/>
          <w:szCs w:val="32"/>
        </w:rPr>
        <w:t>100%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生态效益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可持续影响等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工程使用年限达到</w:t>
      </w:r>
      <w:r>
        <w:rPr>
          <w:rFonts w:hint="eastAsia" w:ascii="方正仿宋_GBK"/>
          <w:szCs w:val="32"/>
          <w:lang w:val="en-US" w:eastAsia="zh-CN"/>
        </w:rPr>
        <w:t>10</w:t>
      </w:r>
      <w:r>
        <w:rPr>
          <w:rFonts w:hint="eastAsia" w:ascii="方正仿宋_GBK"/>
          <w:szCs w:val="32"/>
        </w:rPr>
        <w:t>年。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94" w:lineRule="exact"/>
        <w:ind w:firstLine="64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受益贫困人口满意度达到</w:t>
      </w:r>
      <w:r>
        <w:rPr>
          <w:rFonts w:hint="eastAsia" w:ascii="方正仿宋_GBK"/>
          <w:szCs w:val="32"/>
          <w:lang w:val="en-US" w:eastAsia="zh-CN"/>
        </w:rPr>
        <w:t>94</w:t>
      </w:r>
      <w:r>
        <w:rPr>
          <w:rFonts w:hint="eastAsia" w:ascii="方正仿宋_GBK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99.89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8B640"/>
    <w:multiLevelType w:val="singleLevel"/>
    <w:tmpl w:val="A448B6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DD0F09"/>
    <w:multiLevelType w:val="singleLevel"/>
    <w:tmpl w:val="00DD0F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EA00FD3"/>
    <w:multiLevelType w:val="singleLevel"/>
    <w:tmpl w:val="3EA00FD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1OTNmYzRiODVjYjM5NTZiYzRmYzI1OThkMjE5OTU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DBC646B"/>
    <w:rsid w:val="24A86A9A"/>
    <w:rsid w:val="28216308"/>
    <w:rsid w:val="2E683A2A"/>
    <w:rsid w:val="3B8133EC"/>
    <w:rsid w:val="4B504D09"/>
    <w:rsid w:val="4F6D3BBB"/>
    <w:rsid w:val="56A9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818</Words>
  <Characters>885</Characters>
  <Lines>4</Lines>
  <Paragraphs>1</Paragraphs>
  <TotalTime>12</TotalTime>
  <ScaleCrop>false</ScaleCrop>
  <LinksUpToDate>false</LinksUpToDate>
  <CharactersWithSpaces>890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WPS_1498118626</cp:lastModifiedBy>
  <dcterms:modified xsi:type="dcterms:W3CDTF">2022-05-25T13:27:06Z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D88C19FBCBD94C3FBC8D390B54DF9041</vt:lpwstr>
  </property>
</Properties>
</file>