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大树镇人民政府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大树镇乡村振兴驻乡驻村干部工作经费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奉节财农[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238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万元，为全额财政拨款资金，目标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在对驻乡驻村干部的工作经费，保障驻乡驻村干部的生活、车费等开支，进一步巩固拓展</w:t>
      </w:r>
      <w:bookmarkStart w:id="1" w:name="_GoBack"/>
      <w:bookmarkEnd w:id="1"/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脱贫攻坚成果，推动脱贫攻坚与乡村振兴有效衔接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乡村振兴局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本单位此项目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安排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乡村振兴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驻乡驻村干部的工作经费。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下达乡村振兴驻乡驻村干部的工作经费共计6万元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驻乡驻村干部中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大树镇乡村振兴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驻乡驻村干部的工作经费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</w:t>
      </w:r>
      <w:r>
        <w:rPr>
          <w:rFonts w:hint="eastAsia" w:ascii="方正仿宋_GBK" w:hAnsi="方正仿宋_GBK" w:cs="方正仿宋_GBK"/>
          <w:color w:val="auto"/>
          <w:lang w:eastAsia="zh-CN"/>
        </w:rPr>
        <w:t>有效的保障了乡村振兴驻乡驻村干部的生活，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进一步巩固了脱贫攻坚成果，推动脱贫攻坚与乡村振兴有效衔接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49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目标设定安排工作经费的贫困村个数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，年度指标值7个，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本项目实际完成安排工作经费的贫困村个数7个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驻村工作队月驻村天数≥22天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。在乡村振兴工作中，驻村工作队月驻村天数达到了22天以上，真正实现了吃在村、住在村、干在村，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资金保障及时率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在收到资金后的第一时间里，完善相关的规定程序，及时将资金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驻乡驻村干部中，有力推进了脱贫攻坚与乡村振兴有效衔接，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9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eastAsia="zh-CN"/>
        </w:rPr>
        <w:t>乡村振兴驻乡驻村经费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6万元，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实施过程中严格监控资金用途，做到不挤占、不挪用，实行专款专用，完成拨付</w:t>
      </w:r>
      <w:r>
        <w:rPr>
          <w:rFonts w:hint="eastAsia" w:ascii="方正仿宋_GBK" w:hAnsi="方正仿宋_GBK" w:cs="方正仿宋_GBK"/>
          <w:color w:val="auto"/>
          <w:lang w:eastAsia="zh-CN"/>
        </w:rPr>
        <w:t>乡村振兴驻乡驻村经费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6万元，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乡村振兴驻村帮扶工作覆盖村数7个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。已实现乡村振兴驻村帮扶工作覆盖村数7个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/>
          <w:lang w:val="en-US" w:eastAsia="zh-CN"/>
        </w:rPr>
        <w:t>乡村振兴驻乡驻村帮扶人数22人，分值10分，已实现22人对大树镇和7个贫困村全覆盖的进行帮扶，巩固了脱贫攻坚成果，推进了脱贫攻坚与乡村振兴有效衔接。</w:t>
      </w:r>
    </w:p>
    <w:p>
      <w:pPr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可持续效益指标</w:t>
      </w:r>
    </w:p>
    <w:p>
      <w:pPr>
        <w:ind w:firstLine="640" w:firstLineChars="200"/>
        <w:rPr>
          <w:rFonts w:hint="default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目标设定驻乡驻村帮扶工作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时限为持续，分值为10分。驻乡驻村干部将持续的进行帮扶，本项自评得分10分。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乡村振兴驻乡驻村帮扶干部满意度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驻村干部实现了与原单位脱钩，全身心地投入到驻村工作中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为老百姓排忧解难，有效的实现了帮扶，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贫困人员非常满意。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通过认真开展单位项目支出绩效目标自评，本项目综合评分99分，评价结果为“优”。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驻村干部实现了与原单位脱钩，全身心地投入到驻村工作中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为老百姓排忧解难，有效的实现了帮扶，切实巩固了脱贫攻坚成果，但在资金拨付上，还存在一定的不够完全及时，在此后中我们将切实关注专项资金的拨付情况，做到资金到位知晓及时，资金拨付及时。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乡村振兴驻乡驻村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自评结果，已按照要求公开公示，对接下来相关的扶贫工作展开起到了良好的示范和促进作用，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将继续保持当前的工作态势，严格要求不断的提升扶贫相关的工作水平。</w:t>
      </w:r>
    </w:p>
    <w:p>
      <w:pPr>
        <w:rPr>
          <w:rFonts w:hint="eastAsia"/>
          <w:lang w:val="en-US" w:eastAsia="zh-CN"/>
        </w:rPr>
      </w:pP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lang w:eastAsia="zh-CN"/>
        </w:rPr>
        <w:t>大树镇乡村振兴驻乡驻村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大树镇人民政府</w:t>
      </w:r>
    </w:p>
    <w:p>
      <w:pPr>
        <w:pStyle w:val="4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1N2MwODdmNTc5ZmNhN2U3ZTAxM2EwMDhlYTMyMzEifQ=="/>
  </w:docVars>
  <w:rsids>
    <w:rsidRoot w:val="00000000"/>
    <w:rsid w:val="08FF71F7"/>
    <w:rsid w:val="230056D5"/>
    <w:rsid w:val="26D24F41"/>
    <w:rsid w:val="31CB2638"/>
    <w:rsid w:val="338E66D4"/>
    <w:rsid w:val="36372EAA"/>
    <w:rsid w:val="38490494"/>
    <w:rsid w:val="3888740A"/>
    <w:rsid w:val="3AD0120E"/>
    <w:rsid w:val="3B4053AC"/>
    <w:rsid w:val="3EB10293"/>
    <w:rsid w:val="3FB957A7"/>
    <w:rsid w:val="47090E52"/>
    <w:rsid w:val="4F440FB0"/>
    <w:rsid w:val="521761C6"/>
    <w:rsid w:val="53914089"/>
    <w:rsid w:val="54A25B6E"/>
    <w:rsid w:val="556168EB"/>
    <w:rsid w:val="593A7FEF"/>
    <w:rsid w:val="60367D1F"/>
    <w:rsid w:val="617426D3"/>
    <w:rsid w:val="625D426B"/>
    <w:rsid w:val="672F4E11"/>
    <w:rsid w:val="711A6178"/>
    <w:rsid w:val="76855F92"/>
    <w:rsid w:val="7BEA0F50"/>
    <w:rsid w:val="7C2C76DB"/>
    <w:rsid w:val="7E783598"/>
    <w:rsid w:val="EFBE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1825</Words>
  <Characters>1889</Characters>
  <Lines>0</Lines>
  <Paragraphs>0</Paragraphs>
  <TotalTime>4</TotalTime>
  <ScaleCrop>false</ScaleCrop>
  <LinksUpToDate>false</LinksUpToDate>
  <CharactersWithSpaces>1980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2021-05-11T10:03:00Z</dcterms:created>
  <dc:creator>h'p</dc:creator>
  <cp:lastModifiedBy>guest</cp:lastModifiedBy>
  <dcterms:modified xsi:type="dcterms:W3CDTF">2023-08-23T15:19:19Z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DD860E7B4E834F5DB6021F3E759ACD7B</vt:lpwstr>
  </property>
</Properties>
</file>