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奉节县大树镇人民政府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大树镇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关山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村集体经济项目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于下达2020年村集体经济项目资金计划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入股方式投入到奉节县益绣生态发展农业有限公司，发展沃柑果园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关山村集体经济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50万元，财政拨款50万元。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大树镇关山村集体经济项目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关山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以入股方式投入到奉节县益绣生态发展农业有限公司50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，发展沃柑果园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。现实际使用财政资金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万元。2021年度，大树镇严格按照县级“七个一”标准，用于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大树镇梅子村集体经济项目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（1）数量指标：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以入股方式投入到奉节县益绣生态发展农业有限公司，发展沃柑果园300亩。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（2）质量指标：柑橘苗成活率大于等于99%。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（3）时效指标：完成率及时为100%。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（4）成本指标：财政补助资金50万元。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：大树镇关山村股份经济合作联合社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增收4万元。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：受益贫困户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74户。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）生态效益指标：建设沃柑园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300亩。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受益人口满意度大于等于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E93F454-FEF0-4C49-89CF-5615182CEF55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B3F7AF02-BA80-4EAE-A3C4-4673AF9D7593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E72AD7A-EF43-4519-95C2-C0AD3C8B9DB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7669E517-1552-47F9-B023-1B6503AB351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zRjZjg3Njk4MzM0ZDI2ODI2ZDFkOWU3NWNjMWIifQ=="/>
  </w:docVars>
  <w:rsids>
    <w:rsidRoot w:val="1EAA2B73"/>
    <w:rsid w:val="01C95043"/>
    <w:rsid w:val="147F6DE6"/>
    <w:rsid w:val="1EAA2B73"/>
    <w:rsid w:val="2A461FA9"/>
    <w:rsid w:val="2E591A4B"/>
    <w:rsid w:val="421E59EA"/>
    <w:rsid w:val="4A73151A"/>
    <w:rsid w:val="68B5103C"/>
    <w:rsid w:val="68D45F2D"/>
    <w:rsid w:val="72FA6ED8"/>
    <w:rsid w:val="74A31A2B"/>
    <w:rsid w:val="7D79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694</Characters>
  <Lines>0</Lines>
  <Paragraphs>0</Paragraphs>
  <TotalTime>5</TotalTime>
  <ScaleCrop>false</ScaleCrop>
  <LinksUpToDate>false</LinksUpToDate>
  <CharactersWithSpaces>872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2022-05-10T08:56:00Z</dcterms:created>
  <dc:creator>Curtain丶</dc:creator>
  <cp:lastModifiedBy>Curtain丶</cp:lastModifiedBy>
  <dcterms:modified xsi:type="dcterms:W3CDTF">2022-05-10T11:08:53Z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E3FA1218F78A4096AD5964E2846F2EF1</vt:lpwstr>
  </property>
</Properties>
</file>