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bidi w:val="0"/>
        <w:adjustRightInd w:val="0"/>
        <w:snapToGrid w:val="0"/>
        <w:spacing w:line="600" w:lineRule="exact"/>
        <w:textAlignment w:val="auto"/>
        <w:rPr>
          <w:rFonts w:hint="default" w:ascii="Times New Roman" w:hAnsi="Times New Roman" w:eastAsia="方正楷体_GBK" w:cs="Times New Roman"/>
          <w:spacing w:val="-20"/>
          <w:sz w:val="32"/>
          <w:szCs w:val="32"/>
        </w:rPr>
      </w:pPr>
      <w:r>
        <w:rPr>
          <w:rFonts w:hint="default" w:ascii="Times New Roman" w:hAnsi="Times New Roman" w:eastAsia="方正楷体_GBK" w:cs="Times New Roman"/>
          <w:spacing w:val="-20"/>
          <w:sz w:val="32"/>
          <w:szCs w:val="32"/>
        </w:rPr>
        <w:t>县十</w:t>
      </w:r>
      <w:r>
        <w:rPr>
          <w:rFonts w:hint="default" w:ascii="Times New Roman" w:hAnsi="Times New Roman" w:eastAsia="方正楷体_GBK" w:cs="Times New Roman"/>
          <w:spacing w:val="-20"/>
          <w:sz w:val="32"/>
          <w:szCs w:val="32"/>
          <w:lang w:val="en-US" w:eastAsia="zh-CN"/>
        </w:rPr>
        <w:t>八</w:t>
      </w:r>
      <w:r>
        <w:rPr>
          <w:rFonts w:hint="default" w:ascii="Times New Roman" w:hAnsi="Times New Roman" w:eastAsia="方正楷体_GBK" w:cs="Times New Roman"/>
          <w:spacing w:val="-20"/>
          <w:sz w:val="32"/>
          <w:szCs w:val="32"/>
        </w:rPr>
        <w:t>届人大</w:t>
      </w:r>
      <w:r>
        <w:rPr>
          <w:rFonts w:hint="default" w:ascii="Times New Roman" w:hAnsi="Times New Roman" w:eastAsia="方正楷体_GBK" w:cs="Times New Roman"/>
          <w:spacing w:val="-20"/>
          <w:sz w:val="32"/>
          <w:szCs w:val="32"/>
          <w:lang w:val="en-US" w:eastAsia="zh-CN"/>
        </w:rPr>
        <w:t>一</w:t>
      </w:r>
      <w:r>
        <w:rPr>
          <w:rFonts w:hint="default" w:ascii="Times New Roman" w:hAnsi="Times New Roman" w:eastAsia="方正楷体_GBK" w:cs="Times New Roman"/>
          <w:spacing w:val="-20"/>
          <w:sz w:val="32"/>
          <w:szCs w:val="32"/>
        </w:rPr>
        <w:t>次会议</w:t>
      </w:r>
    </w:p>
    <w:p>
      <w:pPr>
        <w:keepNext w:val="0"/>
        <w:keepLines w:val="0"/>
        <w:pageBreakBefore w:val="0"/>
        <w:widowControl w:val="0"/>
        <w:kinsoku/>
        <w:wordWrap/>
        <w:overflowPunct/>
        <w:topLinePunct w:val="0"/>
        <w:bidi w:val="0"/>
        <w:adjustRightInd w:val="0"/>
        <w:snapToGrid w:val="0"/>
        <w:spacing w:line="600" w:lineRule="exact"/>
        <w:textAlignment w:val="auto"/>
        <w:rPr>
          <w:rFonts w:hint="default" w:ascii="Times New Roman" w:hAnsi="Times New Roman" w:eastAsia="方正楷体_GBK" w:cs="Times New Roman"/>
          <w:spacing w:val="-20"/>
          <w:sz w:val="32"/>
          <w:szCs w:val="32"/>
        </w:rPr>
      </w:pPr>
      <w:r>
        <w:rPr>
          <w:rFonts w:hint="default" w:ascii="Times New Roman" w:hAnsi="Times New Roman" w:eastAsia="方正楷体_GBK" w:cs="Times New Roman"/>
          <w:spacing w:val="-20"/>
          <w:sz w:val="32"/>
          <w:szCs w:val="32"/>
        </w:rPr>
        <w:t>文　</w:t>
      </w:r>
      <w:r>
        <w:rPr>
          <w:rFonts w:hint="default" w:ascii="Times New Roman" w:hAnsi="Times New Roman" w:eastAsia="方正楷体_GBK" w:cs="Times New Roman"/>
          <w:spacing w:val="-20"/>
          <w:sz w:val="32"/>
          <w:szCs w:val="32"/>
          <w:lang w:val="en-US" w:eastAsia="zh-CN"/>
        </w:rPr>
        <w:t xml:space="preserve">    </w:t>
      </w:r>
      <w:r>
        <w:rPr>
          <w:rFonts w:hint="default" w:ascii="Times New Roman" w:hAnsi="Times New Roman" w:eastAsia="方正楷体_GBK" w:cs="Times New Roman"/>
          <w:spacing w:val="-20"/>
          <w:sz w:val="32"/>
          <w:szCs w:val="32"/>
        </w:rPr>
        <w:t>　　件 （</w:t>
      </w:r>
      <w:r>
        <w:rPr>
          <w:rFonts w:hint="default" w:ascii="Times New Roman" w:hAnsi="Times New Roman" w:eastAsia="方正楷体_GBK" w:cs="Times New Roman"/>
          <w:spacing w:val="-20"/>
          <w:sz w:val="32"/>
          <w:szCs w:val="32"/>
          <w:lang w:val="en-US" w:eastAsia="zh-CN"/>
        </w:rPr>
        <w:t>十</w:t>
      </w:r>
      <w:r>
        <w:rPr>
          <w:rFonts w:hint="default" w:ascii="Times New Roman" w:hAnsi="Times New Roman" w:eastAsia="方正楷体_GBK" w:cs="Times New Roman"/>
          <w:spacing w:val="-20"/>
          <w:sz w:val="32"/>
          <w:szCs w:val="32"/>
        </w:rPr>
        <w:t>）</w:t>
      </w:r>
    </w:p>
    <w:p>
      <w:pPr>
        <w:pStyle w:val="2"/>
        <w:keepNext w:val="0"/>
        <w:keepLines w:val="0"/>
        <w:pageBreakBefore w:val="0"/>
        <w:widowControl w:val="0"/>
        <w:kinsoku/>
        <w:wordWrap/>
        <w:overflowPunct/>
        <w:topLinePunct w:val="0"/>
        <w:autoSpaceDE w:val="0"/>
        <w:autoSpaceDN w:val="0"/>
        <w:bidi w:val="0"/>
        <w:adjustRightInd w:val="0"/>
        <w:snapToGrid/>
        <w:spacing w:line="600" w:lineRule="exact"/>
        <w:textAlignment w:val="auto"/>
        <w:rPr>
          <w:rFonts w:hint="default" w:ascii="Times New Roman" w:hAnsi="Times New Roman" w:cs="Times New Roman"/>
          <w:color w:val="auto"/>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cs="Times New Roman"/>
        </w:rPr>
      </w:pPr>
    </w:p>
    <w:p>
      <w:pPr>
        <w:keepNext w:val="0"/>
        <w:keepLines w:val="0"/>
        <w:pageBreakBefore w:val="0"/>
        <w:widowControl w:val="0"/>
        <w:kinsoku/>
        <w:wordWrap/>
        <w:overflowPunct/>
        <w:topLinePunct w:val="0"/>
        <w:bidi w:val="0"/>
        <w:spacing w:line="60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奉节县2021年财政预算执行情况</w:t>
      </w:r>
    </w:p>
    <w:p>
      <w:pPr>
        <w:keepNext w:val="0"/>
        <w:keepLines w:val="0"/>
        <w:pageBreakBefore w:val="0"/>
        <w:widowControl w:val="0"/>
        <w:kinsoku/>
        <w:wordWrap/>
        <w:overflowPunct/>
        <w:topLinePunct w:val="0"/>
        <w:bidi w:val="0"/>
        <w:spacing w:line="60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和2022年财政预算草案的报告</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仿宋_GBK" w:cs="Times New Roman"/>
          <w:spacing w:val="-8"/>
          <w:sz w:val="32"/>
          <w:szCs w:val="32"/>
        </w:rPr>
      </w:pPr>
    </w:p>
    <w:p>
      <w:pPr>
        <w:spacing w:line="584" w:lineRule="exact"/>
        <w:jc w:val="center"/>
        <w:rPr>
          <w:rFonts w:hint="default" w:ascii="Times New Roman" w:hAnsi="Times New Roman" w:eastAsia="方正楷体_GBK" w:cs="Times New Roman"/>
          <w:sz w:val="30"/>
          <w:szCs w:val="30"/>
        </w:rPr>
      </w:pPr>
      <w:r>
        <w:rPr>
          <w:rFonts w:hint="default" w:ascii="Times New Roman" w:hAnsi="Times New Roman" w:eastAsia="方正楷体_GBK" w:cs="Times New Roman"/>
          <w:spacing w:val="-8"/>
          <w:sz w:val="30"/>
          <w:szCs w:val="30"/>
        </w:rPr>
        <w:t>——</w:t>
      </w:r>
      <w:r>
        <w:rPr>
          <w:rFonts w:hint="default" w:ascii="Times New Roman" w:hAnsi="Times New Roman" w:eastAsia="方正楷体_GBK" w:cs="Times New Roman"/>
          <w:spacing w:val="6"/>
          <w:kern w:val="0"/>
          <w:sz w:val="30"/>
          <w:szCs w:val="30"/>
        </w:rPr>
        <w:t>2022年1月</w:t>
      </w:r>
      <w:r>
        <w:rPr>
          <w:rFonts w:hint="default" w:ascii="Times New Roman" w:hAnsi="Times New Roman" w:eastAsia="方正楷体_GBK" w:cs="Times New Roman"/>
          <w:sz w:val="30"/>
          <w:szCs w:val="30"/>
        </w:rPr>
        <w:t xml:space="preserve">  在奉节县第十八届人民代表大会第一次会议上</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楷体_GBK" w:cs="Times New Roman"/>
          <w:sz w:val="32"/>
          <w:szCs w:val="32"/>
        </w:rPr>
      </w:pPr>
    </w:p>
    <w:p>
      <w:pPr>
        <w:spacing w:line="584" w:lineRule="exact"/>
        <w:jc w:val="center"/>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奉节县财政局</w:t>
      </w:r>
    </w:p>
    <w:p>
      <w:pPr>
        <w:adjustRightInd w:val="0"/>
        <w:snapToGrid w:val="0"/>
        <w:spacing w:line="584" w:lineRule="exact"/>
        <w:rPr>
          <w:rFonts w:hint="default" w:ascii="Times New Roman" w:hAnsi="Times New Roman" w:eastAsia="方正仿宋_GBK" w:cs="Times New Roman"/>
          <w:sz w:val="32"/>
          <w:szCs w:val="32"/>
        </w:rPr>
      </w:pPr>
    </w:p>
    <w:p>
      <w:pPr>
        <w:adjustRightInd w:val="0"/>
        <w:snapToGrid w:val="0"/>
        <w:spacing w:line="584" w:lineRule="exac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各位代表：</w:t>
      </w:r>
    </w:p>
    <w:p>
      <w:pPr>
        <w:adjustRightInd w:val="0"/>
        <w:snapToGrid w:val="0"/>
        <w:spacing w:line="584" w:lineRule="exact"/>
        <w:ind w:firstLine="640" w:firstLineChars="200"/>
        <w:rPr>
          <w:rFonts w:hint="default" w:ascii="Times New Roman" w:hAnsi="Times New Roman" w:cs="Times New Roman"/>
          <w:sz w:val="32"/>
          <w:szCs w:val="32"/>
        </w:rPr>
      </w:pPr>
      <w:r>
        <w:rPr>
          <w:rFonts w:hint="default" w:ascii="Times New Roman" w:hAnsi="Times New Roman" w:eastAsia="方正仿宋_GBK" w:cs="Times New Roman"/>
          <w:sz w:val="32"/>
          <w:szCs w:val="32"/>
        </w:rPr>
        <w:t>受县人民政府</w:t>
      </w:r>
      <w:r>
        <w:rPr>
          <w:rFonts w:hint="default" w:ascii="Times New Roman" w:hAnsi="Times New Roman" w:eastAsia="方正仿宋_GBK" w:cs="Times New Roman"/>
          <w:spacing w:val="6"/>
          <w:kern w:val="0"/>
          <w:sz w:val="32"/>
          <w:szCs w:val="32"/>
        </w:rPr>
        <w:t>委托，现将奉节县2021年财政预算执行情况和2022年财政预算草案的报告提请大会审查</w:t>
      </w:r>
      <w:r>
        <w:rPr>
          <w:rFonts w:hint="default" w:ascii="Times New Roman" w:hAnsi="Times New Roman" w:eastAsia="方正仿宋_GBK" w:cs="Times New Roman"/>
          <w:sz w:val="32"/>
          <w:szCs w:val="32"/>
        </w:rPr>
        <w:t>，并请各位政协委员和列席人员提出意见。</w:t>
      </w:r>
    </w:p>
    <w:p>
      <w:pPr>
        <w:pStyle w:val="2"/>
        <w:spacing w:line="584" w:lineRule="exact"/>
        <w:ind w:firstLine="640" w:firstLineChars="200"/>
        <w:rPr>
          <w:rFonts w:hint="default" w:ascii="Times New Roman" w:hAnsi="Times New Roman" w:cs="Times New Roman"/>
          <w:color w:val="auto"/>
        </w:rPr>
      </w:pPr>
      <w:r>
        <w:rPr>
          <w:rFonts w:hint="default" w:ascii="Times New Roman" w:hAnsi="Times New Roman" w:eastAsia="方正黑体_GBK" w:cs="Times New Roman"/>
          <w:color w:val="auto"/>
          <w:sz w:val="32"/>
          <w:szCs w:val="32"/>
        </w:rPr>
        <w:t>一、2021年预算执行情况</w:t>
      </w:r>
    </w:p>
    <w:p>
      <w:pPr>
        <w:pStyle w:val="2"/>
        <w:spacing w:line="584" w:lineRule="exact"/>
        <w:ind w:firstLine="640" w:firstLineChars="200"/>
        <w:rPr>
          <w:rFonts w:hint="default" w:ascii="Times New Roman" w:hAnsi="Times New Roman" w:eastAsia="方正楷体_GBK" w:cs="Times New Roman"/>
          <w:color w:val="auto"/>
          <w:sz w:val="32"/>
          <w:szCs w:val="32"/>
        </w:rPr>
      </w:pPr>
      <w:r>
        <w:rPr>
          <w:rFonts w:hint="default" w:ascii="Times New Roman" w:hAnsi="Times New Roman" w:eastAsia="方正楷体_GBK" w:cs="Times New Roman"/>
          <w:color w:val="auto"/>
          <w:sz w:val="32"/>
          <w:szCs w:val="32"/>
        </w:rPr>
        <w:t>（一）全县预算执行情况。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distribute"/>
        <w:textAlignment w:val="auto"/>
        <w:rPr>
          <w:rFonts w:hint="default" w:ascii="Times New Roman" w:hAnsi="Times New Roman" w:eastAsia="方正仿宋_GBK" w:cs="Times New Roman"/>
          <w:sz w:val="32"/>
          <w:szCs w:val="32"/>
        </w:rPr>
        <w:sectPr>
          <w:headerReference r:id="rId3" w:type="default"/>
          <w:footerReference r:id="rId4" w:type="default"/>
          <w:pgSz w:w="11849" w:h="16781"/>
          <w:pgMar w:top="2098" w:right="1531" w:bottom="1757" w:left="1531" w:header="851" w:footer="1417" w:gutter="0"/>
          <w:pgNumType w:fmt="numberInDash" w:start="2"/>
          <w:cols w:space="0" w:num="1"/>
          <w:rtlGutter w:val="1"/>
          <w:docGrid w:type="lines" w:linePitch="319" w:charSpace="0"/>
        </w:sectPr>
      </w:pPr>
      <w:r>
        <w:rPr>
          <w:rFonts w:hint="default" w:ascii="Times New Roman" w:hAnsi="Times New Roman" w:eastAsia="方正仿宋_GBK" w:cs="Times New Roman"/>
          <w:sz w:val="32"/>
          <w:szCs w:val="32"/>
        </w:rPr>
        <w:t>2021年，全县财政收入年初预算为351200万元。一般公共预算收入165000万元，其中税收收入106000万元，非税收入59000万元。政府性基金预算收入176200万元。国有资本经营预算收入10000万元。因落实减税降费政策和促进房地产持续</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spacing w:val="6"/>
          <w:sz w:val="32"/>
          <w:szCs w:val="32"/>
        </w:rPr>
      </w:pPr>
      <w:r>
        <w:rPr>
          <w:rFonts w:hint="default" w:ascii="Times New Roman" w:hAnsi="Times New Roman" w:eastAsia="方正仿宋_GBK" w:cs="Times New Roman"/>
          <w:sz w:val="32"/>
          <w:szCs w:val="32"/>
        </w:rPr>
        <w:t>健康发展等经济政策调整，对全县预算进行了调整，</w:t>
      </w:r>
      <w:r>
        <w:rPr>
          <w:rFonts w:hint="default" w:ascii="Times New Roman" w:hAnsi="Times New Roman" w:eastAsia="方正仿宋_GBK" w:cs="Times New Roman"/>
          <w:spacing w:val="6"/>
          <w:sz w:val="32"/>
          <w:szCs w:val="32"/>
        </w:rPr>
        <w:t>并经县十七届人大常委会第三十六次会议审议通过，</w:t>
      </w:r>
      <w:r>
        <w:rPr>
          <w:rFonts w:hint="default" w:ascii="Times New Roman" w:hAnsi="Times New Roman" w:eastAsia="方正仿宋_GBK" w:cs="Times New Roman"/>
          <w:sz w:val="32"/>
          <w:szCs w:val="32"/>
        </w:rPr>
        <w:t>全县财政收入调整为371000万元</w:t>
      </w:r>
      <w:r>
        <w:rPr>
          <w:rFonts w:hint="default" w:ascii="Times New Roman" w:hAnsi="Times New Roman" w:eastAsia="方正仿宋_GBK" w:cs="Times New Roman"/>
          <w:spacing w:val="6"/>
          <w:sz w:val="32"/>
          <w:szCs w:val="32"/>
        </w:rPr>
        <w:t>。2021年全县财政收入完成372677万元，同比增长14.6%，加上上级补助收入557032万元、债券转贷收入136184万元、调入资金128265万元、调入预算稳定调节基金158万元、上年结转收入54775万元后，全县财政总收入为1249091万元。全县财政支出882233万元，加上上解支出40271万元、地方政府债务还本支出59100万元、调出资金128265万元、安排预算稳定调节基金1677万元、结转下年支出137545万元后，全县财政总支出为1249091万元。</w:t>
      </w:r>
    </w:p>
    <w:p>
      <w:pPr>
        <w:pStyle w:val="2"/>
        <w:keepNext w:val="0"/>
        <w:keepLines w:val="0"/>
        <w:pageBreakBefore w:val="0"/>
        <w:widowControl w:val="0"/>
        <w:kinsoku/>
        <w:wordWrap/>
        <w:overflowPunct/>
        <w:topLinePunct w:val="0"/>
        <w:bidi w:val="0"/>
        <w:snapToGrid/>
        <w:spacing w:line="600" w:lineRule="exact"/>
        <w:ind w:firstLine="640" w:firstLineChars="200"/>
        <w:textAlignment w:val="auto"/>
        <w:rPr>
          <w:rFonts w:hint="default" w:ascii="Times New Roman" w:hAnsi="Times New Roman" w:cs="Times New Roman"/>
          <w:color w:val="auto"/>
          <w:kern w:val="2"/>
          <w:sz w:val="32"/>
          <w:szCs w:val="32"/>
        </w:rPr>
      </w:pPr>
      <w:r>
        <w:rPr>
          <w:rFonts w:hint="default" w:ascii="Times New Roman" w:hAnsi="Times New Roman" w:cs="Times New Roman"/>
          <w:color w:val="auto"/>
          <w:kern w:val="2"/>
          <w:sz w:val="32"/>
          <w:szCs w:val="32"/>
        </w:rPr>
        <w:t>1.全县一般公共预算。</w:t>
      </w:r>
    </w:p>
    <w:tbl>
      <w:tblPr>
        <w:tblStyle w:val="13"/>
        <w:tblW w:w="9140" w:type="dxa"/>
        <w:jc w:val="center"/>
        <w:tblInd w:w="0" w:type="dxa"/>
        <w:tblLayout w:type="fixed"/>
        <w:tblCellMar>
          <w:top w:w="0" w:type="dxa"/>
          <w:left w:w="108" w:type="dxa"/>
          <w:bottom w:w="0" w:type="dxa"/>
          <w:right w:w="108" w:type="dxa"/>
        </w:tblCellMar>
      </w:tblPr>
      <w:tblGrid>
        <w:gridCol w:w="3347"/>
        <w:gridCol w:w="1396"/>
        <w:gridCol w:w="3152"/>
        <w:gridCol w:w="1245"/>
      </w:tblGrid>
      <w:tr>
        <w:tblPrEx>
          <w:tblLayout w:type="fixed"/>
          <w:tblCellMar>
            <w:top w:w="0" w:type="dxa"/>
            <w:left w:w="108" w:type="dxa"/>
            <w:bottom w:w="0" w:type="dxa"/>
            <w:right w:w="108" w:type="dxa"/>
          </w:tblCellMar>
        </w:tblPrEx>
        <w:trPr>
          <w:trHeight w:val="624" w:hRule="atLeast"/>
          <w:jc w:val="center"/>
        </w:trPr>
        <w:tc>
          <w:tcPr>
            <w:tcW w:w="9140" w:type="dxa"/>
            <w:gridSpan w:val="4"/>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val="0"/>
              <w:spacing w:line="440" w:lineRule="exact"/>
              <w:jc w:val="center"/>
              <w:textAlignment w:val="auto"/>
              <w:rPr>
                <w:rFonts w:hint="default" w:ascii="Times New Roman" w:hAnsi="Times New Roman" w:eastAsia="方正书宋_GBK" w:cs="Times New Roman"/>
                <w:kern w:val="0"/>
                <w:sz w:val="28"/>
                <w:szCs w:val="28"/>
              </w:rPr>
            </w:pPr>
            <w:r>
              <w:rPr>
                <w:rFonts w:hint="default" w:ascii="Times New Roman" w:hAnsi="Times New Roman" w:eastAsia="方正小标宋_GBK" w:cs="Times New Roman"/>
                <w:b w:val="0"/>
                <w:bCs w:val="0"/>
                <w:spacing w:val="6"/>
                <w:kern w:val="0"/>
                <w:sz w:val="30"/>
                <w:szCs w:val="30"/>
              </w:rPr>
              <w:t>2021</w:t>
            </w:r>
            <w:r>
              <w:rPr>
                <w:rFonts w:hint="default" w:ascii="Times New Roman" w:hAnsi="Times New Roman" w:eastAsia="方正小标宋_GBK" w:cs="Times New Roman"/>
                <w:b w:val="0"/>
                <w:bCs w:val="0"/>
                <w:spacing w:val="-4"/>
                <w:sz w:val="30"/>
                <w:szCs w:val="30"/>
              </w:rPr>
              <w:t>年全县一般公共预算收支平衡情况表</w:t>
            </w:r>
          </w:p>
        </w:tc>
      </w:tr>
      <w:tr>
        <w:tblPrEx>
          <w:tblLayout w:type="fixed"/>
          <w:tblCellMar>
            <w:top w:w="0" w:type="dxa"/>
            <w:left w:w="108" w:type="dxa"/>
            <w:bottom w:w="0" w:type="dxa"/>
            <w:right w:w="108" w:type="dxa"/>
          </w:tblCellMar>
        </w:tblPrEx>
        <w:trPr>
          <w:trHeight w:val="227" w:hRule="atLeast"/>
          <w:jc w:val="center"/>
        </w:trPr>
        <w:tc>
          <w:tcPr>
            <w:tcW w:w="3347" w:type="dxa"/>
            <w:tcBorders>
              <w:top w:val="nil"/>
              <w:left w:val="nil"/>
              <w:bottom w:val="single" w:color="auto" w:sz="4" w:space="0"/>
              <w:right w:val="nil"/>
            </w:tcBorders>
            <w:vAlign w:val="center"/>
          </w:tcPr>
          <w:p>
            <w:pPr>
              <w:pStyle w:val="2"/>
              <w:keepNext w:val="0"/>
              <w:keepLines w:val="0"/>
              <w:pageBreakBefore w:val="0"/>
              <w:kinsoku/>
              <w:wordWrap/>
              <w:overflowPunct/>
              <w:topLinePunct w:val="0"/>
              <w:bidi w:val="0"/>
              <w:spacing w:line="360" w:lineRule="exact"/>
              <w:textAlignment w:val="auto"/>
              <w:rPr>
                <w:rFonts w:hint="default" w:ascii="Times New Roman" w:hAnsi="Times New Roman" w:eastAsia="方正书宋_GBK" w:cs="Times New Roman"/>
                <w:color w:val="auto"/>
                <w:sz w:val="28"/>
                <w:szCs w:val="28"/>
              </w:rPr>
            </w:pPr>
          </w:p>
        </w:tc>
        <w:tc>
          <w:tcPr>
            <w:tcW w:w="1396" w:type="dxa"/>
            <w:tcBorders>
              <w:top w:val="nil"/>
              <w:left w:val="nil"/>
              <w:bottom w:val="single" w:color="auto" w:sz="4" w:space="0"/>
              <w:right w:val="nil"/>
            </w:tcBorders>
            <w:vAlign w:val="center"/>
          </w:tcPr>
          <w:p>
            <w:pPr>
              <w:keepNext w:val="0"/>
              <w:keepLines w:val="0"/>
              <w:pageBreakBefore w:val="0"/>
              <w:widowControl/>
              <w:kinsoku/>
              <w:wordWrap/>
              <w:overflowPunct/>
              <w:topLinePunct w:val="0"/>
              <w:bidi w:val="0"/>
              <w:snapToGrid w:val="0"/>
              <w:spacing w:line="360" w:lineRule="exact"/>
              <w:textAlignment w:val="auto"/>
              <w:rPr>
                <w:rFonts w:hint="default" w:ascii="Times New Roman" w:hAnsi="Times New Roman" w:eastAsia="方正书宋_GBK" w:cs="Times New Roman"/>
                <w:kern w:val="0"/>
                <w:sz w:val="28"/>
                <w:szCs w:val="28"/>
              </w:rPr>
            </w:pPr>
          </w:p>
        </w:tc>
        <w:tc>
          <w:tcPr>
            <w:tcW w:w="4397" w:type="dxa"/>
            <w:gridSpan w:val="2"/>
            <w:tcBorders>
              <w:top w:val="nil"/>
              <w:left w:val="nil"/>
              <w:bottom w:val="single" w:color="auto" w:sz="4" w:space="0"/>
              <w:right w:val="nil"/>
            </w:tcBorders>
            <w:vAlign w:val="center"/>
          </w:tcPr>
          <w:p>
            <w:pPr>
              <w:keepNext w:val="0"/>
              <w:keepLines w:val="0"/>
              <w:pageBreakBefore w:val="0"/>
              <w:widowControl/>
              <w:kinsoku/>
              <w:wordWrap/>
              <w:overflowPunct/>
              <w:topLinePunct w:val="0"/>
              <w:bidi w:val="0"/>
              <w:snapToGrid w:val="0"/>
              <w:spacing w:line="360" w:lineRule="exact"/>
              <w:jc w:val="right"/>
              <w:textAlignment w:val="auto"/>
              <w:rPr>
                <w:rFonts w:hint="default" w:ascii="Times New Roman" w:hAnsi="Times New Roman" w:eastAsia="方正书宋_GBK" w:cs="Times New Roman"/>
                <w:kern w:val="0"/>
                <w:sz w:val="28"/>
                <w:szCs w:val="28"/>
              </w:rPr>
            </w:pPr>
            <w:r>
              <w:rPr>
                <w:rFonts w:hint="default" w:ascii="Times New Roman" w:hAnsi="Times New Roman" w:eastAsia="方正书宋_GBK" w:cs="Times New Roman"/>
                <w:spacing w:val="-4"/>
                <w:sz w:val="28"/>
                <w:szCs w:val="28"/>
              </w:rPr>
              <w:t>单位：万元</w:t>
            </w:r>
          </w:p>
        </w:tc>
      </w:tr>
      <w:tr>
        <w:tblPrEx>
          <w:tblLayout w:type="fixed"/>
          <w:tblCellMar>
            <w:top w:w="0" w:type="dxa"/>
            <w:left w:w="108" w:type="dxa"/>
            <w:bottom w:w="0" w:type="dxa"/>
            <w:right w:w="108" w:type="dxa"/>
          </w:tblCellMar>
        </w:tblPrEx>
        <w:trPr>
          <w:trHeight w:val="454" w:hRule="atLeast"/>
          <w:jc w:val="center"/>
        </w:trPr>
        <w:tc>
          <w:tcPr>
            <w:tcW w:w="334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napToGrid w:val="0"/>
              <w:spacing w:line="360" w:lineRule="exact"/>
              <w:jc w:val="center"/>
              <w:textAlignment w:val="auto"/>
              <w:rPr>
                <w:rFonts w:hint="default" w:ascii="Times New Roman" w:hAnsi="Times New Roman" w:eastAsia="方正黑体_GBK" w:cs="Times New Roman"/>
                <w:kern w:val="0"/>
                <w:sz w:val="28"/>
                <w:szCs w:val="28"/>
              </w:rPr>
            </w:pPr>
            <w:r>
              <w:rPr>
                <w:rFonts w:hint="default" w:ascii="Times New Roman" w:hAnsi="Times New Roman" w:eastAsia="方正黑体_GBK" w:cs="Times New Roman"/>
                <w:kern w:val="0"/>
                <w:sz w:val="28"/>
                <w:szCs w:val="28"/>
              </w:rPr>
              <w:t>收     入</w:t>
            </w:r>
          </w:p>
        </w:tc>
        <w:tc>
          <w:tcPr>
            <w:tcW w:w="13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napToGrid w:val="0"/>
              <w:spacing w:line="360" w:lineRule="exact"/>
              <w:jc w:val="center"/>
              <w:textAlignment w:val="auto"/>
              <w:rPr>
                <w:rFonts w:hint="default" w:ascii="Times New Roman" w:hAnsi="Times New Roman" w:eastAsia="方正黑体_GBK" w:cs="Times New Roman"/>
                <w:kern w:val="0"/>
                <w:sz w:val="28"/>
                <w:szCs w:val="28"/>
              </w:rPr>
            </w:pPr>
            <w:r>
              <w:rPr>
                <w:rFonts w:hint="default" w:ascii="Times New Roman" w:hAnsi="Times New Roman" w:eastAsia="方正黑体_GBK" w:cs="Times New Roman"/>
                <w:kern w:val="0"/>
                <w:sz w:val="28"/>
                <w:szCs w:val="28"/>
              </w:rPr>
              <w:t>执行数</w:t>
            </w:r>
          </w:p>
        </w:tc>
        <w:tc>
          <w:tcPr>
            <w:tcW w:w="315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napToGrid w:val="0"/>
              <w:spacing w:line="360" w:lineRule="exact"/>
              <w:jc w:val="center"/>
              <w:textAlignment w:val="auto"/>
              <w:rPr>
                <w:rFonts w:hint="default" w:ascii="Times New Roman" w:hAnsi="Times New Roman" w:eastAsia="方正黑体_GBK" w:cs="Times New Roman"/>
                <w:kern w:val="0"/>
                <w:sz w:val="28"/>
                <w:szCs w:val="28"/>
              </w:rPr>
            </w:pPr>
            <w:r>
              <w:rPr>
                <w:rFonts w:hint="default" w:ascii="Times New Roman" w:hAnsi="Times New Roman" w:eastAsia="方正黑体_GBK" w:cs="Times New Roman"/>
                <w:kern w:val="0"/>
                <w:sz w:val="28"/>
                <w:szCs w:val="28"/>
              </w:rPr>
              <w:t>支    出</w:t>
            </w:r>
          </w:p>
        </w:tc>
        <w:tc>
          <w:tcPr>
            <w:tcW w:w="124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napToGrid w:val="0"/>
              <w:spacing w:line="360" w:lineRule="exact"/>
              <w:jc w:val="center"/>
              <w:textAlignment w:val="auto"/>
              <w:rPr>
                <w:rFonts w:hint="default" w:ascii="Times New Roman" w:hAnsi="Times New Roman" w:eastAsia="方正黑体_GBK" w:cs="Times New Roman"/>
                <w:kern w:val="0"/>
                <w:sz w:val="28"/>
                <w:szCs w:val="28"/>
              </w:rPr>
            </w:pPr>
            <w:r>
              <w:rPr>
                <w:rFonts w:hint="default" w:ascii="Times New Roman" w:hAnsi="Times New Roman" w:eastAsia="方正黑体_GBK" w:cs="Times New Roman"/>
                <w:kern w:val="0"/>
                <w:sz w:val="28"/>
                <w:szCs w:val="28"/>
              </w:rPr>
              <w:t>执行数</w:t>
            </w:r>
          </w:p>
        </w:tc>
      </w:tr>
      <w:tr>
        <w:tblPrEx>
          <w:tblLayout w:type="fixed"/>
          <w:tblCellMar>
            <w:top w:w="0" w:type="dxa"/>
            <w:left w:w="108" w:type="dxa"/>
            <w:bottom w:w="0" w:type="dxa"/>
            <w:right w:w="108" w:type="dxa"/>
          </w:tblCellMar>
        </w:tblPrEx>
        <w:trPr>
          <w:trHeight w:val="454" w:hRule="atLeast"/>
          <w:jc w:val="center"/>
        </w:trPr>
        <w:tc>
          <w:tcPr>
            <w:tcW w:w="334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val="0"/>
              <w:spacing w:line="360" w:lineRule="exact"/>
              <w:jc w:val="center"/>
              <w:textAlignment w:val="auto"/>
              <w:rPr>
                <w:rFonts w:hint="default" w:ascii="Times New Roman" w:hAnsi="Times New Roman" w:eastAsia="方正书宋_GBK" w:cs="Times New Roman"/>
                <w:sz w:val="28"/>
                <w:szCs w:val="28"/>
              </w:rPr>
            </w:pPr>
            <w:r>
              <w:rPr>
                <w:rFonts w:hint="default" w:ascii="Times New Roman" w:hAnsi="Times New Roman" w:eastAsia="方正书宋_GBK" w:cs="Times New Roman"/>
                <w:sz w:val="28"/>
                <w:szCs w:val="28"/>
              </w:rPr>
              <w:t>总  计</w:t>
            </w:r>
          </w:p>
        </w:tc>
        <w:tc>
          <w:tcPr>
            <w:tcW w:w="1396"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bidi w:val="0"/>
              <w:snapToGrid w:val="0"/>
              <w:spacing w:line="360" w:lineRule="exact"/>
              <w:jc w:val="right"/>
              <w:textAlignment w:val="auto"/>
              <w:rPr>
                <w:rFonts w:hint="default" w:ascii="Times New Roman" w:hAnsi="Times New Roman" w:eastAsia="方正书宋_GBK" w:cs="Times New Roman"/>
                <w:sz w:val="28"/>
                <w:szCs w:val="28"/>
              </w:rPr>
            </w:pPr>
            <w:r>
              <w:rPr>
                <w:rFonts w:hint="default" w:ascii="Times New Roman" w:hAnsi="Times New Roman" w:eastAsia="方正书宋_GBK" w:cs="Times New Roman"/>
                <w:sz w:val="28"/>
                <w:szCs w:val="28"/>
              </w:rPr>
              <w:t>845732</w:t>
            </w:r>
          </w:p>
        </w:tc>
        <w:tc>
          <w:tcPr>
            <w:tcW w:w="3152"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bidi w:val="0"/>
              <w:snapToGrid w:val="0"/>
              <w:spacing w:line="360" w:lineRule="exact"/>
              <w:jc w:val="center"/>
              <w:textAlignment w:val="auto"/>
              <w:rPr>
                <w:rFonts w:hint="default" w:ascii="Times New Roman" w:hAnsi="Times New Roman" w:eastAsia="方正书宋_GBK" w:cs="Times New Roman"/>
                <w:sz w:val="28"/>
                <w:szCs w:val="28"/>
              </w:rPr>
            </w:pPr>
            <w:r>
              <w:rPr>
                <w:rFonts w:hint="default" w:ascii="Times New Roman" w:hAnsi="Times New Roman" w:eastAsia="方正书宋_GBK" w:cs="Times New Roman"/>
                <w:sz w:val="28"/>
                <w:szCs w:val="28"/>
              </w:rPr>
              <w:t>总  计</w:t>
            </w:r>
          </w:p>
        </w:tc>
        <w:tc>
          <w:tcPr>
            <w:tcW w:w="124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bidi w:val="0"/>
              <w:snapToGrid w:val="0"/>
              <w:spacing w:line="360" w:lineRule="exact"/>
              <w:jc w:val="right"/>
              <w:textAlignment w:val="auto"/>
              <w:rPr>
                <w:rFonts w:hint="default" w:ascii="Times New Roman" w:hAnsi="Times New Roman" w:eastAsia="方正书宋_GBK" w:cs="Times New Roman"/>
                <w:sz w:val="28"/>
                <w:szCs w:val="28"/>
              </w:rPr>
            </w:pPr>
            <w:r>
              <w:rPr>
                <w:rFonts w:hint="default" w:ascii="Times New Roman" w:hAnsi="Times New Roman" w:eastAsia="方正书宋_GBK" w:cs="Times New Roman"/>
                <w:sz w:val="28"/>
                <w:szCs w:val="28"/>
              </w:rPr>
              <w:t>845732</w:t>
            </w:r>
          </w:p>
        </w:tc>
      </w:tr>
      <w:tr>
        <w:tblPrEx>
          <w:tblLayout w:type="fixed"/>
          <w:tblCellMar>
            <w:top w:w="0" w:type="dxa"/>
            <w:left w:w="108" w:type="dxa"/>
            <w:bottom w:w="0" w:type="dxa"/>
            <w:right w:w="108" w:type="dxa"/>
          </w:tblCellMar>
        </w:tblPrEx>
        <w:trPr>
          <w:trHeight w:val="454" w:hRule="atLeast"/>
          <w:jc w:val="center"/>
        </w:trPr>
        <w:tc>
          <w:tcPr>
            <w:tcW w:w="3347" w:type="dxa"/>
            <w:tcBorders>
              <w:top w:val="nil"/>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val="0"/>
              <w:spacing w:line="360" w:lineRule="exact"/>
              <w:textAlignment w:val="auto"/>
              <w:rPr>
                <w:rFonts w:hint="default" w:ascii="Times New Roman" w:hAnsi="Times New Roman" w:eastAsia="方正书宋_GBK" w:cs="Times New Roman"/>
                <w:sz w:val="28"/>
                <w:szCs w:val="28"/>
              </w:rPr>
            </w:pPr>
            <w:r>
              <w:rPr>
                <w:rFonts w:hint="default" w:ascii="Times New Roman" w:hAnsi="Times New Roman" w:eastAsia="方正书宋_GBK" w:cs="Times New Roman"/>
                <w:sz w:val="28"/>
                <w:szCs w:val="28"/>
              </w:rPr>
              <w:t>一、本级收入</w:t>
            </w:r>
          </w:p>
        </w:tc>
        <w:tc>
          <w:tcPr>
            <w:tcW w:w="1396"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bidi w:val="0"/>
              <w:snapToGrid w:val="0"/>
              <w:spacing w:line="360" w:lineRule="exact"/>
              <w:jc w:val="right"/>
              <w:textAlignment w:val="auto"/>
              <w:rPr>
                <w:rFonts w:hint="default" w:ascii="Times New Roman" w:hAnsi="Times New Roman" w:eastAsia="方正书宋_GBK" w:cs="Times New Roman"/>
                <w:sz w:val="28"/>
                <w:szCs w:val="28"/>
              </w:rPr>
            </w:pPr>
            <w:r>
              <w:rPr>
                <w:rFonts w:hint="default" w:ascii="Times New Roman" w:hAnsi="Times New Roman" w:eastAsia="方正书宋_GBK" w:cs="Times New Roman"/>
                <w:sz w:val="28"/>
                <w:szCs w:val="28"/>
              </w:rPr>
              <w:t>162659</w:t>
            </w:r>
          </w:p>
        </w:tc>
        <w:tc>
          <w:tcPr>
            <w:tcW w:w="3152"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bidi w:val="0"/>
              <w:snapToGrid w:val="0"/>
              <w:spacing w:line="360" w:lineRule="exact"/>
              <w:textAlignment w:val="auto"/>
              <w:rPr>
                <w:rFonts w:hint="default" w:ascii="Times New Roman" w:hAnsi="Times New Roman" w:eastAsia="方正书宋_GBK" w:cs="Times New Roman"/>
                <w:sz w:val="28"/>
                <w:szCs w:val="28"/>
              </w:rPr>
            </w:pPr>
            <w:r>
              <w:rPr>
                <w:rFonts w:hint="default" w:ascii="Times New Roman" w:hAnsi="Times New Roman" w:eastAsia="方正书宋_GBK" w:cs="Times New Roman"/>
                <w:sz w:val="28"/>
                <w:szCs w:val="28"/>
              </w:rPr>
              <w:t>一、本级支出</w:t>
            </w:r>
          </w:p>
        </w:tc>
        <w:tc>
          <w:tcPr>
            <w:tcW w:w="1245"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bidi w:val="0"/>
              <w:snapToGrid w:val="0"/>
              <w:spacing w:line="360" w:lineRule="exact"/>
              <w:jc w:val="right"/>
              <w:textAlignment w:val="auto"/>
              <w:rPr>
                <w:rFonts w:hint="default" w:ascii="Times New Roman" w:hAnsi="Times New Roman" w:eastAsia="方正书宋_GBK" w:cs="Times New Roman"/>
                <w:sz w:val="28"/>
                <w:szCs w:val="28"/>
              </w:rPr>
            </w:pPr>
            <w:r>
              <w:rPr>
                <w:rFonts w:hint="default" w:ascii="Times New Roman" w:hAnsi="Times New Roman" w:eastAsia="方正书宋_GBK" w:cs="Times New Roman"/>
                <w:sz w:val="28"/>
                <w:szCs w:val="28"/>
              </w:rPr>
              <w:t>745762</w:t>
            </w:r>
          </w:p>
        </w:tc>
      </w:tr>
      <w:tr>
        <w:tblPrEx>
          <w:tblLayout w:type="fixed"/>
          <w:tblCellMar>
            <w:top w:w="0" w:type="dxa"/>
            <w:left w:w="108" w:type="dxa"/>
            <w:bottom w:w="0" w:type="dxa"/>
            <w:right w:w="108" w:type="dxa"/>
          </w:tblCellMar>
        </w:tblPrEx>
        <w:trPr>
          <w:trHeight w:val="454" w:hRule="atLeast"/>
          <w:jc w:val="center"/>
        </w:trPr>
        <w:tc>
          <w:tcPr>
            <w:tcW w:w="334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val="0"/>
              <w:spacing w:line="360" w:lineRule="exact"/>
              <w:textAlignment w:val="auto"/>
              <w:rPr>
                <w:rFonts w:hint="default" w:ascii="Times New Roman" w:hAnsi="Times New Roman" w:eastAsia="方正书宋_GBK" w:cs="Times New Roman"/>
                <w:sz w:val="28"/>
                <w:szCs w:val="28"/>
              </w:rPr>
            </w:pPr>
            <w:r>
              <w:rPr>
                <w:rFonts w:hint="default" w:ascii="Times New Roman" w:hAnsi="Times New Roman" w:eastAsia="方正书宋_GBK" w:cs="Times New Roman"/>
                <w:sz w:val="28"/>
                <w:szCs w:val="28"/>
              </w:rPr>
              <w:t>税收收入</w:t>
            </w:r>
          </w:p>
        </w:tc>
        <w:tc>
          <w:tcPr>
            <w:tcW w:w="1396"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bidi w:val="0"/>
              <w:snapToGrid w:val="0"/>
              <w:spacing w:line="360" w:lineRule="exact"/>
              <w:jc w:val="right"/>
              <w:textAlignment w:val="auto"/>
              <w:rPr>
                <w:rFonts w:hint="default" w:ascii="Times New Roman" w:hAnsi="Times New Roman" w:eastAsia="方正书宋_GBK" w:cs="Times New Roman"/>
                <w:sz w:val="28"/>
                <w:szCs w:val="28"/>
              </w:rPr>
            </w:pPr>
            <w:r>
              <w:rPr>
                <w:rFonts w:hint="default" w:ascii="Times New Roman" w:hAnsi="Times New Roman" w:eastAsia="方正书宋_GBK" w:cs="Times New Roman"/>
                <w:sz w:val="28"/>
                <w:szCs w:val="28"/>
              </w:rPr>
              <w:t>98063</w:t>
            </w:r>
          </w:p>
        </w:tc>
        <w:tc>
          <w:tcPr>
            <w:tcW w:w="3152"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bidi w:val="0"/>
              <w:snapToGrid w:val="0"/>
              <w:spacing w:line="360" w:lineRule="exact"/>
              <w:textAlignment w:val="auto"/>
              <w:rPr>
                <w:rFonts w:hint="default" w:ascii="Times New Roman" w:hAnsi="Times New Roman" w:eastAsia="方正书宋_GBK" w:cs="Times New Roman"/>
                <w:sz w:val="28"/>
                <w:szCs w:val="28"/>
              </w:rPr>
            </w:pPr>
            <w:r>
              <w:rPr>
                <w:rFonts w:hint="default" w:ascii="Times New Roman" w:hAnsi="Times New Roman" w:eastAsia="方正书宋_GBK" w:cs="Times New Roman"/>
                <w:sz w:val="28"/>
                <w:szCs w:val="28"/>
              </w:rPr>
              <w:t>二、转移性支出</w:t>
            </w:r>
          </w:p>
        </w:tc>
        <w:tc>
          <w:tcPr>
            <w:tcW w:w="124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bidi w:val="0"/>
              <w:snapToGrid w:val="0"/>
              <w:spacing w:line="360" w:lineRule="exact"/>
              <w:jc w:val="right"/>
              <w:textAlignment w:val="auto"/>
              <w:rPr>
                <w:rFonts w:hint="default" w:ascii="Times New Roman" w:hAnsi="Times New Roman" w:eastAsia="方正书宋_GBK" w:cs="Times New Roman"/>
                <w:sz w:val="28"/>
                <w:szCs w:val="28"/>
              </w:rPr>
            </w:pPr>
            <w:r>
              <w:rPr>
                <w:rFonts w:hint="default" w:ascii="Times New Roman" w:hAnsi="Times New Roman" w:eastAsia="方正书宋_GBK" w:cs="Times New Roman"/>
                <w:sz w:val="28"/>
                <w:szCs w:val="28"/>
              </w:rPr>
              <w:t>99970</w:t>
            </w:r>
          </w:p>
        </w:tc>
      </w:tr>
      <w:tr>
        <w:tblPrEx>
          <w:tblLayout w:type="fixed"/>
          <w:tblCellMar>
            <w:top w:w="0" w:type="dxa"/>
            <w:left w:w="108" w:type="dxa"/>
            <w:bottom w:w="0" w:type="dxa"/>
            <w:right w:w="108" w:type="dxa"/>
          </w:tblCellMar>
        </w:tblPrEx>
        <w:trPr>
          <w:trHeight w:val="454" w:hRule="atLeast"/>
          <w:jc w:val="center"/>
        </w:trPr>
        <w:tc>
          <w:tcPr>
            <w:tcW w:w="334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val="0"/>
              <w:spacing w:line="360" w:lineRule="exact"/>
              <w:textAlignment w:val="auto"/>
              <w:rPr>
                <w:rFonts w:hint="default" w:ascii="Times New Roman" w:hAnsi="Times New Roman" w:eastAsia="方正书宋_GBK" w:cs="Times New Roman"/>
                <w:sz w:val="28"/>
                <w:szCs w:val="28"/>
              </w:rPr>
            </w:pPr>
            <w:r>
              <w:rPr>
                <w:rFonts w:hint="default" w:ascii="Times New Roman" w:hAnsi="Times New Roman" w:eastAsia="方正书宋_GBK" w:cs="Times New Roman"/>
                <w:sz w:val="28"/>
                <w:szCs w:val="28"/>
              </w:rPr>
              <w:t>非税收入</w:t>
            </w:r>
          </w:p>
        </w:tc>
        <w:tc>
          <w:tcPr>
            <w:tcW w:w="1396" w:type="dxa"/>
            <w:tcBorders>
              <w:top w:val="single" w:color="auto" w:sz="4" w:space="0"/>
              <w:left w:val="nil"/>
              <w:bottom w:val="single" w:color="auto" w:sz="4" w:space="0"/>
              <w:right w:val="single" w:color="auto" w:sz="4" w:space="0"/>
            </w:tcBorders>
            <w:vAlign w:val="center"/>
          </w:tcPr>
          <w:p>
            <w:pPr>
              <w:pStyle w:val="2"/>
              <w:keepNext w:val="0"/>
              <w:keepLines w:val="0"/>
              <w:pageBreakBefore w:val="0"/>
              <w:kinsoku/>
              <w:wordWrap/>
              <w:overflowPunct/>
              <w:topLinePunct w:val="0"/>
              <w:bidi w:val="0"/>
              <w:adjustRightInd/>
              <w:snapToGrid w:val="0"/>
              <w:spacing w:line="360" w:lineRule="exact"/>
              <w:jc w:val="right"/>
              <w:textAlignment w:val="auto"/>
              <w:rPr>
                <w:rFonts w:hint="default" w:ascii="Times New Roman" w:hAnsi="Times New Roman" w:eastAsia="方正书宋_GBK" w:cs="Times New Roman"/>
                <w:color w:val="auto"/>
                <w:sz w:val="28"/>
                <w:szCs w:val="28"/>
              </w:rPr>
            </w:pPr>
            <w:r>
              <w:rPr>
                <w:rFonts w:hint="default" w:ascii="Times New Roman" w:hAnsi="Times New Roman" w:eastAsia="方正书宋_GBK" w:cs="Times New Roman"/>
                <w:color w:val="auto"/>
                <w:sz w:val="28"/>
                <w:szCs w:val="28"/>
              </w:rPr>
              <w:t>64596</w:t>
            </w:r>
          </w:p>
        </w:tc>
        <w:tc>
          <w:tcPr>
            <w:tcW w:w="3152"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bidi w:val="0"/>
              <w:snapToGrid w:val="0"/>
              <w:spacing w:line="360" w:lineRule="exact"/>
              <w:textAlignment w:val="auto"/>
              <w:rPr>
                <w:rFonts w:hint="default" w:ascii="Times New Roman" w:hAnsi="Times New Roman" w:eastAsia="方正书宋_GBK" w:cs="Times New Roman"/>
                <w:sz w:val="28"/>
                <w:szCs w:val="28"/>
              </w:rPr>
            </w:pPr>
            <w:r>
              <w:rPr>
                <w:rFonts w:hint="default" w:ascii="Times New Roman" w:hAnsi="Times New Roman" w:eastAsia="方正书宋_GBK" w:cs="Times New Roman"/>
                <w:sz w:val="28"/>
                <w:szCs w:val="28"/>
              </w:rPr>
              <w:t>上解支出</w:t>
            </w:r>
          </w:p>
        </w:tc>
        <w:tc>
          <w:tcPr>
            <w:tcW w:w="124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bidi w:val="0"/>
              <w:snapToGrid w:val="0"/>
              <w:spacing w:line="360" w:lineRule="exact"/>
              <w:jc w:val="right"/>
              <w:textAlignment w:val="auto"/>
              <w:rPr>
                <w:rFonts w:hint="default" w:ascii="Times New Roman" w:hAnsi="Times New Roman" w:eastAsia="方正书宋_GBK" w:cs="Times New Roman"/>
                <w:sz w:val="28"/>
                <w:szCs w:val="28"/>
              </w:rPr>
            </w:pPr>
            <w:r>
              <w:rPr>
                <w:rFonts w:hint="default" w:ascii="Times New Roman" w:hAnsi="Times New Roman" w:eastAsia="方正书宋_GBK" w:cs="Times New Roman"/>
                <w:sz w:val="28"/>
                <w:szCs w:val="28"/>
              </w:rPr>
              <w:t>31817</w:t>
            </w:r>
          </w:p>
        </w:tc>
      </w:tr>
      <w:tr>
        <w:tblPrEx>
          <w:tblLayout w:type="fixed"/>
          <w:tblCellMar>
            <w:top w:w="0" w:type="dxa"/>
            <w:left w:w="108" w:type="dxa"/>
            <w:bottom w:w="0" w:type="dxa"/>
            <w:right w:w="108" w:type="dxa"/>
          </w:tblCellMar>
        </w:tblPrEx>
        <w:trPr>
          <w:trHeight w:val="454" w:hRule="atLeast"/>
          <w:jc w:val="center"/>
        </w:trPr>
        <w:tc>
          <w:tcPr>
            <w:tcW w:w="334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val="0"/>
              <w:spacing w:line="360" w:lineRule="exact"/>
              <w:textAlignment w:val="auto"/>
              <w:rPr>
                <w:rFonts w:hint="default" w:ascii="Times New Roman" w:hAnsi="Times New Roman" w:eastAsia="方正书宋_GBK" w:cs="Times New Roman"/>
                <w:sz w:val="28"/>
                <w:szCs w:val="28"/>
              </w:rPr>
            </w:pPr>
            <w:r>
              <w:rPr>
                <w:rFonts w:hint="default" w:ascii="Times New Roman" w:hAnsi="Times New Roman" w:eastAsia="方正书宋_GBK" w:cs="Times New Roman"/>
                <w:sz w:val="28"/>
                <w:szCs w:val="28"/>
              </w:rPr>
              <w:t>二、转移性收入</w:t>
            </w:r>
          </w:p>
        </w:tc>
        <w:tc>
          <w:tcPr>
            <w:tcW w:w="1396"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bidi w:val="0"/>
              <w:snapToGrid w:val="0"/>
              <w:spacing w:line="360" w:lineRule="exact"/>
              <w:jc w:val="right"/>
              <w:textAlignment w:val="auto"/>
              <w:rPr>
                <w:rFonts w:hint="default" w:ascii="Times New Roman" w:hAnsi="Times New Roman" w:eastAsia="方正书宋_GBK" w:cs="Times New Roman"/>
                <w:sz w:val="28"/>
                <w:szCs w:val="28"/>
              </w:rPr>
            </w:pPr>
            <w:r>
              <w:rPr>
                <w:rFonts w:hint="default" w:ascii="Times New Roman" w:hAnsi="Times New Roman" w:eastAsia="方正书宋_GBK" w:cs="Times New Roman"/>
                <w:sz w:val="28"/>
                <w:szCs w:val="28"/>
              </w:rPr>
              <w:t>683073</w:t>
            </w:r>
          </w:p>
        </w:tc>
        <w:tc>
          <w:tcPr>
            <w:tcW w:w="3152"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bidi w:val="0"/>
              <w:snapToGrid w:val="0"/>
              <w:spacing w:line="360" w:lineRule="exact"/>
              <w:textAlignment w:val="auto"/>
              <w:rPr>
                <w:rFonts w:hint="default" w:ascii="Times New Roman" w:hAnsi="Times New Roman" w:eastAsia="方正书宋_GBK" w:cs="Times New Roman"/>
                <w:sz w:val="28"/>
                <w:szCs w:val="28"/>
              </w:rPr>
            </w:pPr>
            <w:r>
              <w:rPr>
                <w:rFonts w:hint="default" w:ascii="Times New Roman" w:hAnsi="Times New Roman" w:eastAsia="方正书宋_GBK" w:cs="Times New Roman"/>
                <w:sz w:val="28"/>
                <w:szCs w:val="28"/>
              </w:rPr>
              <w:t>地方政府债务还本支出</w:t>
            </w:r>
          </w:p>
        </w:tc>
        <w:tc>
          <w:tcPr>
            <w:tcW w:w="124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bidi w:val="0"/>
              <w:snapToGrid w:val="0"/>
              <w:spacing w:line="360" w:lineRule="exact"/>
              <w:jc w:val="right"/>
              <w:textAlignment w:val="auto"/>
              <w:rPr>
                <w:rFonts w:hint="default" w:ascii="Times New Roman" w:hAnsi="Times New Roman" w:eastAsia="方正书宋_GBK" w:cs="Times New Roman"/>
                <w:sz w:val="28"/>
                <w:szCs w:val="28"/>
              </w:rPr>
            </w:pPr>
            <w:r>
              <w:rPr>
                <w:rFonts w:hint="default" w:ascii="Times New Roman" w:hAnsi="Times New Roman" w:eastAsia="方正书宋_GBK" w:cs="Times New Roman"/>
                <w:sz w:val="28"/>
                <w:szCs w:val="28"/>
              </w:rPr>
              <w:t>53100</w:t>
            </w:r>
          </w:p>
        </w:tc>
      </w:tr>
      <w:tr>
        <w:tblPrEx>
          <w:tblLayout w:type="fixed"/>
          <w:tblCellMar>
            <w:top w:w="0" w:type="dxa"/>
            <w:left w:w="108" w:type="dxa"/>
            <w:bottom w:w="0" w:type="dxa"/>
            <w:right w:w="108" w:type="dxa"/>
          </w:tblCellMar>
        </w:tblPrEx>
        <w:trPr>
          <w:trHeight w:val="454" w:hRule="atLeast"/>
          <w:jc w:val="center"/>
        </w:trPr>
        <w:tc>
          <w:tcPr>
            <w:tcW w:w="334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val="0"/>
              <w:spacing w:line="360" w:lineRule="exact"/>
              <w:textAlignment w:val="auto"/>
              <w:rPr>
                <w:rFonts w:hint="default" w:ascii="Times New Roman" w:hAnsi="Times New Roman" w:eastAsia="方正书宋_GBK" w:cs="Times New Roman"/>
                <w:sz w:val="28"/>
                <w:szCs w:val="28"/>
              </w:rPr>
            </w:pPr>
            <w:r>
              <w:rPr>
                <w:rFonts w:hint="default" w:ascii="Times New Roman" w:hAnsi="Times New Roman" w:eastAsia="方正书宋_GBK" w:cs="Times New Roman"/>
                <w:sz w:val="28"/>
                <w:szCs w:val="28"/>
              </w:rPr>
              <w:t>上级补助收入</w:t>
            </w:r>
          </w:p>
        </w:tc>
        <w:tc>
          <w:tcPr>
            <w:tcW w:w="1396"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bidi w:val="0"/>
              <w:snapToGrid w:val="0"/>
              <w:spacing w:line="360" w:lineRule="exact"/>
              <w:jc w:val="right"/>
              <w:textAlignment w:val="auto"/>
              <w:rPr>
                <w:rFonts w:hint="default" w:ascii="Times New Roman" w:hAnsi="Times New Roman" w:eastAsia="方正书宋_GBK" w:cs="Times New Roman"/>
                <w:sz w:val="28"/>
                <w:szCs w:val="28"/>
              </w:rPr>
            </w:pPr>
            <w:r>
              <w:rPr>
                <w:rFonts w:hint="default" w:ascii="Times New Roman" w:hAnsi="Times New Roman" w:eastAsia="方正书宋_GBK" w:cs="Times New Roman"/>
                <w:sz w:val="28"/>
                <w:szCs w:val="28"/>
              </w:rPr>
              <w:t>474392</w:t>
            </w:r>
          </w:p>
        </w:tc>
        <w:tc>
          <w:tcPr>
            <w:tcW w:w="3152"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bidi w:val="0"/>
              <w:snapToGrid w:val="0"/>
              <w:spacing w:line="360" w:lineRule="exact"/>
              <w:textAlignment w:val="auto"/>
              <w:rPr>
                <w:rFonts w:hint="default" w:ascii="Times New Roman" w:hAnsi="Times New Roman" w:eastAsia="方正书宋_GBK" w:cs="Times New Roman"/>
                <w:sz w:val="28"/>
                <w:szCs w:val="28"/>
              </w:rPr>
            </w:pPr>
            <w:r>
              <w:rPr>
                <w:rFonts w:hint="default" w:ascii="Times New Roman" w:hAnsi="Times New Roman" w:eastAsia="方正书宋_GBK" w:cs="Times New Roman"/>
                <w:sz w:val="28"/>
                <w:szCs w:val="28"/>
              </w:rPr>
              <w:t>安排预算稳定调节基金</w:t>
            </w:r>
          </w:p>
        </w:tc>
        <w:tc>
          <w:tcPr>
            <w:tcW w:w="124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bidi w:val="0"/>
              <w:snapToGrid w:val="0"/>
              <w:spacing w:line="360" w:lineRule="exact"/>
              <w:jc w:val="right"/>
              <w:textAlignment w:val="auto"/>
              <w:rPr>
                <w:rFonts w:hint="default" w:ascii="Times New Roman" w:hAnsi="Times New Roman" w:eastAsia="方正书宋_GBK" w:cs="Times New Roman"/>
                <w:sz w:val="28"/>
                <w:szCs w:val="28"/>
              </w:rPr>
            </w:pPr>
            <w:r>
              <w:rPr>
                <w:rFonts w:hint="default" w:ascii="Times New Roman" w:hAnsi="Times New Roman" w:eastAsia="方正书宋_GBK" w:cs="Times New Roman"/>
                <w:sz w:val="28"/>
                <w:szCs w:val="28"/>
              </w:rPr>
              <w:t>1677</w:t>
            </w:r>
          </w:p>
        </w:tc>
      </w:tr>
      <w:tr>
        <w:tblPrEx>
          <w:tblLayout w:type="fixed"/>
          <w:tblCellMar>
            <w:top w:w="0" w:type="dxa"/>
            <w:left w:w="108" w:type="dxa"/>
            <w:bottom w:w="0" w:type="dxa"/>
            <w:right w:w="108" w:type="dxa"/>
          </w:tblCellMar>
        </w:tblPrEx>
        <w:trPr>
          <w:trHeight w:val="454" w:hRule="atLeast"/>
          <w:jc w:val="center"/>
        </w:trPr>
        <w:tc>
          <w:tcPr>
            <w:tcW w:w="334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val="0"/>
              <w:spacing w:line="360" w:lineRule="exact"/>
              <w:textAlignment w:val="auto"/>
              <w:rPr>
                <w:rFonts w:hint="default" w:ascii="Times New Roman" w:hAnsi="Times New Roman" w:eastAsia="方正书宋_GBK" w:cs="Times New Roman"/>
                <w:sz w:val="28"/>
                <w:szCs w:val="28"/>
              </w:rPr>
            </w:pPr>
            <w:r>
              <w:rPr>
                <w:rFonts w:hint="default" w:ascii="Times New Roman" w:hAnsi="Times New Roman" w:eastAsia="方正书宋_GBK" w:cs="Times New Roman"/>
                <w:sz w:val="28"/>
                <w:szCs w:val="28"/>
              </w:rPr>
              <w:t>债券转贷收入</w:t>
            </w:r>
          </w:p>
        </w:tc>
        <w:tc>
          <w:tcPr>
            <w:tcW w:w="1396"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bidi w:val="0"/>
              <w:snapToGrid w:val="0"/>
              <w:spacing w:line="360" w:lineRule="exact"/>
              <w:jc w:val="right"/>
              <w:textAlignment w:val="auto"/>
              <w:rPr>
                <w:rFonts w:hint="default" w:ascii="Times New Roman" w:hAnsi="Times New Roman" w:eastAsia="方正书宋_GBK" w:cs="Times New Roman"/>
                <w:sz w:val="28"/>
                <w:szCs w:val="28"/>
              </w:rPr>
            </w:pPr>
            <w:r>
              <w:rPr>
                <w:rFonts w:hint="default" w:ascii="Times New Roman" w:hAnsi="Times New Roman" w:eastAsia="方正书宋_GBK" w:cs="Times New Roman"/>
                <w:sz w:val="28"/>
                <w:szCs w:val="28"/>
              </w:rPr>
              <w:t>75184</w:t>
            </w:r>
          </w:p>
        </w:tc>
        <w:tc>
          <w:tcPr>
            <w:tcW w:w="3152"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bidi w:val="0"/>
              <w:snapToGrid w:val="0"/>
              <w:spacing w:line="360" w:lineRule="exact"/>
              <w:textAlignment w:val="auto"/>
              <w:rPr>
                <w:rFonts w:hint="default" w:ascii="Times New Roman" w:hAnsi="Times New Roman" w:eastAsia="方正书宋_GBK" w:cs="Times New Roman"/>
                <w:sz w:val="28"/>
                <w:szCs w:val="28"/>
              </w:rPr>
            </w:pPr>
            <w:r>
              <w:rPr>
                <w:rFonts w:hint="default" w:ascii="Times New Roman" w:hAnsi="Times New Roman" w:eastAsia="方正书宋_GBK" w:cs="Times New Roman"/>
                <w:sz w:val="28"/>
                <w:szCs w:val="28"/>
              </w:rPr>
              <w:t>结转下年</w:t>
            </w:r>
          </w:p>
        </w:tc>
        <w:tc>
          <w:tcPr>
            <w:tcW w:w="124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bidi w:val="0"/>
              <w:snapToGrid w:val="0"/>
              <w:spacing w:line="360" w:lineRule="exact"/>
              <w:jc w:val="right"/>
              <w:textAlignment w:val="auto"/>
              <w:rPr>
                <w:rFonts w:hint="default" w:ascii="Times New Roman" w:hAnsi="Times New Roman" w:eastAsia="方正书宋_GBK" w:cs="Times New Roman"/>
                <w:sz w:val="28"/>
                <w:szCs w:val="28"/>
              </w:rPr>
            </w:pPr>
            <w:r>
              <w:rPr>
                <w:rFonts w:hint="default" w:ascii="Times New Roman" w:hAnsi="Times New Roman" w:eastAsia="方正书宋_GBK" w:cs="Times New Roman"/>
                <w:sz w:val="28"/>
                <w:szCs w:val="28"/>
              </w:rPr>
              <w:t>13376</w:t>
            </w:r>
          </w:p>
        </w:tc>
      </w:tr>
      <w:tr>
        <w:tblPrEx>
          <w:tblLayout w:type="fixed"/>
          <w:tblCellMar>
            <w:top w:w="0" w:type="dxa"/>
            <w:left w:w="108" w:type="dxa"/>
            <w:bottom w:w="0" w:type="dxa"/>
            <w:right w:w="108" w:type="dxa"/>
          </w:tblCellMar>
        </w:tblPrEx>
        <w:trPr>
          <w:trHeight w:val="454" w:hRule="atLeast"/>
          <w:jc w:val="center"/>
        </w:trPr>
        <w:tc>
          <w:tcPr>
            <w:tcW w:w="334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val="0"/>
              <w:spacing w:line="360" w:lineRule="exact"/>
              <w:textAlignment w:val="auto"/>
              <w:rPr>
                <w:rFonts w:hint="default" w:ascii="Times New Roman" w:hAnsi="Times New Roman" w:eastAsia="方正书宋_GBK" w:cs="Times New Roman"/>
                <w:sz w:val="28"/>
                <w:szCs w:val="28"/>
              </w:rPr>
            </w:pPr>
            <w:r>
              <w:rPr>
                <w:rFonts w:hint="default" w:ascii="Times New Roman" w:hAnsi="Times New Roman" w:eastAsia="方正书宋_GBK" w:cs="Times New Roman"/>
                <w:sz w:val="28"/>
                <w:szCs w:val="28"/>
              </w:rPr>
              <w:t>调入资金</w:t>
            </w:r>
          </w:p>
        </w:tc>
        <w:tc>
          <w:tcPr>
            <w:tcW w:w="1396"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bidi w:val="0"/>
              <w:snapToGrid w:val="0"/>
              <w:spacing w:line="360" w:lineRule="exact"/>
              <w:jc w:val="right"/>
              <w:textAlignment w:val="auto"/>
              <w:rPr>
                <w:rFonts w:hint="default" w:ascii="Times New Roman" w:hAnsi="Times New Roman" w:eastAsia="方正书宋_GBK" w:cs="Times New Roman"/>
                <w:sz w:val="28"/>
                <w:szCs w:val="28"/>
              </w:rPr>
            </w:pPr>
            <w:r>
              <w:rPr>
                <w:rFonts w:hint="default" w:ascii="Times New Roman" w:hAnsi="Times New Roman" w:eastAsia="方正书宋_GBK" w:cs="Times New Roman"/>
                <w:sz w:val="28"/>
                <w:szCs w:val="28"/>
              </w:rPr>
              <w:t>128265</w:t>
            </w:r>
          </w:p>
        </w:tc>
        <w:tc>
          <w:tcPr>
            <w:tcW w:w="3152"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bidi w:val="0"/>
              <w:snapToGrid w:val="0"/>
              <w:spacing w:line="360" w:lineRule="exact"/>
              <w:textAlignment w:val="auto"/>
              <w:rPr>
                <w:rFonts w:hint="default" w:ascii="Times New Roman" w:hAnsi="Times New Roman" w:eastAsia="方正书宋_GBK" w:cs="Times New Roman"/>
                <w:sz w:val="28"/>
                <w:szCs w:val="28"/>
              </w:rPr>
            </w:pPr>
          </w:p>
        </w:tc>
        <w:tc>
          <w:tcPr>
            <w:tcW w:w="124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bidi w:val="0"/>
              <w:snapToGrid w:val="0"/>
              <w:spacing w:line="360" w:lineRule="exact"/>
              <w:jc w:val="right"/>
              <w:textAlignment w:val="auto"/>
              <w:rPr>
                <w:rFonts w:hint="default" w:ascii="Times New Roman" w:hAnsi="Times New Roman" w:eastAsia="方正书宋_GBK" w:cs="Times New Roman"/>
                <w:sz w:val="28"/>
                <w:szCs w:val="28"/>
              </w:rPr>
            </w:pPr>
          </w:p>
        </w:tc>
      </w:tr>
      <w:tr>
        <w:tblPrEx>
          <w:tblLayout w:type="fixed"/>
          <w:tblCellMar>
            <w:top w:w="0" w:type="dxa"/>
            <w:left w:w="108" w:type="dxa"/>
            <w:bottom w:w="0" w:type="dxa"/>
            <w:right w:w="108" w:type="dxa"/>
          </w:tblCellMar>
        </w:tblPrEx>
        <w:trPr>
          <w:trHeight w:val="454" w:hRule="atLeast"/>
          <w:jc w:val="center"/>
        </w:trPr>
        <w:tc>
          <w:tcPr>
            <w:tcW w:w="334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val="0"/>
              <w:spacing w:line="360" w:lineRule="exact"/>
              <w:textAlignment w:val="auto"/>
              <w:rPr>
                <w:rFonts w:hint="default" w:ascii="Times New Roman" w:hAnsi="Times New Roman" w:eastAsia="方正书宋_GBK" w:cs="Times New Roman"/>
                <w:sz w:val="28"/>
                <w:szCs w:val="28"/>
              </w:rPr>
            </w:pPr>
            <w:r>
              <w:rPr>
                <w:rFonts w:hint="default" w:ascii="Times New Roman" w:hAnsi="Times New Roman" w:eastAsia="方正书宋_GBK" w:cs="Times New Roman"/>
                <w:sz w:val="28"/>
                <w:szCs w:val="28"/>
              </w:rPr>
              <w:t>调入预算稳定调节基金</w:t>
            </w:r>
          </w:p>
        </w:tc>
        <w:tc>
          <w:tcPr>
            <w:tcW w:w="1396"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bidi w:val="0"/>
              <w:snapToGrid w:val="0"/>
              <w:spacing w:line="360" w:lineRule="exact"/>
              <w:jc w:val="right"/>
              <w:textAlignment w:val="auto"/>
              <w:rPr>
                <w:rFonts w:hint="default" w:ascii="Times New Roman" w:hAnsi="Times New Roman" w:eastAsia="方正书宋_GBK" w:cs="Times New Roman"/>
                <w:sz w:val="28"/>
                <w:szCs w:val="28"/>
              </w:rPr>
            </w:pPr>
            <w:r>
              <w:rPr>
                <w:rFonts w:hint="default" w:ascii="Times New Roman" w:hAnsi="Times New Roman" w:eastAsia="方正书宋_GBK" w:cs="Times New Roman"/>
                <w:sz w:val="28"/>
                <w:szCs w:val="28"/>
              </w:rPr>
              <w:t>158</w:t>
            </w:r>
          </w:p>
        </w:tc>
        <w:tc>
          <w:tcPr>
            <w:tcW w:w="3152"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bidi w:val="0"/>
              <w:snapToGrid w:val="0"/>
              <w:spacing w:line="360" w:lineRule="exact"/>
              <w:textAlignment w:val="auto"/>
              <w:rPr>
                <w:rFonts w:hint="default" w:ascii="Times New Roman" w:hAnsi="Times New Roman" w:eastAsia="方正书宋_GBK" w:cs="Times New Roman"/>
                <w:sz w:val="28"/>
                <w:szCs w:val="28"/>
              </w:rPr>
            </w:pPr>
          </w:p>
        </w:tc>
        <w:tc>
          <w:tcPr>
            <w:tcW w:w="124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bidi w:val="0"/>
              <w:snapToGrid w:val="0"/>
              <w:spacing w:line="360" w:lineRule="exact"/>
              <w:jc w:val="right"/>
              <w:textAlignment w:val="auto"/>
              <w:rPr>
                <w:rFonts w:hint="default" w:ascii="Times New Roman" w:hAnsi="Times New Roman" w:eastAsia="方正书宋_GBK" w:cs="Times New Roman"/>
                <w:sz w:val="28"/>
                <w:szCs w:val="28"/>
              </w:rPr>
            </w:pPr>
          </w:p>
        </w:tc>
      </w:tr>
      <w:tr>
        <w:tblPrEx>
          <w:tblLayout w:type="fixed"/>
          <w:tblCellMar>
            <w:top w:w="0" w:type="dxa"/>
            <w:left w:w="108" w:type="dxa"/>
            <w:bottom w:w="0" w:type="dxa"/>
            <w:right w:w="108" w:type="dxa"/>
          </w:tblCellMar>
        </w:tblPrEx>
        <w:trPr>
          <w:trHeight w:val="454" w:hRule="atLeast"/>
          <w:jc w:val="center"/>
        </w:trPr>
        <w:tc>
          <w:tcPr>
            <w:tcW w:w="334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val="0"/>
              <w:spacing w:line="360" w:lineRule="exact"/>
              <w:textAlignment w:val="auto"/>
              <w:rPr>
                <w:rFonts w:hint="default" w:ascii="Times New Roman" w:hAnsi="Times New Roman" w:eastAsia="方正书宋_GBK" w:cs="Times New Roman"/>
                <w:sz w:val="28"/>
                <w:szCs w:val="28"/>
              </w:rPr>
            </w:pPr>
            <w:r>
              <w:rPr>
                <w:rFonts w:hint="default" w:ascii="Times New Roman" w:hAnsi="Times New Roman" w:eastAsia="方正书宋_GBK" w:cs="Times New Roman"/>
                <w:sz w:val="28"/>
                <w:szCs w:val="28"/>
              </w:rPr>
              <w:t>上年结转</w:t>
            </w:r>
          </w:p>
        </w:tc>
        <w:tc>
          <w:tcPr>
            <w:tcW w:w="1396"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bidi w:val="0"/>
              <w:snapToGrid w:val="0"/>
              <w:spacing w:line="360" w:lineRule="exact"/>
              <w:jc w:val="right"/>
              <w:textAlignment w:val="auto"/>
              <w:rPr>
                <w:rFonts w:hint="default" w:ascii="Times New Roman" w:hAnsi="Times New Roman" w:eastAsia="方正书宋_GBK" w:cs="Times New Roman"/>
                <w:sz w:val="28"/>
                <w:szCs w:val="28"/>
              </w:rPr>
            </w:pPr>
            <w:r>
              <w:rPr>
                <w:rFonts w:hint="default" w:ascii="Times New Roman" w:hAnsi="Times New Roman" w:eastAsia="方正书宋_GBK" w:cs="Times New Roman"/>
                <w:sz w:val="28"/>
                <w:szCs w:val="28"/>
              </w:rPr>
              <w:t>5074</w:t>
            </w:r>
          </w:p>
        </w:tc>
        <w:tc>
          <w:tcPr>
            <w:tcW w:w="3152"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bidi w:val="0"/>
              <w:snapToGrid w:val="0"/>
              <w:spacing w:line="360" w:lineRule="exact"/>
              <w:ind w:firstLine="280" w:firstLineChars="100"/>
              <w:textAlignment w:val="auto"/>
              <w:rPr>
                <w:rFonts w:hint="default" w:ascii="Times New Roman" w:hAnsi="Times New Roman" w:eastAsia="方正书宋_GBK" w:cs="Times New Roman"/>
                <w:sz w:val="28"/>
                <w:szCs w:val="28"/>
              </w:rPr>
            </w:pPr>
          </w:p>
        </w:tc>
        <w:tc>
          <w:tcPr>
            <w:tcW w:w="1245"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bidi w:val="0"/>
              <w:snapToGrid w:val="0"/>
              <w:spacing w:line="360" w:lineRule="exact"/>
              <w:jc w:val="right"/>
              <w:textAlignment w:val="auto"/>
              <w:rPr>
                <w:rFonts w:hint="default" w:ascii="Times New Roman" w:hAnsi="Times New Roman" w:eastAsia="方正书宋_GBK" w:cs="Times New Roman"/>
                <w:sz w:val="28"/>
                <w:szCs w:val="28"/>
              </w:rPr>
            </w:pPr>
          </w:p>
        </w:tc>
      </w:tr>
    </w:tbl>
    <w:p>
      <w:pPr>
        <w:keepNext w:val="0"/>
        <w:keepLines w:val="0"/>
        <w:pageBreakBefore w:val="0"/>
        <w:widowControl/>
        <w:kinsoku/>
        <w:wordWrap/>
        <w:overflowPunct/>
        <w:topLinePunct w:val="0"/>
        <w:bidi w:val="0"/>
        <w:snapToGrid/>
        <w:spacing w:line="600" w:lineRule="exact"/>
        <w:ind w:firstLine="664" w:firstLineChars="200"/>
        <w:textAlignment w:val="auto"/>
        <w:rPr>
          <w:rFonts w:hint="default" w:ascii="Times New Roman" w:hAnsi="Times New Roman" w:eastAsia="方正仿宋_GBK" w:cs="Times New Roman"/>
          <w:spacing w:val="6"/>
          <w:kern w:val="0"/>
          <w:sz w:val="32"/>
          <w:szCs w:val="32"/>
        </w:rPr>
      </w:pPr>
      <w:r>
        <w:rPr>
          <w:rFonts w:hint="default" w:ascii="Times New Roman" w:hAnsi="Times New Roman" w:eastAsia="方正仿宋_GBK" w:cs="Times New Roman"/>
          <w:spacing w:val="6"/>
          <w:kern w:val="0"/>
          <w:sz w:val="32"/>
          <w:szCs w:val="32"/>
        </w:rPr>
        <w:t>——全县一般公共预算收入162659万元，增长5%。其中税收收入98063万元，下降1.4%；非税收入64596万元，增长16.4%。加上上级补助收入、债券转贷收入、调入资金和上年结转收入等683073万元后，收入总计845732万元。</w:t>
      </w:r>
    </w:p>
    <w:p>
      <w:pPr>
        <w:pStyle w:val="2"/>
        <w:keepNext w:val="0"/>
        <w:keepLines w:val="0"/>
        <w:pageBreakBefore w:val="0"/>
        <w:kinsoku/>
        <w:wordWrap/>
        <w:overflowPunct/>
        <w:topLinePunct w:val="0"/>
        <w:bidi w:val="0"/>
        <w:snapToGrid/>
        <w:spacing w:line="600" w:lineRule="exact"/>
        <w:ind w:firstLine="664" w:firstLineChars="200"/>
        <w:jc w:val="both"/>
        <w:textAlignment w:val="auto"/>
        <w:rPr>
          <w:rFonts w:hint="default" w:ascii="Times New Roman" w:hAnsi="Times New Roman" w:cs="Times New Roman"/>
          <w:color w:val="auto"/>
          <w:spacing w:val="6"/>
          <w:sz w:val="32"/>
          <w:szCs w:val="32"/>
        </w:rPr>
      </w:pPr>
      <w:r>
        <w:rPr>
          <w:rFonts w:hint="default" w:ascii="Times New Roman" w:hAnsi="Times New Roman" w:cs="Times New Roman"/>
          <w:color w:val="auto"/>
          <w:spacing w:val="6"/>
          <w:sz w:val="32"/>
          <w:szCs w:val="32"/>
        </w:rPr>
        <w:t>——全县一般公共预算支出745762万元，下降7.7%。加上上解支出31817万元、债务还本支出53100万元、安排预算稳定调节基金1677万元、结转下年13376万元后，支出总计845732万元。</w:t>
      </w:r>
    </w:p>
    <w:p>
      <w:pPr>
        <w:pStyle w:val="2"/>
        <w:keepNext w:val="0"/>
        <w:keepLines w:val="0"/>
        <w:pageBreakBefore w:val="0"/>
        <w:widowControl w:val="0"/>
        <w:tabs>
          <w:tab w:val="left" w:pos="7447"/>
        </w:tabs>
        <w:kinsoku/>
        <w:wordWrap/>
        <w:overflowPunct/>
        <w:topLinePunct w:val="0"/>
        <w:autoSpaceDE w:val="0"/>
        <w:autoSpaceDN w:val="0"/>
        <w:bidi w:val="0"/>
        <w:adjustRightInd w:val="0"/>
        <w:snapToGrid/>
        <w:spacing w:after="161" w:afterLines="50" w:line="600" w:lineRule="exact"/>
        <w:ind w:firstLine="640" w:firstLineChars="200"/>
        <w:textAlignment w:val="auto"/>
        <w:rPr>
          <w:rFonts w:hint="default" w:ascii="Times New Roman" w:hAnsi="Times New Roman" w:cs="Times New Roman"/>
          <w:color w:val="auto"/>
          <w:kern w:val="2"/>
          <w:sz w:val="32"/>
          <w:szCs w:val="32"/>
        </w:rPr>
      </w:pPr>
      <w:r>
        <w:rPr>
          <w:rFonts w:hint="default" w:ascii="Times New Roman" w:hAnsi="Times New Roman" w:cs="Times New Roman"/>
          <w:color w:val="auto"/>
          <w:kern w:val="2"/>
          <w:sz w:val="32"/>
          <w:szCs w:val="32"/>
        </w:rPr>
        <w:t>2.全县政府性基金预算。</w:t>
      </w:r>
      <w:r>
        <w:rPr>
          <w:rFonts w:hint="default" w:ascii="Times New Roman" w:hAnsi="Times New Roman" w:cs="Times New Roman"/>
          <w:color w:val="auto"/>
          <w:kern w:val="2"/>
          <w:sz w:val="32"/>
          <w:szCs w:val="32"/>
        </w:rPr>
        <w:tab/>
      </w:r>
    </w:p>
    <w:tbl>
      <w:tblPr>
        <w:tblStyle w:val="13"/>
        <w:tblW w:w="9000" w:type="dxa"/>
        <w:jc w:val="center"/>
        <w:tblInd w:w="0" w:type="dxa"/>
        <w:tblLayout w:type="fixed"/>
        <w:tblCellMar>
          <w:top w:w="0" w:type="dxa"/>
          <w:left w:w="108" w:type="dxa"/>
          <w:bottom w:w="0" w:type="dxa"/>
          <w:right w:w="108" w:type="dxa"/>
        </w:tblCellMar>
      </w:tblPr>
      <w:tblGrid>
        <w:gridCol w:w="3101"/>
        <w:gridCol w:w="1272"/>
        <w:gridCol w:w="3349"/>
        <w:gridCol w:w="1278"/>
      </w:tblGrid>
      <w:tr>
        <w:tblPrEx>
          <w:tblLayout w:type="fixed"/>
          <w:tblCellMar>
            <w:top w:w="0" w:type="dxa"/>
            <w:left w:w="108" w:type="dxa"/>
            <w:bottom w:w="0" w:type="dxa"/>
            <w:right w:w="108" w:type="dxa"/>
          </w:tblCellMar>
        </w:tblPrEx>
        <w:trPr>
          <w:trHeight w:val="624" w:hRule="exact"/>
          <w:jc w:val="center"/>
        </w:trPr>
        <w:tc>
          <w:tcPr>
            <w:tcW w:w="9000" w:type="dxa"/>
            <w:gridSpan w:val="4"/>
            <w:vAlign w:val="center"/>
          </w:tcPr>
          <w:p>
            <w:pPr>
              <w:pStyle w:val="2"/>
              <w:autoSpaceDE/>
              <w:autoSpaceDN/>
              <w:snapToGrid w:val="0"/>
              <w:spacing w:line="584" w:lineRule="exact"/>
              <w:jc w:val="center"/>
              <w:rPr>
                <w:rFonts w:hint="default" w:ascii="Times New Roman" w:hAnsi="Times New Roman" w:eastAsia="方正小标宋_GBK" w:cs="Times New Roman"/>
                <w:b w:val="0"/>
                <w:bCs w:val="0"/>
                <w:color w:val="auto"/>
                <w:kern w:val="2"/>
                <w:sz w:val="30"/>
                <w:szCs w:val="30"/>
              </w:rPr>
            </w:pPr>
            <w:r>
              <w:rPr>
                <w:rFonts w:hint="default" w:ascii="Times New Roman" w:hAnsi="Times New Roman" w:eastAsia="方正小标宋_GBK" w:cs="Times New Roman"/>
                <w:b w:val="0"/>
                <w:bCs w:val="0"/>
                <w:color w:val="auto"/>
                <w:spacing w:val="6"/>
                <w:sz w:val="30"/>
                <w:szCs w:val="30"/>
              </w:rPr>
              <w:t>2021</w:t>
            </w:r>
            <w:r>
              <w:rPr>
                <w:rFonts w:hint="default" w:ascii="Times New Roman" w:hAnsi="Times New Roman" w:eastAsia="方正小标宋_GBK" w:cs="Times New Roman"/>
                <w:b w:val="0"/>
                <w:bCs w:val="0"/>
                <w:color w:val="auto"/>
                <w:kern w:val="2"/>
                <w:sz w:val="30"/>
                <w:szCs w:val="30"/>
              </w:rPr>
              <w:t>年全县政府性基金预算收支平衡情况表</w:t>
            </w:r>
          </w:p>
          <w:p>
            <w:pPr>
              <w:widowControl/>
              <w:adjustRightInd w:val="0"/>
              <w:snapToGrid w:val="0"/>
              <w:spacing w:line="584" w:lineRule="exact"/>
              <w:jc w:val="right"/>
              <w:rPr>
                <w:rFonts w:hint="default" w:ascii="Times New Roman" w:hAnsi="Times New Roman" w:eastAsia="方正书宋_GBK" w:cs="Times New Roman"/>
                <w:spacing w:val="-4"/>
                <w:sz w:val="28"/>
                <w:szCs w:val="28"/>
              </w:rPr>
            </w:pPr>
          </w:p>
        </w:tc>
      </w:tr>
      <w:tr>
        <w:tblPrEx>
          <w:tblLayout w:type="fixed"/>
          <w:tblCellMar>
            <w:top w:w="0" w:type="dxa"/>
            <w:left w:w="108" w:type="dxa"/>
            <w:bottom w:w="0" w:type="dxa"/>
            <w:right w:w="108" w:type="dxa"/>
          </w:tblCellMar>
        </w:tblPrEx>
        <w:trPr>
          <w:trHeight w:val="624" w:hRule="exact"/>
          <w:jc w:val="center"/>
        </w:trPr>
        <w:tc>
          <w:tcPr>
            <w:tcW w:w="9000" w:type="dxa"/>
            <w:gridSpan w:val="4"/>
            <w:tcBorders>
              <w:bottom w:val="single" w:color="auto" w:sz="4" w:space="0"/>
            </w:tcBorders>
            <w:vAlign w:val="center"/>
          </w:tcPr>
          <w:p>
            <w:pPr>
              <w:widowControl/>
              <w:adjustRightInd w:val="0"/>
              <w:snapToGrid w:val="0"/>
              <w:spacing w:line="584" w:lineRule="exact"/>
              <w:jc w:val="right"/>
              <w:rPr>
                <w:rFonts w:hint="default" w:ascii="Times New Roman" w:hAnsi="Times New Roman" w:eastAsia="方正书宋_GBK" w:cs="Times New Roman"/>
                <w:kern w:val="0"/>
                <w:sz w:val="28"/>
                <w:szCs w:val="28"/>
              </w:rPr>
            </w:pPr>
            <w:r>
              <w:rPr>
                <w:rFonts w:hint="default" w:ascii="Times New Roman" w:hAnsi="Times New Roman" w:eastAsia="方正书宋_GBK" w:cs="Times New Roman"/>
                <w:spacing w:val="-4"/>
                <w:sz w:val="28"/>
                <w:szCs w:val="28"/>
              </w:rPr>
              <w:t>单位：万元</w:t>
            </w:r>
          </w:p>
        </w:tc>
      </w:tr>
      <w:tr>
        <w:tblPrEx>
          <w:tblLayout w:type="fixed"/>
          <w:tblCellMar>
            <w:top w:w="0" w:type="dxa"/>
            <w:left w:w="108" w:type="dxa"/>
            <w:bottom w:w="0" w:type="dxa"/>
            <w:right w:w="108" w:type="dxa"/>
          </w:tblCellMar>
        </w:tblPrEx>
        <w:trPr>
          <w:trHeight w:val="510" w:hRule="atLeast"/>
          <w:jc w:val="center"/>
        </w:trPr>
        <w:tc>
          <w:tcPr>
            <w:tcW w:w="31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方正黑体_GBK" w:cs="Times New Roman"/>
                <w:b w:val="0"/>
                <w:bCs w:val="0"/>
                <w:kern w:val="0"/>
                <w:sz w:val="28"/>
                <w:szCs w:val="28"/>
              </w:rPr>
            </w:pPr>
            <w:r>
              <w:rPr>
                <w:rFonts w:hint="default" w:ascii="Times New Roman" w:hAnsi="Times New Roman" w:eastAsia="方正黑体_GBK" w:cs="Times New Roman"/>
                <w:b w:val="0"/>
                <w:bCs w:val="0"/>
                <w:kern w:val="0"/>
                <w:sz w:val="28"/>
                <w:szCs w:val="28"/>
              </w:rPr>
              <w:t>收     入</w:t>
            </w:r>
          </w:p>
        </w:tc>
        <w:tc>
          <w:tcPr>
            <w:tcW w:w="127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方正黑体_GBK" w:cs="Times New Roman"/>
                <w:b w:val="0"/>
                <w:bCs w:val="0"/>
                <w:kern w:val="0"/>
                <w:sz w:val="28"/>
                <w:szCs w:val="28"/>
              </w:rPr>
            </w:pPr>
            <w:r>
              <w:rPr>
                <w:rFonts w:hint="default" w:ascii="Times New Roman" w:hAnsi="Times New Roman" w:eastAsia="方正黑体_GBK" w:cs="Times New Roman"/>
                <w:b w:val="0"/>
                <w:bCs w:val="0"/>
                <w:kern w:val="0"/>
                <w:sz w:val="28"/>
                <w:szCs w:val="28"/>
              </w:rPr>
              <w:t>执行数</w:t>
            </w:r>
          </w:p>
        </w:tc>
        <w:tc>
          <w:tcPr>
            <w:tcW w:w="334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方正黑体_GBK" w:cs="Times New Roman"/>
                <w:b w:val="0"/>
                <w:bCs w:val="0"/>
                <w:kern w:val="0"/>
                <w:sz w:val="28"/>
                <w:szCs w:val="28"/>
              </w:rPr>
            </w:pPr>
            <w:r>
              <w:rPr>
                <w:rFonts w:hint="default" w:ascii="Times New Roman" w:hAnsi="Times New Roman" w:eastAsia="方正黑体_GBK" w:cs="Times New Roman"/>
                <w:b w:val="0"/>
                <w:bCs w:val="0"/>
                <w:kern w:val="0"/>
                <w:sz w:val="28"/>
                <w:szCs w:val="28"/>
              </w:rPr>
              <w:t>支    出</w:t>
            </w:r>
          </w:p>
        </w:tc>
        <w:tc>
          <w:tcPr>
            <w:tcW w:w="127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方正黑体_GBK" w:cs="Times New Roman"/>
                <w:b w:val="0"/>
                <w:bCs w:val="0"/>
                <w:kern w:val="0"/>
                <w:sz w:val="28"/>
                <w:szCs w:val="28"/>
              </w:rPr>
            </w:pPr>
            <w:r>
              <w:rPr>
                <w:rFonts w:hint="default" w:ascii="Times New Roman" w:hAnsi="Times New Roman" w:eastAsia="方正黑体_GBK" w:cs="Times New Roman"/>
                <w:b w:val="0"/>
                <w:bCs w:val="0"/>
                <w:kern w:val="0"/>
                <w:sz w:val="28"/>
                <w:szCs w:val="28"/>
              </w:rPr>
              <w:t>执行数</w:t>
            </w:r>
          </w:p>
        </w:tc>
      </w:tr>
      <w:tr>
        <w:tblPrEx>
          <w:tblLayout w:type="fixed"/>
          <w:tblCellMar>
            <w:top w:w="0" w:type="dxa"/>
            <w:left w:w="108" w:type="dxa"/>
            <w:bottom w:w="0" w:type="dxa"/>
            <w:right w:w="108" w:type="dxa"/>
          </w:tblCellMar>
        </w:tblPrEx>
        <w:trPr>
          <w:trHeight w:val="510" w:hRule="atLeast"/>
          <w:jc w:val="center"/>
        </w:trPr>
        <w:tc>
          <w:tcPr>
            <w:tcW w:w="31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方正书宋_GBK" w:cs="Times New Roman"/>
                <w:sz w:val="28"/>
                <w:szCs w:val="28"/>
              </w:rPr>
            </w:pPr>
            <w:r>
              <w:rPr>
                <w:rFonts w:hint="default" w:ascii="Times New Roman" w:hAnsi="Times New Roman" w:eastAsia="方正书宋_GBK" w:cs="Times New Roman"/>
                <w:sz w:val="28"/>
                <w:szCs w:val="28"/>
              </w:rPr>
              <w:t>总  计</w:t>
            </w:r>
          </w:p>
        </w:tc>
        <w:tc>
          <w:tcPr>
            <w:tcW w:w="127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auto"/>
              <w:rPr>
                <w:rFonts w:hint="default" w:ascii="Times New Roman" w:hAnsi="Times New Roman" w:eastAsia="方正书宋_GBK" w:cs="Times New Roman"/>
                <w:sz w:val="28"/>
                <w:szCs w:val="28"/>
              </w:rPr>
            </w:pPr>
            <w:r>
              <w:rPr>
                <w:rFonts w:hint="default" w:ascii="Times New Roman" w:hAnsi="Times New Roman" w:eastAsia="方正书宋_GBK" w:cs="Times New Roman"/>
                <w:sz w:val="28"/>
                <w:szCs w:val="28"/>
              </w:rPr>
              <w:t>393355</w:t>
            </w:r>
          </w:p>
        </w:tc>
        <w:tc>
          <w:tcPr>
            <w:tcW w:w="334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方正书宋_GBK" w:cs="Times New Roman"/>
                <w:sz w:val="28"/>
                <w:szCs w:val="28"/>
              </w:rPr>
            </w:pPr>
            <w:r>
              <w:rPr>
                <w:rFonts w:hint="default" w:ascii="Times New Roman" w:hAnsi="Times New Roman" w:eastAsia="方正书宋_GBK" w:cs="Times New Roman"/>
                <w:sz w:val="28"/>
                <w:szCs w:val="28"/>
              </w:rPr>
              <w:t>总  计</w:t>
            </w:r>
          </w:p>
        </w:tc>
        <w:tc>
          <w:tcPr>
            <w:tcW w:w="127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auto"/>
              <w:rPr>
                <w:rFonts w:hint="default" w:ascii="Times New Roman" w:hAnsi="Times New Roman" w:eastAsia="方正书宋_GBK" w:cs="Times New Roman"/>
                <w:sz w:val="28"/>
                <w:szCs w:val="28"/>
              </w:rPr>
            </w:pPr>
            <w:r>
              <w:rPr>
                <w:rFonts w:hint="default" w:ascii="Times New Roman" w:hAnsi="Times New Roman" w:eastAsia="方正书宋_GBK" w:cs="Times New Roman"/>
                <w:sz w:val="28"/>
                <w:szCs w:val="28"/>
              </w:rPr>
              <w:t>393355</w:t>
            </w:r>
          </w:p>
        </w:tc>
      </w:tr>
      <w:tr>
        <w:tblPrEx>
          <w:tblLayout w:type="fixed"/>
          <w:tblCellMar>
            <w:top w:w="0" w:type="dxa"/>
            <w:left w:w="108" w:type="dxa"/>
            <w:bottom w:w="0" w:type="dxa"/>
            <w:right w:w="108" w:type="dxa"/>
          </w:tblCellMar>
        </w:tblPrEx>
        <w:trPr>
          <w:trHeight w:val="510" w:hRule="atLeast"/>
          <w:jc w:val="center"/>
        </w:trPr>
        <w:tc>
          <w:tcPr>
            <w:tcW w:w="31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default" w:ascii="Times New Roman" w:hAnsi="Times New Roman" w:eastAsia="方正书宋_GBK" w:cs="Times New Roman"/>
                <w:sz w:val="28"/>
                <w:szCs w:val="28"/>
              </w:rPr>
            </w:pPr>
            <w:r>
              <w:rPr>
                <w:rFonts w:hint="default" w:ascii="Times New Roman" w:hAnsi="Times New Roman" w:eastAsia="方正书宋_GBK" w:cs="Times New Roman"/>
                <w:sz w:val="28"/>
                <w:szCs w:val="28"/>
              </w:rPr>
              <w:t>一、本级收入</w:t>
            </w:r>
          </w:p>
        </w:tc>
        <w:tc>
          <w:tcPr>
            <w:tcW w:w="127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auto"/>
              <w:rPr>
                <w:rFonts w:hint="default" w:ascii="Times New Roman" w:hAnsi="Times New Roman" w:eastAsia="方正书宋_GBK" w:cs="Times New Roman"/>
                <w:sz w:val="28"/>
                <w:szCs w:val="28"/>
              </w:rPr>
            </w:pPr>
            <w:r>
              <w:rPr>
                <w:rFonts w:hint="default" w:ascii="Times New Roman" w:hAnsi="Times New Roman" w:eastAsia="方正书宋_GBK" w:cs="Times New Roman"/>
                <w:sz w:val="28"/>
                <w:szCs w:val="28"/>
              </w:rPr>
              <w:t>200014</w:t>
            </w:r>
          </w:p>
        </w:tc>
        <w:tc>
          <w:tcPr>
            <w:tcW w:w="334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default" w:ascii="Times New Roman" w:hAnsi="Times New Roman" w:eastAsia="方正书宋_GBK" w:cs="Times New Roman"/>
                <w:sz w:val="28"/>
                <w:szCs w:val="28"/>
              </w:rPr>
            </w:pPr>
            <w:r>
              <w:rPr>
                <w:rFonts w:hint="default" w:ascii="Times New Roman" w:hAnsi="Times New Roman" w:eastAsia="方正书宋_GBK" w:cs="Times New Roman"/>
                <w:sz w:val="28"/>
                <w:szCs w:val="28"/>
              </w:rPr>
              <w:t>一、本级支出</w:t>
            </w:r>
          </w:p>
        </w:tc>
        <w:tc>
          <w:tcPr>
            <w:tcW w:w="127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auto"/>
              <w:rPr>
                <w:rFonts w:hint="default" w:ascii="Times New Roman" w:hAnsi="Times New Roman" w:eastAsia="方正书宋_GBK" w:cs="Times New Roman"/>
                <w:sz w:val="28"/>
                <w:szCs w:val="28"/>
              </w:rPr>
            </w:pPr>
            <w:r>
              <w:rPr>
                <w:rFonts w:hint="default" w:ascii="Times New Roman" w:hAnsi="Times New Roman" w:eastAsia="方正书宋_GBK" w:cs="Times New Roman"/>
                <w:sz w:val="28"/>
                <w:szCs w:val="28"/>
              </w:rPr>
              <w:t>133722</w:t>
            </w:r>
          </w:p>
        </w:tc>
      </w:tr>
      <w:tr>
        <w:tblPrEx>
          <w:tblLayout w:type="fixed"/>
          <w:tblCellMar>
            <w:top w:w="0" w:type="dxa"/>
            <w:left w:w="108" w:type="dxa"/>
            <w:bottom w:w="0" w:type="dxa"/>
            <w:right w:w="108" w:type="dxa"/>
          </w:tblCellMar>
        </w:tblPrEx>
        <w:trPr>
          <w:trHeight w:val="510" w:hRule="atLeast"/>
          <w:jc w:val="center"/>
        </w:trPr>
        <w:tc>
          <w:tcPr>
            <w:tcW w:w="31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default" w:ascii="Times New Roman" w:hAnsi="Times New Roman" w:eastAsia="方正书宋_GBK" w:cs="Times New Roman"/>
                <w:sz w:val="28"/>
                <w:szCs w:val="28"/>
              </w:rPr>
            </w:pPr>
            <w:r>
              <w:rPr>
                <w:rFonts w:hint="default" w:ascii="Times New Roman" w:hAnsi="Times New Roman" w:eastAsia="方正书宋_GBK" w:cs="Times New Roman"/>
                <w:sz w:val="28"/>
                <w:szCs w:val="28"/>
              </w:rPr>
              <w:t>二、转移性收入</w:t>
            </w:r>
          </w:p>
        </w:tc>
        <w:tc>
          <w:tcPr>
            <w:tcW w:w="127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auto"/>
              <w:rPr>
                <w:rFonts w:hint="default" w:ascii="Times New Roman" w:hAnsi="Times New Roman" w:eastAsia="方正书宋_GBK" w:cs="Times New Roman"/>
                <w:sz w:val="28"/>
                <w:szCs w:val="28"/>
              </w:rPr>
            </w:pPr>
            <w:r>
              <w:rPr>
                <w:rFonts w:hint="default" w:ascii="Times New Roman" w:hAnsi="Times New Roman" w:eastAsia="方正书宋_GBK" w:cs="Times New Roman"/>
                <w:sz w:val="28"/>
                <w:szCs w:val="28"/>
              </w:rPr>
              <w:t>193341</w:t>
            </w:r>
          </w:p>
        </w:tc>
        <w:tc>
          <w:tcPr>
            <w:tcW w:w="334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default" w:ascii="Times New Roman" w:hAnsi="Times New Roman" w:eastAsia="方正书宋_GBK" w:cs="Times New Roman"/>
                <w:sz w:val="28"/>
                <w:szCs w:val="28"/>
              </w:rPr>
            </w:pPr>
            <w:r>
              <w:rPr>
                <w:rFonts w:hint="default" w:ascii="Times New Roman" w:hAnsi="Times New Roman" w:eastAsia="方正书宋_GBK" w:cs="Times New Roman"/>
                <w:sz w:val="28"/>
                <w:szCs w:val="28"/>
              </w:rPr>
              <w:t>二、转移性支出</w:t>
            </w:r>
          </w:p>
        </w:tc>
        <w:tc>
          <w:tcPr>
            <w:tcW w:w="127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auto"/>
              <w:rPr>
                <w:rFonts w:hint="default" w:ascii="Times New Roman" w:hAnsi="Times New Roman" w:eastAsia="方正书宋_GBK" w:cs="Times New Roman"/>
                <w:sz w:val="28"/>
                <w:szCs w:val="28"/>
              </w:rPr>
            </w:pPr>
            <w:r>
              <w:rPr>
                <w:rFonts w:hint="default" w:ascii="Times New Roman" w:hAnsi="Times New Roman" w:eastAsia="方正书宋_GBK" w:cs="Times New Roman"/>
                <w:sz w:val="28"/>
                <w:szCs w:val="28"/>
              </w:rPr>
              <w:t>259633</w:t>
            </w:r>
          </w:p>
        </w:tc>
      </w:tr>
      <w:tr>
        <w:tblPrEx>
          <w:tblLayout w:type="fixed"/>
          <w:tblCellMar>
            <w:top w:w="0" w:type="dxa"/>
            <w:left w:w="108" w:type="dxa"/>
            <w:bottom w:w="0" w:type="dxa"/>
            <w:right w:w="108" w:type="dxa"/>
          </w:tblCellMar>
        </w:tblPrEx>
        <w:trPr>
          <w:trHeight w:val="510" w:hRule="atLeast"/>
          <w:jc w:val="center"/>
        </w:trPr>
        <w:tc>
          <w:tcPr>
            <w:tcW w:w="31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default" w:ascii="Times New Roman" w:hAnsi="Times New Roman" w:eastAsia="方正书宋_GBK" w:cs="Times New Roman"/>
                <w:sz w:val="28"/>
                <w:szCs w:val="28"/>
              </w:rPr>
            </w:pPr>
            <w:r>
              <w:rPr>
                <w:rFonts w:hint="default" w:ascii="Times New Roman" w:hAnsi="Times New Roman" w:eastAsia="方正书宋_GBK" w:cs="Times New Roman"/>
                <w:sz w:val="28"/>
                <w:szCs w:val="28"/>
              </w:rPr>
              <w:t>上级补助收入</w:t>
            </w:r>
          </w:p>
        </w:tc>
        <w:tc>
          <w:tcPr>
            <w:tcW w:w="127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auto"/>
              <w:rPr>
                <w:rFonts w:hint="default" w:ascii="Times New Roman" w:hAnsi="Times New Roman" w:eastAsia="方正书宋_GBK" w:cs="Times New Roman"/>
                <w:sz w:val="28"/>
                <w:szCs w:val="28"/>
              </w:rPr>
            </w:pPr>
            <w:r>
              <w:rPr>
                <w:rFonts w:hint="default" w:ascii="Times New Roman" w:hAnsi="Times New Roman" w:eastAsia="方正书宋_GBK" w:cs="Times New Roman"/>
                <w:sz w:val="28"/>
                <w:szCs w:val="28"/>
              </w:rPr>
              <w:t>82640</w:t>
            </w:r>
          </w:p>
        </w:tc>
        <w:tc>
          <w:tcPr>
            <w:tcW w:w="334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default" w:ascii="Times New Roman" w:hAnsi="Times New Roman" w:eastAsia="方正书宋_GBK" w:cs="Times New Roman"/>
                <w:sz w:val="28"/>
                <w:szCs w:val="28"/>
              </w:rPr>
            </w:pPr>
            <w:r>
              <w:rPr>
                <w:rFonts w:hint="default" w:ascii="Times New Roman" w:hAnsi="Times New Roman" w:eastAsia="方正书宋_GBK" w:cs="Times New Roman"/>
                <w:sz w:val="28"/>
                <w:szCs w:val="28"/>
              </w:rPr>
              <w:t>上解支出</w:t>
            </w:r>
          </w:p>
        </w:tc>
        <w:tc>
          <w:tcPr>
            <w:tcW w:w="127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auto"/>
              <w:rPr>
                <w:rFonts w:hint="default" w:ascii="Times New Roman" w:hAnsi="Times New Roman" w:eastAsia="方正书宋_GBK" w:cs="Times New Roman"/>
                <w:sz w:val="28"/>
                <w:szCs w:val="28"/>
              </w:rPr>
            </w:pPr>
            <w:r>
              <w:rPr>
                <w:rFonts w:hint="default" w:ascii="Times New Roman" w:hAnsi="Times New Roman" w:eastAsia="方正书宋_GBK" w:cs="Times New Roman"/>
                <w:sz w:val="28"/>
                <w:szCs w:val="28"/>
              </w:rPr>
              <w:t>8454</w:t>
            </w:r>
          </w:p>
        </w:tc>
      </w:tr>
      <w:tr>
        <w:tblPrEx>
          <w:tblLayout w:type="fixed"/>
          <w:tblCellMar>
            <w:top w:w="0" w:type="dxa"/>
            <w:left w:w="108" w:type="dxa"/>
            <w:bottom w:w="0" w:type="dxa"/>
            <w:right w:w="108" w:type="dxa"/>
          </w:tblCellMar>
        </w:tblPrEx>
        <w:trPr>
          <w:trHeight w:val="510" w:hRule="atLeast"/>
          <w:jc w:val="center"/>
        </w:trPr>
        <w:tc>
          <w:tcPr>
            <w:tcW w:w="31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default" w:ascii="Times New Roman" w:hAnsi="Times New Roman" w:eastAsia="方正书宋_GBK" w:cs="Times New Roman"/>
                <w:sz w:val="28"/>
                <w:szCs w:val="28"/>
              </w:rPr>
            </w:pPr>
            <w:r>
              <w:rPr>
                <w:rFonts w:hint="default" w:ascii="Times New Roman" w:hAnsi="Times New Roman" w:eastAsia="方正书宋_GBK" w:cs="Times New Roman"/>
                <w:sz w:val="28"/>
                <w:szCs w:val="28"/>
              </w:rPr>
              <w:t>债券转贷收入</w:t>
            </w:r>
          </w:p>
        </w:tc>
        <w:tc>
          <w:tcPr>
            <w:tcW w:w="127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auto"/>
              <w:rPr>
                <w:rFonts w:hint="default" w:ascii="Times New Roman" w:hAnsi="Times New Roman" w:eastAsia="方正书宋_GBK" w:cs="Times New Roman"/>
                <w:sz w:val="28"/>
                <w:szCs w:val="28"/>
              </w:rPr>
            </w:pPr>
            <w:r>
              <w:rPr>
                <w:rFonts w:hint="default" w:ascii="Times New Roman" w:hAnsi="Times New Roman" w:eastAsia="方正书宋_GBK" w:cs="Times New Roman"/>
                <w:sz w:val="28"/>
                <w:szCs w:val="28"/>
              </w:rPr>
              <w:t>61000</w:t>
            </w:r>
          </w:p>
        </w:tc>
        <w:tc>
          <w:tcPr>
            <w:tcW w:w="334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default" w:ascii="Times New Roman" w:hAnsi="Times New Roman" w:eastAsia="方正书宋_GBK" w:cs="Times New Roman"/>
                <w:sz w:val="28"/>
                <w:szCs w:val="28"/>
              </w:rPr>
            </w:pPr>
            <w:r>
              <w:rPr>
                <w:rFonts w:hint="default" w:ascii="Times New Roman" w:hAnsi="Times New Roman" w:eastAsia="方正书宋_GBK" w:cs="Times New Roman"/>
                <w:sz w:val="28"/>
                <w:szCs w:val="28"/>
              </w:rPr>
              <w:t>调出资金</w:t>
            </w:r>
          </w:p>
        </w:tc>
        <w:tc>
          <w:tcPr>
            <w:tcW w:w="127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auto"/>
              <w:rPr>
                <w:rFonts w:hint="default" w:ascii="Times New Roman" w:hAnsi="Times New Roman" w:eastAsia="方正书宋_GBK" w:cs="Times New Roman"/>
                <w:sz w:val="28"/>
                <w:szCs w:val="28"/>
              </w:rPr>
            </w:pPr>
            <w:r>
              <w:rPr>
                <w:rFonts w:hint="default" w:ascii="Times New Roman" w:hAnsi="Times New Roman" w:eastAsia="方正书宋_GBK" w:cs="Times New Roman"/>
                <w:sz w:val="28"/>
                <w:szCs w:val="28"/>
              </w:rPr>
              <w:t>121010</w:t>
            </w:r>
          </w:p>
        </w:tc>
      </w:tr>
      <w:tr>
        <w:tblPrEx>
          <w:tblLayout w:type="fixed"/>
          <w:tblCellMar>
            <w:top w:w="0" w:type="dxa"/>
            <w:left w:w="108" w:type="dxa"/>
            <w:bottom w:w="0" w:type="dxa"/>
            <w:right w:w="108" w:type="dxa"/>
          </w:tblCellMar>
        </w:tblPrEx>
        <w:trPr>
          <w:trHeight w:val="510" w:hRule="atLeast"/>
          <w:jc w:val="center"/>
        </w:trPr>
        <w:tc>
          <w:tcPr>
            <w:tcW w:w="31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default" w:ascii="Times New Roman" w:hAnsi="Times New Roman" w:eastAsia="方正书宋_GBK" w:cs="Times New Roman"/>
                <w:sz w:val="28"/>
                <w:szCs w:val="28"/>
              </w:rPr>
            </w:pPr>
            <w:r>
              <w:rPr>
                <w:rFonts w:hint="default" w:ascii="Times New Roman" w:hAnsi="Times New Roman" w:eastAsia="方正书宋_GBK" w:cs="Times New Roman"/>
                <w:sz w:val="28"/>
                <w:szCs w:val="28"/>
              </w:rPr>
              <w:t>上年结转</w:t>
            </w:r>
          </w:p>
        </w:tc>
        <w:tc>
          <w:tcPr>
            <w:tcW w:w="127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auto"/>
              <w:rPr>
                <w:rFonts w:hint="default" w:ascii="Times New Roman" w:hAnsi="Times New Roman" w:eastAsia="方正书宋_GBK" w:cs="Times New Roman"/>
                <w:sz w:val="28"/>
                <w:szCs w:val="28"/>
              </w:rPr>
            </w:pPr>
            <w:r>
              <w:rPr>
                <w:rFonts w:hint="default" w:ascii="Times New Roman" w:hAnsi="Times New Roman" w:eastAsia="方正书宋_GBK" w:cs="Times New Roman"/>
                <w:sz w:val="28"/>
                <w:szCs w:val="28"/>
              </w:rPr>
              <w:t>49701</w:t>
            </w:r>
          </w:p>
        </w:tc>
        <w:tc>
          <w:tcPr>
            <w:tcW w:w="334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default" w:ascii="Times New Roman" w:hAnsi="Times New Roman" w:eastAsia="方正书宋_GBK" w:cs="Times New Roman"/>
                <w:sz w:val="28"/>
                <w:szCs w:val="28"/>
              </w:rPr>
            </w:pPr>
            <w:r>
              <w:rPr>
                <w:rFonts w:hint="default" w:ascii="Times New Roman" w:hAnsi="Times New Roman" w:eastAsia="方正书宋_GBK" w:cs="Times New Roman"/>
                <w:sz w:val="28"/>
                <w:szCs w:val="28"/>
              </w:rPr>
              <w:t>地方政府债务还本支出</w:t>
            </w:r>
          </w:p>
        </w:tc>
        <w:tc>
          <w:tcPr>
            <w:tcW w:w="127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auto"/>
              <w:rPr>
                <w:rFonts w:hint="default" w:ascii="Times New Roman" w:hAnsi="Times New Roman" w:eastAsia="方正书宋_GBK" w:cs="Times New Roman"/>
                <w:sz w:val="28"/>
                <w:szCs w:val="28"/>
              </w:rPr>
            </w:pPr>
            <w:r>
              <w:rPr>
                <w:rFonts w:hint="default" w:ascii="Times New Roman" w:hAnsi="Times New Roman" w:eastAsia="方正书宋_GBK" w:cs="Times New Roman"/>
                <w:sz w:val="28"/>
                <w:szCs w:val="28"/>
              </w:rPr>
              <w:t>6000</w:t>
            </w:r>
          </w:p>
        </w:tc>
      </w:tr>
      <w:tr>
        <w:tblPrEx>
          <w:tblLayout w:type="fixed"/>
          <w:tblCellMar>
            <w:top w:w="0" w:type="dxa"/>
            <w:left w:w="108" w:type="dxa"/>
            <w:bottom w:w="0" w:type="dxa"/>
            <w:right w:w="108" w:type="dxa"/>
          </w:tblCellMar>
        </w:tblPrEx>
        <w:trPr>
          <w:trHeight w:val="510" w:hRule="atLeast"/>
          <w:jc w:val="center"/>
        </w:trPr>
        <w:tc>
          <w:tcPr>
            <w:tcW w:w="31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default" w:ascii="Times New Roman" w:hAnsi="Times New Roman" w:eastAsia="方正书宋_GBK" w:cs="Times New Roman"/>
                <w:sz w:val="28"/>
                <w:szCs w:val="28"/>
              </w:rPr>
            </w:pPr>
          </w:p>
        </w:tc>
        <w:tc>
          <w:tcPr>
            <w:tcW w:w="127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auto"/>
              <w:rPr>
                <w:rFonts w:hint="default" w:ascii="Times New Roman" w:hAnsi="Times New Roman" w:eastAsia="方正书宋_GBK" w:cs="Times New Roman"/>
                <w:sz w:val="28"/>
                <w:szCs w:val="28"/>
              </w:rPr>
            </w:pPr>
          </w:p>
        </w:tc>
        <w:tc>
          <w:tcPr>
            <w:tcW w:w="334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default" w:ascii="Times New Roman" w:hAnsi="Times New Roman" w:eastAsia="方正书宋_GBK" w:cs="Times New Roman"/>
                <w:sz w:val="28"/>
                <w:szCs w:val="28"/>
              </w:rPr>
            </w:pPr>
            <w:r>
              <w:rPr>
                <w:rFonts w:hint="default" w:ascii="Times New Roman" w:hAnsi="Times New Roman" w:eastAsia="方正书宋_GBK" w:cs="Times New Roman"/>
                <w:sz w:val="28"/>
                <w:szCs w:val="28"/>
              </w:rPr>
              <w:t>结转下年</w:t>
            </w:r>
          </w:p>
        </w:tc>
        <w:tc>
          <w:tcPr>
            <w:tcW w:w="127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auto"/>
              <w:rPr>
                <w:rFonts w:hint="default" w:ascii="Times New Roman" w:hAnsi="Times New Roman" w:eastAsia="方正书宋_GBK" w:cs="Times New Roman"/>
                <w:sz w:val="28"/>
                <w:szCs w:val="28"/>
              </w:rPr>
            </w:pPr>
            <w:r>
              <w:rPr>
                <w:rFonts w:hint="default" w:ascii="Times New Roman" w:hAnsi="Times New Roman" w:eastAsia="方正书宋_GBK" w:cs="Times New Roman"/>
                <w:sz w:val="28"/>
                <w:szCs w:val="28"/>
              </w:rPr>
              <w:t>124169</w:t>
            </w:r>
          </w:p>
        </w:tc>
      </w:tr>
    </w:tbl>
    <w:p>
      <w:pPr>
        <w:pStyle w:val="8"/>
        <w:keepNext w:val="0"/>
        <w:keepLines w:val="0"/>
        <w:pageBreakBefore w:val="0"/>
        <w:widowControl/>
        <w:kinsoku/>
        <w:wordWrap/>
        <w:overflowPunct/>
        <w:topLinePunct w:val="0"/>
        <w:bidi w:val="0"/>
        <w:snapToGrid/>
        <w:spacing w:line="600" w:lineRule="exact"/>
        <w:ind w:firstLine="664" w:firstLineChars="200"/>
        <w:jc w:val="both"/>
        <w:textAlignment w:val="auto"/>
        <w:rPr>
          <w:rFonts w:hint="default" w:ascii="Times New Roman" w:hAnsi="Times New Roman" w:eastAsia="方正仿宋_GBK" w:cs="Times New Roman"/>
          <w:spacing w:val="6"/>
          <w:sz w:val="32"/>
          <w:szCs w:val="32"/>
        </w:rPr>
      </w:pPr>
      <w:r>
        <w:rPr>
          <w:rFonts w:hint="default" w:ascii="Times New Roman" w:hAnsi="Times New Roman" w:eastAsia="方正仿宋_GBK" w:cs="Times New Roman"/>
          <w:spacing w:val="6"/>
          <w:sz w:val="32"/>
          <w:szCs w:val="32"/>
        </w:rPr>
        <w:t>——全县政府性基金预算收入200014万元，增长24.8%。加上上级补助收入82640万元、债券转贷收入61000万元、上年结转收入49701万元后，收入总计393355万元。</w:t>
      </w:r>
    </w:p>
    <w:p>
      <w:pPr>
        <w:pStyle w:val="8"/>
        <w:keepNext w:val="0"/>
        <w:keepLines w:val="0"/>
        <w:pageBreakBefore w:val="0"/>
        <w:widowControl/>
        <w:kinsoku/>
        <w:wordWrap/>
        <w:overflowPunct/>
        <w:topLinePunct w:val="0"/>
        <w:bidi w:val="0"/>
        <w:snapToGrid/>
        <w:spacing w:line="600" w:lineRule="exact"/>
        <w:ind w:firstLine="664" w:firstLineChars="200"/>
        <w:jc w:val="both"/>
        <w:textAlignment w:val="auto"/>
        <w:rPr>
          <w:rFonts w:hint="default" w:ascii="Times New Roman" w:hAnsi="Times New Roman" w:eastAsia="方正仿宋_GBK" w:cs="Times New Roman"/>
          <w:spacing w:val="6"/>
          <w:sz w:val="32"/>
          <w:szCs w:val="32"/>
        </w:rPr>
      </w:pPr>
      <w:r>
        <w:rPr>
          <w:rFonts w:hint="default" w:ascii="Times New Roman" w:hAnsi="Times New Roman" w:eastAsia="方正仿宋_GBK" w:cs="Times New Roman"/>
          <w:spacing w:val="6"/>
          <w:sz w:val="32"/>
          <w:szCs w:val="32"/>
        </w:rPr>
        <w:t>——全县政府性基金预算支出133722万元，下降64.7%。加上上解支出8454万元、调出资金121010万元、债务还本支出6000万元、结转下年支出124169万元后，支出总计393355万元。</w:t>
      </w:r>
    </w:p>
    <w:p>
      <w:pPr>
        <w:pStyle w:val="2"/>
        <w:keepNext w:val="0"/>
        <w:keepLines w:val="0"/>
        <w:pageBreakBefore w:val="0"/>
        <w:kinsoku/>
        <w:wordWrap/>
        <w:overflowPunct/>
        <w:topLinePunct w:val="0"/>
        <w:bidi w:val="0"/>
        <w:snapToGrid/>
        <w:spacing w:line="600" w:lineRule="exact"/>
        <w:ind w:firstLine="640" w:firstLineChars="200"/>
        <w:textAlignment w:val="auto"/>
        <w:rPr>
          <w:rFonts w:hint="default" w:ascii="Times New Roman" w:hAnsi="Times New Roman" w:cs="Times New Roman"/>
          <w:color w:val="auto"/>
          <w:kern w:val="2"/>
          <w:sz w:val="32"/>
          <w:szCs w:val="32"/>
        </w:rPr>
      </w:pPr>
      <w:r>
        <w:rPr>
          <w:rFonts w:hint="default" w:ascii="Times New Roman" w:hAnsi="Times New Roman" w:cs="Times New Roman"/>
          <w:color w:val="auto"/>
          <w:kern w:val="2"/>
          <w:sz w:val="32"/>
          <w:szCs w:val="32"/>
        </w:rPr>
        <w:t>3.全县国有资本经营预算。</w:t>
      </w:r>
    </w:p>
    <w:tbl>
      <w:tblPr>
        <w:tblStyle w:val="13"/>
        <w:tblpPr w:leftFromText="180" w:rightFromText="180" w:vertAnchor="text" w:horzAnchor="page" w:tblpX="1787" w:tblpY="256"/>
        <w:tblOverlap w:val="never"/>
        <w:tblW w:w="8483" w:type="dxa"/>
        <w:tblInd w:w="0" w:type="dxa"/>
        <w:tblLayout w:type="fixed"/>
        <w:tblCellMar>
          <w:top w:w="0" w:type="dxa"/>
          <w:left w:w="108" w:type="dxa"/>
          <w:bottom w:w="0" w:type="dxa"/>
          <w:right w:w="108" w:type="dxa"/>
        </w:tblCellMar>
      </w:tblPr>
      <w:tblGrid>
        <w:gridCol w:w="3066"/>
        <w:gridCol w:w="1218"/>
        <w:gridCol w:w="2851"/>
        <w:gridCol w:w="1348"/>
      </w:tblGrid>
      <w:tr>
        <w:tblPrEx>
          <w:tblLayout w:type="fixed"/>
          <w:tblCellMar>
            <w:top w:w="0" w:type="dxa"/>
            <w:left w:w="108" w:type="dxa"/>
            <w:bottom w:w="0" w:type="dxa"/>
            <w:right w:w="108" w:type="dxa"/>
          </w:tblCellMar>
        </w:tblPrEx>
        <w:trPr>
          <w:trHeight w:val="521" w:hRule="exact"/>
        </w:trPr>
        <w:tc>
          <w:tcPr>
            <w:tcW w:w="8483" w:type="dxa"/>
            <w:gridSpan w:val="4"/>
            <w:tcBorders>
              <w:top w:val="nil"/>
              <w:left w:val="nil"/>
              <w:bottom w:val="nil"/>
              <w:right w:val="nil"/>
            </w:tcBorders>
            <w:vAlign w:val="center"/>
          </w:tcPr>
          <w:p>
            <w:pPr>
              <w:pStyle w:val="2"/>
              <w:keepNext w:val="0"/>
              <w:keepLines w:val="0"/>
              <w:pageBreakBefore w:val="0"/>
              <w:kinsoku/>
              <w:wordWrap/>
              <w:overflowPunct/>
              <w:topLinePunct w:val="0"/>
              <w:bidi w:val="0"/>
              <w:adjustRightInd/>
              <w:snapToGrid w:val="0"/>
              <w:spacing w:line="400" w:lineRule="exact"/>
              <w:jc w:val="center"/>
              <w:textAlignment w:val="auto"/>
              <w:rPr>
                <w:rFonts w:hint="default" w:ascii="Times New Roman" w:hAnsi="Times New Roman" w:eastAsia="方正小标宋_GBK" w:cs="Times New Roman"/>
                <w:b w:val="0"/>
                <w:bCs w:val="0"/>
                <w:color w:val="auto"/>
                <w:kern w:val="2"/>
                <w:sz w:val="30"/>
                <w:szCs w:val="30"/>
              </w:rPr>
            </w:pPr>
            <w:r>
              <w:rPr>
                <w:rFonts w:hint="default" w:ascii="Times New Roman" w:hAnsi="Times New Roman" w:eastAsia="方正小标宋_GBK" w:cs="Times New Roman"/>
                <w:b w:val="0"/>
                <w:bCs w:val="0"/>
                <w:color w:val="auto"/>
                <w:spacing w:val="6"/>
                <w:sz w:val="30"/>
                <w:szCs w:val="30"/>
              </w:rPr>
              <w:t>2021</w:t>
            </w:r>
            <w:r>
              <w:rPr>
                <w:rFonts w:hint="default" w:ascii="Times New Roman" w:hAnsi="Times New Roman" w:eastAsia="方正小标宋_GBK" w:cs="Times New Roman"/>
                <w:b w:val="0"/>
                <w:bCs w:val="0"/>
                <w:color w:val="auto"/>
                <w:kern w:val="2"/>
                <w:sz w:val="30"/>
                <w:szCs w:val="30"/>
              </w:rPr>
              <w:t>年全县国有资本经营预算收支平衡情况表</w:t>
            </w:r>
          </w:p>
          <w:p>
            <w:pPr>
              <w:keepNext w:val="0"/>
              <w:keepLines w:val="0"/>
              <w:pageBreakBefore w:val="0"/>
              <w:widowControl/>
              <w:kinsoku/>
              <w:wordWrap/>
              <w:overflowPunct/>
              <w:topLinePunct w:val="0"/>
              <w:bidi w:val="0"/>
              <w:adjustRightInd/>
              <w:snapToGrid w:val="0"/>
              <w:spacing w:line="400" w:lineRule="exact"/>
              <w:jc w:val="right"/>
              <w:textAlignment w:val="auto"/>
              <w:rPr>
                <w:rFonts w:hint="default" w:ascii="Times New Roman" w:hAnsi="Times New Roman" w:eastAsia="方正书宋_GBK" w:cs="Times New Roman"/>
                <w:spacing w:val="-4"/>
                <w:sz w:val="28"/>
                <w:szCs w:val="28"/>
              </w:rPr>
            </w:pPr>
          </w:p>
        </w:tc>
      </w:tr>
      <w:tr>
        <w:tblPrEx>
          <w:tblLayout w:type="fixed"/>
          <w:tblCellMar>
            <w:top w:w="0" w:type="dxa"/>
            <w:left w:w="108" w:type="dxa"/>
            <w:bottom w:w="0" w:type="dxa"/>
            <w:right w:w="108" w:type="dxa"/>
          </w:tblCellMar>
        </w:tblPrEx>
        <w:trPr>
          <w:trHeight w:val="508" w:hRule="exact"/>
        </w:trPr>
        <w:tc>
          <w:tcPr>
            <w:tcW w:w="8483" w:type="dxa"/>
            <w:gridSpan w:val="4"/>
            <w:tcBorders>
              <w:top w:val="nil"/>
              <w:left w:val="nil"/>
              <w:bottom w:val="single" w:color="auto" w:sz="4" w:space="0"/>
              <w:right w:val="nil"/>
            </w:tcBorders>
          </w:tcPr>
          <w:p>
            <w:pPr>
              <w:keepNext w:val="0"/>
              <w:keepLines w:val="0"/>
              <w:pageBreakBefore w:val="0"/>
              <w:widowControl/>
              <w:kinsoku/>
              <w:wordWrap/>
              <w:overflowPunct/>
              <w:topLinePunct w:val="0"/>
              <w:bidi w:val="0"/>
              <w:adjustRightInd/>
              <w:snapToGrid w:val="0"/>
              <w:spacing w:line="400" w:lineRule="exact"/>
              <w:jc w:val="right"/>
              <w:textAlignment w:val="auto"/>
              <w:rPr>
                <w:rFonts w:hint="default" w:ascii="Times New Roman" w:hAnsi="Times New Roman" w:eastAsia="方正书宋_GBK" w:cs="Times New Roman"/>
                <w:kern w:val="0"/>
                <w:sz w:val="28"/>
                <w:szCs w:val="28"/>
              </w:rPr>
            </w:pPr>
            <w:r>
              <w:rPr>
                <w:rFonts w:hint="default" w:ascii="Times New Roman" w:hAnsi="Times New Roman" w:eastAsia="方正书宋_GBK" w:cs="Times New Roman"/>
                <w:spacing w:val="-4"/>
                <w:sz w:val="28"/>
                <w:szCs w:val="28"/>
              </w:rPr>
              <w:t>单位：万元</w:t>
            </w:r>
          </w:p>
        </w:tc>
      </w:tr>
      <w:tr>
        <w:tblPrEx>
          <w:tblLayout w:type="fixed"/>
          <w:tblCellMar>
            <w:top w:w="0" w:type="dxa"/>
            <w:left w:w="108" w:type="dxa"/>
            <w:bottom w:w="0" w:type="dxa"/>
            <w:right w:w="108" w:type="dxa"/>
          </w:tblCellMar>
        </w:tblPrEx>
        <w:trPr>
          <w:trHeight w:val="510" w:hRule="atLeast"/>
        </w:trPr>
        <w:tc>
          <w:tcPr>
            <w:tcW w:w="306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napToGrid w:val="0"/>
              <w:spacing w:line="400" w:lineRule="exact"/>
              <w:jc w:val="center"/>
              <w:textAlignment w:val="auto"/>
              <w:rPr>
                <w:rFonts w:hint="default" w:ascii="Times New Roman" w:hAnsi="Times New Roman" w:eastAsia="方正黑体_GBK" w:cs="Times New Roman"/>
                <w:kern w:val="0"/>
                <w:sz w:val="28"/>
                <w:szCs w:val="28"/>
              </w:rPr>
            </w:pPr>
            <w:r>
              <w:rPr>
                <w:rFonts w:hint="default" w:ascii="Times New Roman" w:hAnsi="Times New Roman" w:eastAsia="方正黑体_GBK" w:cs="Times New Roman"/>
                <w:kern w:val="0"/>
                <w:sz w:val="28"/>
                <w:szCs w:val="28"/>
              </w:rPr>
              <w:t>收     入</w:t>
            </w:r>
          </w:p>
        </w:tc>
        <w:tc>
          <w:tcPr>
            <w:tcW w:w="12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napToGrid w:val="0"/>
              <w:spacing w:line="400" w:lineRule="exact"/>
              <w:jc w:val="center"/>
              <w:textAlignment w:val="auto"/>
              <w:rPr>
                <w:rFonts w:hint="default" w:ascii="Times New Roman" w:hAnsi="Times New Roman" w:eastAsia="方正黑体_GBK" w:cs="Times New Roman"/>
                <w:kern w:val="0"/>
                <w:sz w:val="28"/>
                <w:szCs w:val="28"/>
              </w:rPr>
            </w:pPr>
            <w:r>
              <w:rPr>
                <w:rFonts w:hint="default" w:ascii="Times New Roman" w:hAnsi="Times New Roman" w:eastAsia="方正黑体_GBK" w:cs="Times New Roman"/>
                <w:kern w:val="0"/>
                <w:sz w:val="28"/>
                <w:szCs w:val="28"/>
              </w:rPr>
              <w:t>执行数</w:t>
            </w:r>
          </w:p>
        </w:tc>
        <w:tc>
          <w:tcPr>
            <w:tcW w:w="28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napToGrid w:val="0"/>
              <w:spacing w:line="400" w:lineRule="exact"/>
              <w:jc w:val="center"/>
              <w:textAlignment w:val="auto"/>
              <w:rPr>
                <w:rFonts w:hint="default" w:ascii="Times New Roman" w:hAnsi="Times New Roman" w:eastAsia="方正黑体_GBK" w:cs="Times New Roman"/>
                <w:kern w:val="0"/>
                <w:sz w:val="28"/>
                <w:szCs w:val="28"/>
              </w:rPr>
            </w:pPr>
            <w:r>
              <w:rPr>
                <w:rFonts w:hint="default" w:ascii="Times New Roman" w:hAnsi="Times New Roman" w:eastAsia="方正黑体_GBK" w:cs="Times New Roman"/>
                <w:kern w:val="0"/>
                <w:sz w:val="28"/>
                <w:szCs w:val="28"/>
              </w:rPr>
              <w:t>支    出</w:t>
            </w:r>
          </w:p>
        </w:tc>
        <w:tc>
          <w:tcPr>
            <w:tcW w:w="134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napToGrid w:val="0"/>
              <w:spacing w:line="400" w:lineRule="exact"/>
              <w:jc w:val="center"/>
              <w:textAlignment w:val="auto"/>
              <w:rPr>
                <w:rFonts w:hint="default" w:ascii="Times New Roman" w:hAnsi="Times New Roman" w:eastAsia="方正黑体_GBK" w:cs="Times New Roman"/>
                <w:kern w:val="0"/>
                <w:sz w:val="28"/>
                <w:szCs w:val="28"/>
              </w:rPr>
            </w:pPr>
            <w:r>
              <w:rPr>
                <w:rFonts w:hint="default" w:ascii="Times New Roman" w:hAnsi="Times New Roman" w:eastAsia="方正黑体_GBK" w:cs="Times New Roman"/>
                <w:kern w:val="0"/>
                <w:sz w:val="28"/>
                <w:szCs w:val="28"/>
              </w:rPr>
              <w:t>执行数</w:t>
            </w:r>
          </w:p>
        </w:tc>
      </w:tr>
      <w:tr>
        <w:tblPrEx>
          <w:tblLayout w:type="fixed"/>
          <w:tblCellMar>
            <w:top w:w="0" w:type="dxa"/>
            <w:left w:w="108" w:type="dxa"/>
            <w:bottom w:w="0" w:type="dxa"/>
            <w:right w:w="108" w:type="dxa"/>
          </w:tblCellMar>
        </w:tblPrEx>
        <w:trPr>
          <w:trHeight w:val="510" w:hRule="atLeast"/>
        </w:trPr>
        <w:tc>
          <w:tcPr>
            <w:tcW w:w="306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napToGrid w:val="0"/>
              <w:spacing w:line="400" w:lineRule="exact"/>
              <w:jc w:val="center"/>
              <w:textAlignment w:val="auto"/>
              <w:rPr>
                <w:rFonts w:hint="default" w:ascii="Times New Roman" w:hAnsi="Times New Roman" w:eastAsia="方正书宋_GBK" w:cs="Times New Roman"/>
                <w:sz w:val="28"/>
                <w:szCs w:val="28"/>
              </w:rPr>
            </w:pPr>
            <w:r>
              <w:rPr>
                <w:rFonts w:hint="default" w:ascii="Times New Roman" w:hAnsi="Times New Roman" w:eastAsia="方正书宋_GBK" w:cs="Times New Roman"/>
                <w:sz w:val="28"/>
                <w:szCs w:val="28"/>
              </w:rPr>
              <w:t>总  计</w:t>
            </w:r>
          </w:p>
        </w:tc>
        <w:tc>
          <w:tcPr>
            <w:tcW w:w="12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napToGrid w:val="0"/>
              <w:spacing w:line="400" w:lineRule="exact"/>
              <w:jc w:val="right"/>
              <w:textAlignment w:val="auto"/>
              <w:rPr>
                <w:rFonts w:hint="default" w:ascii="Times New Roman" w:hAnsi="Times New Roman" w:eastAsia="方正书宋_GBK" w:cs="Times New Roman"/>
                <w:sz w:val="28"/>
                <w:szCs w:val="28"/>
              </w:rPr>
            </w:pPr>
            <w:r>
              <w:rPr>
                <w:rFonts w:hint="default" w:ascii="Times New Roman" w:hAnsi="Times New Roman" w:eastAsia="方正书宋_GBK" w:cs="Times New Roman"/>
                <w:sz w:val="28"/>
                <w:szCs w:val="28"/>
              </w:rPr>
              <w:t>10004</w:t>
            </w:r>
          </w:p>
        </w:tc>
        <w:tc>
          <w:tcPr>
            <w:tcW w:w="28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napToGrid w:val="0"/>
              <w:spacing w:line="400" w:lineRule="exact"/>
              <w:jc w:val="center"/>
              <w:textAlignment w:val="auto"/>
              <w:rPr>
                <w:rFonts w:hint="default" w:ascii="Times New Roman" w:hAnsi="Times New Roman" w:eastAsia="方正书宋_GBK" w:cs="Times New Roman"/>
                <w:sz w:val="28"/>
                <w:szCs w:val="28"/>
              </w:rPr>
            </w:pPr>
            <w:r>
              <w:rPr>
                <w:rFonts w:hint="default" w:ascii="Times New Roman" w:hAnsi="Times New Roman" w:eastAsia="方正书宋_GBK" w:cs="Times New Roman"/>
                <w:sz w:val="28"/>
                <w:szCs w:val="28"/>
              </w:rPr>
              <w:t>总  计</w:t>
            </w:r>
          </w:p>
        </w:tc>
        <w:tc>
          <w:tcPr>
            <w:tcW w:w="134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napToGrid w:val="0"/>
              <w:spacing w:line="400" w:lineRule="exact"/>
              <w:jc w:val="right"/>
              <w:textAlignment w:val="auto"/>
              <w:rPr>
                <w:rFonts w:hint="default" w:ascii="Times New Roman" w:hAnsi="Times New Roman" w:eastAsia="方正书宋_GBK" w:cs="Times New Roman"/>
                <w:sz w:val="28"/>
                <w:szCs w:val="28"/>
              </w:rPr>
            </w:pPr>
            <w:r>
              <w:rPr>
                <w:rFonts w:hint="default" w:ascii="Times New Roman" w:hAnsi="Times New Roman" w:eastAsia="方正书宋_GBK" w:cs="Times New Roman"/>
                <w:sz w:val="28"/>
                <w:szCs w:val="28"/>
              </w:rPr>
              <w:t>10004</w:t>
            </w:r>
          </w:p>
        </w:tc>
      </w:tr>
      <w:tr>
        <w:tblPrEx>
          <w:tblLayout w:type="fixed"/>
          <w:tblCellMar>
            <w:top w:w="0" w:type="dxa"/>
            <w:left w:w="108" w:type="dxa"/>
            <w:bottom w:w="0" w:type="dxa"/>
            <w:right w:w="108" w:type="dxa"/>
          </w:tblCellMar>
        </w:tblPrEx>
        <w:trPr>
          <w:trHeight w:val="510" w:hRule="atLeast"/>
        </w:trPr>
        <w:tc>
          <w:tcPr>
            <w:tcW w:w="306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napToGrid w:val="0"/>
              <w:spacing w:line="400" w:lineRule="exact"/>
              <w:textAlignment w:val="auto"/>
              <w:rPr>
                <w:rFonts w:hint="default" w:ascii="Times New Roman" w:hAnsi="Times New Roman" w:eastAsia="方正书宋_GBK" w:cs="Times New Roman"/>
                <w:sz w:val="28"/>
                <w:szCs w:val="28"/>
              </w:rPr>
            </w:pPr>
            <w:r>
              <w:rPr>
                <w:rFonts w:hint="default" w:ascii="Times New Roman" w:hAnsi="Times New Roman" w:eastAsia="方正书宋_GBK" w:cs="Times New Roman"/>
                <w:sz w:val="28"/>
                <w:szCs w:val="28"/>
              </w:rPr>
              <w:t>一、本级收入</w:t>
            </w:r>
          </w:p>
        </w:tc>
        <w:tc>
          <w:tcPr>
            <w:tcW w:w="12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napToGrid w:val="0"/>
              <w:spacing w:line="400" w:lineRule="exact"/>
              <w:jc w:val="right"/>
              <w:textAlignment w:val="auto"/>
              <w:rPr>
                <w:rFonts w:hint="default" w:ascii="Times New Roman" w:hAnsi="Times New Roman" w:eastAsia="方正书宋_GBK" w:cs="Times New Roman"/>
                <w:sz w:val="28"/>
                <w:szCs w:val="28"/>
              </w:rPr>
            </w:pPr>
            <w:r>
              <w:rPr>
                <w:rFonts w:hint="default" w:ascii="Times New Roman" w:hAnsi="Times New Roman" w:eastAsia="方正书宋_GBK" w:cs="Times New Roman"/>
                <w:sz w:val="28"/>
                <w:szCs w:val="28"/>
              </w:rPr>
              <w:t>10004</w:t>
            </w:r>
          </w:p>
        </w:tc>
        <w:tc>
          <w:tcPr>
            <w:tcW w:w="28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napToGrid w:val="0"/>
              <w:spacing w:line="400" w:lineRule="exact"/>
              <w:textAlignment w:val="auto"/>
              <w:rPr>
                <w:rFonts w:hint="default" w:ascii="Times New Roman" w:hAnsi="Times New Roman" w:eastAsia="方正书宋_GBK" w:cs="Times New Roman"/>
                <w:sz w:val="28"/>
                <w:szCs w:val="28"/>
              </w:rPr>
            </w:pPr>
            <w:r>
              <w:rPr>
                <w:rFonts w:hint="default" w:ascii="Times New Roman" w:hAnsi="Times New Roman" w:eastAsia="方正书宋_GBK" w:cs="Times New Roman"/>
                <w:sz w:val="28"/>
                <w:szCs w:val="28"/>
              </w:rPr>
              <w:t>一、本级支出</w:t>
            </w:r>
          </w:p>
        </w:tc>
        <w:tc>
          <w:tcPr>
            <w:tcW w:w="134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napToGrid w:val="0"/>
              <w:spacing w:line="400" w:lineRule="exact"/>
              <w:jc w:val="right"/>
              <w:textAlignment w:val="auto"/>
              <w:rPr>
                <w:rFonts w:hint="default" w:ascii="Times New Roman" w:hAnsi="Times New Roman" w:eastAsia="方正书宋_GBK" w:cs="Times New Roman"/>
                <w:sz w:val="28"/>
                <w:szCs w:val="28"/>
              </w:rPr>
            </w:pPr>
            <w:r>
              <w:rPr>
                <w:rFonts w:hint="default" w:ascii="Times New Roman" w:hAnsi="Times New Roman" w:eastAsia="方正书宋_GBK" w:cs="Times New Roman"/>
                <w:sz w:val="28"/>
                <w:szCs w:val="28"/>
              </w:rPr>
              <w:t>2749</w:t>
            </w:r>
          </w:p>
        </w:tc>
      </w:tr>
      <w:tr>
        <w:tblPrEx>
          <w:tblLayout w:type="fixed"/>
          <w:tblCellMar>
            <w:top w:w="0" w:type="dxa"/>
            <w:left w:w="108" w:type="dxa"/>
            <w:bottom w:w="0" w:type="dxa"/>
            <w:right w:w="108" w:type="dxa"/>
          </w:tblCellMar>
        </w:tblPrEx>
        <w:trPr>
          <w:trHeight w:val="510" w:hRule="atLeast"/>
        </w:trPr>
        <w:tc>
          <w:tcPr>
            <w:tcW w:w="306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napToGrid w:val="0"/>
              <w:spacing w:line="400" w:lineRule="exact"/>
              <w:textAlignment w:val="auto"/>
              <w:rPr>
                <w:rFonts w:hint="default" w:ascii="Times New Roman" w:hAnsi="Times New Roman" w:eastAsia="方正书宋_GBK" w:cs="Times New Roman"/>
                <w:sz w:val="28"/>
                <w:szCs w:val="28"/>
              </w:rPr>
            </w:pPr>
            <w:r>
              <w:rPr>
                <w:rFonts w:hint="default" w:ascii="Times New Roman" w:hAnsi="Times New Roman" w:eastAsia="方正书宋_GBK" w:cs="Times New Roman"/>
                <w:sz w:val="28"/>
                <w:szCs w:val="28"/>
              </w:rPr>
              <w:t>二、转移性收入</w:t>
            </w:r>
          </w:p>
        </w:tc>
        <w:tc>
          <w:tcPr>
            <w:tcW w:w="12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napToGrid w:val="0"/>
              <w:spacing w:line="400" w:lineRule="exact"/>
              <w:jc w:val="right"/>
              <w:textAlignment w:val="auto"/>
              <w:rPr>
                <w:rFonts w:hint="default" w:ascii="Times New Roman" w:hAnsi="Times New Roman" w:eastAsia="方正书宋_GBK" w:cs="Times New Roman"/>
                <w:sz w:val="28"/>
                <w:szCs w:val="28"/>
              </w:rPr>
            </w:pPr>
          </w:p>
        </w:tc>
        <w:tc>
          <w:tcPr>
            <w:tcW w:w="28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napToGrid w:val="0"/>
              <w:spacing w:line="400" w:lineRule="exact"/>
              <w:textAlignment w:val="auto"/>
              <w:rPr>
                <w:rFonts w:hint="default" w:ascii="Times New Roman" w:hAnsi="Times New Roman" w:eastAsia="方正书宋_GBK" w:cs="Times New Roman"/>
                <w:sz w:val="28"/>
                <w:szCs w:val="28"/>
              </w:rPr>
            </w:pPr>
            <w:r>
              <w:rPr>
                <w:rFonts w:hint="default" w:ascii="Times New Roman" w:hAnsi="Times New Roman" w:eastAsia="方正书宋_GBK" w:cs="Times New Roman"/>
                <w:sz w:val="28"/>
                <w:szCs w:val="28"/>
              </w:rPr>
              <w:t>二、转移性支出</w:t>
            </w:r>
          </w:p>
        </w:tc>
        <w:tc>
          <w:tcPr>
            <w:tcW w:w="134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napToGrid w:val="0"/>
              <w:spacing w:line="400" w:lineRule="exact"/>
              <w:jc w:val="right"/>
              <w:textAlignment w:val="auto"/>
              <w:rPr>
                <w:rFonts w:hint="default" w:ascii="Times New Roman" w:hAnsi="Times New Roman" w:eastAsia="方正书宋_GBK" w:cs="Times New Roman"/>
                <w:sz w:val="28"/>
                <w:szCs w:val="28"/>
              </w:rPr>
            </w:pPr>
            <w:r>
              <w:rPr>
                <w:rFonts w:hint="default" w:ascii="Times New Roman" w:hAnsi="Times New Roman" w:eastAsia="方正书宋_GBK" w:cs="Times New Roman"/>
                <w:sz w:val="28"/>
                <w:szCs w:val="28"/>
              </w:rPr>
              <w:t>7255</w:t>
            </w:r>
          </w:p>
        </w:tc>
      </w:tr>
      <w:tr>
        <w:tblPrEx>
          <w:tblLayout w:type="fixed"/>
          <w:tblCellMar>
            <w:top w:w="0" w:type="dxa"/>
            <w:left w:w="108" w:type="dxa"/>
            <w:bottom w:w="0" w:type="dxa"/>
            <w:right w:w="108" w:type="dxa"/>
          </w:tblCellMar>
        </w:tblPrEx>
        <w:trPr>
          <w:trHeight w:val="510" w:hRule="atLeast"/>
        </w:trPr>
        <w:tc>
          <w:tcPr>
            <w:tcW w:w="306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napToGrid w:val="0"/>
              <w:spacing w:line="400" w:lineRule="exact"/>
              <w:textAlignment w:val="auto"/>
              <w:rPr>
                <w:rFonts w:hint="default" w:ascii="Times New Roman" w:hAnsi="Times New Roman" w:eastAsia="方正书宋_GBK" w:cs="Times New Roman"/>
                <w:sz w:val="28"/>
                <w:szCs w:val="28"/>
              </w:rPr>
            </w:pPr>
            <w:r>
              <w:rPr>
                <w:rFonts w:hint="default" w:ascii="Times New Roman" w:hAnsi="Times New Roman" w:eastAsia="方正书宋_GBK" w:cs="Times New Roman"/>
                <w:sz w:val="28"/>
                <w:szCs w:val="28"/>
              </w:rPr>
              <w:t>上级补助收入</w:t>
            </w:r>
          </w:p>
        </w:tc>
        <w:tc>
          <w:tcPr>
            <w:tcW w:w="12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napToGrid w:val="0"/>
              <w:spacing w:line="400" w:lineRule="exact"/>
              <w:jc w:val="right"/>
              <w:textAlignment w:val="auto"/>
              <w:rPr>
                <w:rFonts w:hint="default" w:ascii="Times New Roman" w:hAnsi="Times New Roman" w:eastAsia="方正书宋_GBK" w:cs="Times New Roman"/>
                <w:sz w:val="28"/>
                <w:szCs w:val="28"/>
              </w:rPr>
            </w:pPr>
          </w:p>
        </w:tc>
        <w:tc>
          <w:tcPr>
            <w:tcW w:w="28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napToGrid w:val="0"/>
              <w:spacing w:line="400" w:lineRule="exact"/>
              <w:textAlignment w:val="auto"/>
              <w:rPr>
                <w:rFonts w:hint="default" w:ascii="Times New Roman" w:hAnsi="Times New Roman" w:eastAsia="方正书宋_GBK" w:cs="Times New Roman"/>
                <w:sz w:val="28"/>
                <w:szCs w:val="28"/>
              </w:rPr>
            </w:pPr>
            <w:r>
              <w:rPr>
                <w:rFonts w:hint="default" w:ascii="Times New Roman" w:hAnsi="Times New Roman" w:eastAsia="方正书宋_GBK" w:cs="Times New Roman"/>
                <w:sz w:val="28"/>
                <w:szCs w:val="28"/>
              </w:rPr>
              <w:t>调出资金</w:t>
            </w:r>
          </w:p>
        </w:tc>
        <w:tc>
          <w:tcPr>
            <w:tcW w:w="134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napToGrid w:val="0"/>
              <w:spacing w:line="400" w:lineRule="exact"/>
              <w:jc w:val="right"/>
              <w:textAlignment w:val="auto"/>
              <w:rPr>
                <w:rFonts w:hint="default" w:ascii="Times New Roman" w:hAnsi="Times New Roman" w:eastAsia="方正书宋_GBK" w:cs="Times New Roman"/>
                <w:sz w:val="28"/>
                <w:szCs w:val="28"/>
              </w:rPr>
            </w:pPr>
            <w:r>
              <w:rPr>
                <w:rFonts w:hint="default" w:ascii="Times New Roman" w:hAnsi="Times New Roman" w:eastAsia="方正书宋_GBK" w:cs="Times New Roman"/>
                <w:sz w:val="28"/>
                <w:szCs w:val="28"/>
              </w:rPr>
              <w:t>7255</w:t>
            </w:r>
          </w:p>
        </w:tc>
      </w:tr>
      <w:tr>
        <w:tblPrEx>
          <w:tblLayout w:type="fixed"/>
          <w:tblCellMar>
            <w:top w:w="0" w:type="dxa"/>
            <w:left w:w="108" w:type="dxa"/>
            <w:bottom w:w="0" w:type="dxa"/>
            <w:right w:w="108" w:type="dxa"/>
          </w:tblCellMar>
        </w:tblPrEx>
        <w:trPr>
          <w:trHeight w:val="510" w:hRule="atLeast"/>
        </w:trPr>
        <w:tc>
          <w:tcPr>
            <w:tcW w:w="306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napToGrid w:val="0"/>
              <w:spacing w:line="400" w:lineRule="exact"/>
              <w:textAlignment w:val="auto"/>
              <w:rPr>
                <w:rFonts w:hint="default" w:ascii="Times New Roman" w:hAnsi="Times New Roman" w:eastAsia="方正书宋_GBK" w:cs="Times New Roman"/>
                <w:sz w:val="28"/>
                <w:szCs w:val="28"/>
              </w:rPr>
            </w:pPr>
            <w:r>
              <w:rPr>
                <w:rFonts w:hint="default" w:ascii="Times New Roman" w:hAnsi="Times New Roman" w:eastAsia="方正书宋_GBK" w:cs="Times New Roman"/>
                <w:sz w:val="28"/>
                <w:szCs w:val="28"/>
              </w:rPr>
              <w:t>上年结转</w:t>
            </w:r>
          </w:p>
        </w:tc>
        <w:tc>
          <w:tcPr>
            <w:tcW w:w="12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napToGrid w:val="0"/>
              <w:spacing w:line="400" w:lineRule="exact"/>
              <w:jc w:val="right"/>
              <w:textAlignment w:val="auto"/>
              <w:rPr>
                <w:rFonts w:hint="default" w:ascii="Times New Roman" w:hAnsi="Times New Roman" w:eastAsia="方正书宋_GBK" w:cs="Times New Roman"/>
                <w:sz w:val="28"/>
                <w:szCs w:val="28"/>
              </w:rPr>
            </w:pPr>
          </w:p>
        </w:tc>
        <w:tc>
          <w:tcPr>
            <w:tcW w:w="28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napToGrid w:val="0"/>
              <w:spacing w:line="400" w:lineRule="exact"/>
              <w:textAlignment w:val="auto"/>
              <w:rPr>
                <w:rFonts w:hint="default" w:ascii="Times New Roman" w:hAnsi="Times New Roman" w:eastAsia="方正书宋_GBK" w:cs="Times New Roman"/>
                <w:sz w:val="28"/>
                <w:szCs w:val="28"/>
              </w:rPr>
            </w:pPr>
            <w:r>
              <w:rPr>
                <w:rFonts w:hint="default" w:ascii="Times New Roman" w:hAnsi="Times New Roman" w:eastAsia="方正书宋_GBK" w:cs="Times New Roman"/>
                <w:sz w:val="28"/>
                <w:szCs w:val="28"/>
              </w:rPr>
              <w:t>结转下年</w:t>
            </w:r>
          </w:p>
        </w:tc>
        <w:tc>
          <w:tcPr>
            <w:tcW w:w="134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napToGrid w:val="0"/>
              <w:spacing w:line="400" w:lineRule="exact"/>
              <w:jc w:val="right"/>
              <w:textAlignment w:val="auto"/>
              <w:rPr>
                <w:rFonts w:hint="default" w:ascii="Times New Roman" w:hAnsi="Times New Roman" w:eastAsia="方正书宋_GBK" w:cs="Times New Roman"/>
                <w:sz w:val="28"/>
                <w:szCs w:val="28"/>
              </w:rPr>
            </w:pPr>
          </w:p>
        </w:tc>
      </w:tr>
      <w:tr>
        <w:tblPrEx>
          <w:tblLayout w:type="fixed"/>
          <w:tblCellMar>
            <w:top w:w="0" w:type="dxa"/>
            <w:left w:w="108" w:type="dxa"/>
            <w:bottom w:w="0" w:type="dxa"/>
            <w:right w:w="108" w:type="dxa"/>
          </w:tblCellMar>
        </w:tblPrEx>
        <w:trPr>
          <w:trHeight w:val="510" w:hRule="exact"/>
        </w:trPr>
        <w:tc>
          <w:tcPr>
            <w:tcW w:w="8483" w:type="dxa"/>
            <w:gridSpan w:val="4"/>
            <w:tcBorders>
              <w:top w:val="nil"/>
              <w:left w:val="nil"/>
              <w:bottom w:val="nil"/>
              <w:right w:val="nil"/>
            </w:tcBorders>
            <w:vAlign w:val="center"/>
          </w:tcPr>
          <w:p>
            <w:pPr>
              <w:keepNext w:val="0"/>
              <w:keepLines w:val="0"/>
              <w:pageBreakBefore w:val="0"/>
              <w:widowControl/>
              <w:kinsoku/>
              <w:wordWrap/>
              <w:overflowPunct/>
              <w:topLinePunct w:val="0"/>
              <w:bidi w:val="0"/>
              <w:adjustRightInd/>
              <w:snapToGrid w:val="0"/>
              <w:spacing w:line="400" w:lineRule="exact"/>
              <w:jc w:val="right"/>
              <w:textAlignment w:val="auto"/>
              <w:rPr>
                <w:rFonts w:hint="default" w:ascii="Times New Roman" w:hAnsi="Times New Roman" w:eastAsia="方正书宋_GBK" w:cs="Times New Roman"/>
                <w:spacing w:val="-4"/>
                <w:sz w:val="28"/>
                <w:szCs w:val="28"/>
              </w:rPr>
            </w:pPr>
          </w:p>
        </w:tc>
      </w:tr>
    </w:tbl>
    <w:p>
      <w:pPr>
        <w:pStyle w:val="8"/>
        <w:keepNext w:val="0"/>
        <w:keepLines w:val="0"/>
        <w:pageBreakBefore w:val="0"/>
        <w:widowControl/>
        <w:kinsoku/>
        <w:wordWrap/>
        <w:overflowPunct/>
        <w:topLinePunct w:val="0"/>
        <w:bidi w:val="0"/>
        <w:snapToGrid/>
        <w:spacing w:line="600" w:lineRule="exact"/>
        <w:ind w:firstLine="664" w:firstLineChars="200"/>
        <w:jc w:val="both"/>
        <w:textAlignment w:val="auto"/>
        <w:rPr>
          <w:rFonts w:hint="default" w:ascii="Times New Roman" w:hAnsi="Times New Roman" w:eastAsia="方正仿宋_GBK" w:cs="Times New Roman"/>
          <w:spacing w:val="6"/>
          <w:sz w:val="32"/>
          <w:szCs w:val="32"/>
        </w:rPr>
      </w:pPr>
      <w:r>
        <w:rPr>
          <w:rFonts w:hint="default" w:ascii="Times New Roman" w:hAnsi="Times New Roman" w:eastAsia="方正仿宋_GBK" w:cs="Times New Roman"/>
          <w:spacing w:val="6"/>
          <w:sz w:val="32"/>
          <w:szCs w:val="32"/>
        </w:rPr>
        <w:t>——全县国有资本经营预算收入10004万元。收入总计10004万元。</w:t>
      </w:r>
    </w:p>
    <w:p>
      <w:pPr>
        <w:pStyle w:val="8"/>
        <w:keepNext w:val="0"/>
        <w:keepLines w:val="0"/>
        <w:pageBreakBefore w:val="0"/>
        <w:widowControl/>
        <w:kinsoku/>
        <w:wordWrap/>
        <w:overflowPunct/>
        <w:topLinePunct w:val="0"/>
        <w:bidi w:val="0"/>
        <w:snapToGrid/>
        <w:spacing w:line="600" w:lineRule="exact"/>
        <w:ind w:firstLine="664" w:firstLineChars="200"/>
        <w:jc w:val="both"/>
        <w:textAlignment w:val="auto"/>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spacing w:val="6"/>
          <w:sz w:val="32"/>
          <w:szCs w:val="32"/>
        </w:rPr>
        <w:t>——全县国有资本经营预算支出2749万元。加上调出资金7255万元后，支出总计10004万元。</w:t>
      </w:r>
    </w:p>
    <w:p>
      <w:pPr>
        <w:pStyle w:val="2"/>
        <w:keepNext w:val="0"/>
        <w:keepLines w:val="0"/>
        <w:pageBreakBefore w:val="0"/>
        <w:kinsoku/>
        <w:wordWrap/>
        <w:overflowPunct/>
        <w:topLinePunct w:val="0"/>
        <w:bidi w:val="0"/>
        <w:snapToGrid/>
        <w:spacing w:line="600" w:lineRule="exact"/>
        <w:ind w:firstLine="640" w:firstLineChars="200"/>
        <w:textAlignment w:val="auto"/>
        <w:rPr>
          <w:rFonts w:hint="default" w:ascii="Times New Roman" w:hAnsi="Times New Roman" w:eastAsia="方正楷体_GBK" w:cs="Times New Roman"/>
          <w:color w:val="auto"/>
          <w:sz w:val="32"/>
          <w:szCs w:val="32"/>
        </w:rPr>
      </w:pPr>
      <w:r>
        <w:rPr>
          <w:rFonts w:hint="default" w:ascii="Times New Roman" w:hAnsi="Times New Roman" w:eastAsia="方正楷体_GBK" w:cs="Times New Roman"/>
          <w:color w:val="auto"/>
          <w:sz w:val="32"/>
          <w:szCs w:val="32"/>
        </w:rPr>
        <w:t>（二）县本级预算执行情况。</w:t>
      </w:r>
    </w:p>
    <w:p>
      <w:pPr>
        <w:pStyle w:val="8"/>
        <w:keepNext w:val="0"/>
        <w:keepLines w:val="0"/>
        <w:pageBreakBefore w:val="0"/>
        <w:widowControl/>
        <w:kinsoku/>
        <w:wordWrap/>
        <w:overflowPunct/>
        <w:topLinePunct w:val="0"/>
        <w:bidi w:val="0"/>
        <w:snapToGrid/>
        <w:spacing w:line="600" w:lineRule="exact"/>
        <w:ind w:firstLine="664" w:firstLineChars="200"/>
        <w:jc w:val="both"/>
        <w:textAlignment w:val="auto"/>
        <w:rPr>
          <w:rFonts w:hint="default" w:ascii="Times New Roman" w:hAnsi="Times New Roman" w:eastAsia="方正仿宋_GBK" w:cs="Times New Roman"/>
          <w:spacing w:val="6"/>
          <w:sz w:val="32"/>
          <w:szCs w:val="32"/>
        </w:rPr>
      </w:pPr>
      <w:r>
        <w:rPr>
          <w:rFonts w:hint="default" w:ascii="Times New Roman" w:hAnsi="Times New Roman" w:eastAsia="方正仿宋_GBK" w:cs="Times New Roman"/>
          <w:spacing w:val="6"/>
          <w:sz w:val="32"/>
          <w:szCs w:val="32"/>
        </w:rPr>
        <w:t>2021年县本级财政收入年初预算为351200万元，调整预算为371000万元，实际完成372677万元，加上上级补助收入557032万元、债券转贷收入136184万元、调入资金128265万元、调入预算稳定调节基金158万元、上年结转收入54775万元后，县本级财政总收入为1249091万元。县本级财政支出771679万元，加上补助下级支出110554万元、上解支出40271万元、地方政府债务还本支出59100万元、调出资金128265万元、安排预算稳定调节基金1677万元、结转下年支出137545万元后，县本级财政总支出为1249091万元。</w:t>
      </w:r>
    </w:p>
    <w:p>
      <w:pPr>
        <w:pStyle w:val="2"/>
        <w:keepNext w:val="0"/>
        <w:keepLines w:val="0"/>
        <w:pageBreakBefore w:val="0"/>
        <w:widowControl w:val="0"/>
        <w:kinsoku/>
        <w:wordWrap/>
        <w:overflowPunct/>
        <w:topLinePunct w:val="0"/>
        <w:autoSpaceDE w:val="0"/>
        <w:autoSpaceDN w:val="0"/>
        <w:bidi w:val="0"/>
        <w:adjustRightInd w:val="0"/>
        <w:snapToGrid/>
        <w:spacing w:after="161" w:afterLines="50" w:line="600" w:lineRule="exact"/>
        <w:ind w:firstLine="640" w:firstLineChars="200"/>
        <w:textAlignment w:val="auto"/>
        <w:rPr>
          <w:rFonts w:hint="default" w:ascii="Times New Roman" w:hAnsi="Times New Roman" w:cs="Times New Roman"/>
          <w:color w:val="auto"/>
          <w:spacing w:val="6"/>
          <w:sz w:val="32"/>
          <w:szCs w:val="32"/>
        </w:rPr>
      </w:pPr>
      <w:r>
        <w:rPr>
          <w:rFonts w:hint="default" w:ascii="Times New Roman" w:hAnsi="Times New Roman" w:cs="Times New Roman"/>
          <w:color w:val="auto"/>
          <w:kern w:val="2"/>
          <w:sz w:val="32"/>
          <w:szCs w:val="32"/>
        </w:rPr>
        <w:t>1.县本级一般公共预算执行情况。</w:t>
      </w:r>
      <w:r>
        <w:rPr>
          <w:rFonts w:hint="default" w:ascii="Times New Roman" w:hAnsi="Times New Roman" w:cs="Times New Roman"/>
          <w:color w:val="auto"/>
          <w:spacing w:val="6"/>
          <w:sz w:val="32"/>
          <w:szCs w:val="32"/>
        </w:rPr>
        <w:t xml:space="preserve">                                       </w:t>
      </w:r>
    </w:p>
    <w:tbl>
      <w:tblPr>
        <w:tblStyle w:val="13"/>
        <w:tblW w:w="8907" w:type="dxa"/>
        <w:jc w:val="center"/>
        <w:tblInd w:w="0" w:type="dxa"/>
        <w:tblLayout w:type="fixed"/>
        <w:tblCellMar>
          <w:top w:w="0" w:type="dxa"/>
          <w:left w:w="108" w:type="dxa"/>
          <w:bottom w:w="0" w:type="dxa"/>
          <w:right w:w="108" w:type="dxa"/>
        </w:tblCellMar>
      </w:tblPr>
      <w:tblGrid>
        <w:gridCol w:w="3111"/>
        <w:gridCol w:w="1521"/>
        <w:gridCol w:w="3086"/>
        <w:gridCol w:w="1189"/>
      </w:tblGrid>
      <w:tr>
        <w:tblPrEx>
          <w:tblLayout w:type="fixed"/>
          <w:tblCellMar>
            <w:top w:w="0" w:type="dxa"/>
            <w:left w:w="108" w:type="dxa"/>
            <w:bottom w:w="0" w:type="dxa"/>
            <w:right w:w="108" w:type="dxa"/>
          </w:tblCellMar>
        </w:tblPrEx>
        <w:trPr>
          <w:cantSplit/>
          <w:trHeight w:val="23" w:hRule="atLeast"/>
          <w:jc w:val="center"/>
        </w:trPr>
        <w:tc>
          <w:tcPr>
            <w:tcW w:w="8907" w:type="dxa"/>
            <w:gridSpan w:val="4"/>
            <w:vAlign w:val="center"/>
          </w:tcPr>
          <w:p>
            <w:pPr>
              <w:pStyle w:val="2"/>
              <w:keepNext w:val="0"/>
              <w:keepLines w:val="0"/>
              <w:pageBreakBefore w:val="0"/>
              <w:kinsoku/>
              <w:wordWrap/>
              <w:overflowPunct/>
              <w:topLinePunct w:val="0"/>
              <w:bidi w:val="0"/>
              <w:snapToGrid w:val="0"/>
              <w:spacing w:line="400" w:lineRule="exact"/>
              <w:jc w:val="center"/>
              <w:textAlignment w:val="auto"/>
              <w:rPr>
                <w:rFonts w:hint="default" w:ascii="Times New Roman" w:hAnsi="Times New Roman" w:eastAsia="方正书宋_GBK" w:cs="Times New Roman"/>
                <w:color w:val="auto"/>
                <w:sz w:val="28"/>
                <w:szCs w:val="28"/>
              </w:rPr>
            </w:pPr>
            <w:r>
              <w:rPr>
                <w:rFonts w:hint="default" w:ascii="Times New Roman" w:hAnsi="Times New Roman" w:eastAsia="方正书宋_GBK" w:cs="Times New Roman"/>
                <w:b/>
                <w:bCs/>
                <w:color w:val="auto"/>
                <w:spacing w:val="6"/>
                <w:sz w:val="30"/>
                <w:szCs w:val="30"/>
              </w:rPr>
              <w:t>2021年县本级一般公共预算收支平衡情况表</w:t>
            </w:r>
          </w:p>
        </w:tc>
      </w:tr>
      <w:tr>
        <w:tblPrEx>
          <w:tblLayout w:type="fixed"/>
          <w:tblCellMar>
            <w:top w:w="0" w:type="dxa"/>
            <w:left w:w="108" w:type="dxa"/>
            <w:bottom w:w="0" w:type="dxa"/>
            <w:right w:w="108" w:type="dxa"/>
          </w:tblCellMar>
        </w:tblPrEx>
        <w:trPr>
          <w:cantSplit/>
          <w:trHeight w:val="23" w:hRule="atLeast"/>
          <w:jc w:val="center"/>
        </w:trPr>
        <w:tc>
          <w:tcPr>
            <w:tcW w:w="8907" w:type="dxa"/>
            <w:gridSpan w:val="4"/>
            <w:tcBorders>
              <w:bottom w:val="single" w:color="auto" w:sz="4" w:space="0"/>
            </w:tcBorders>
            <w:vAlign w:val="center"/>
          </w:tcPr>
          <w:p>
            <w:pPr>
              <w:pStyle w:val="2"/>
              <w:keepNext w:val="0"/>
              <w:keepLines w:val="0"/>
              <w:pageBreakBefore w:val="0"/>
              <w:kinsoku/>
              <w:wordWrap/>
              <w:overflowPunct/>
              <w:topLinePunct w:val="0"/>
              <w:bidi w:val="0"/>
              <w:snapToGrid w:val="0"/>
              <w:spacing w:line="400" w:lineRule="exact"/>
              <w:jc w:val="right"/>
              <w:textAlignment w:val="auto"/>
              <w:rPr>
                <w:rFonts w:hint="default" w:ascii="Times New Roman" w:hAnsi="Times New Roman" w:eastAsia="方正书宋_GBK" w:cs="Times New Roman"/>
                <w:color w:val="auto"/>
                <w:sz w:val="28"/>
                <w:szCs w:val="28"/>
              </w:rPr>
            </w:pPr>
            <w:r>
              <w:rPr>
                <w:rFonts w:hint="default" w:ascii="Times New Roman" w:hAnsi="Times New Roman" w:eastAsia="方正书宋_GBK" w:cs="Times New Roman"/>
                <w:color w:val="auto"/>
                <w:spacing w:val="6"/>
                <w:sz w:val="28"/>
                <w:szCs w:val="28"/>
              </w:rPr>
              <w:t xml:space="preserve"> </w:t>
            </w:r>
            <w:r>
              <w:rPr>
                <w:rFonts w:hint="default" w:ascii="Times New Roman" w:hAnsi="Times New Roman" w:eastAsia="方正书宋_GBK" w:cs="Times New Roman"/>
                <w:color w:val="auto"/>
                <w:spacing w:val="-4"/>
                <w:sz w:val="28"/>
                <w:szCs w:val="28"/>
              </w:rPr>
              <w:t>单位：万元</w:t>
            </w:r>
          </w:p>
        </w:tc>
      </w:tr>
      <w:tr>
        <w:tblPrEx>
          <w:tblLayout w:type="fixed"/>
          <w:tblCellMar>
            <w:top w:w="0" w:type="dxa"/>
            <w:left w:w="108" w:type="dxa"/>
            <w:bottom w:w="0" w:type="dxa"/>
            <w:right w:w="108" w:type="dxa"/>
          </w:tblCellMar>
        </w:tblPrEx>
        <w:trPr>
          <w:cantSplit/>
          <w:trHeight w:val="454" w:hRule="atLeast"/>
          <w:jc w:val="center"/>
        </w:trPr>
        <w:tc>
          <w:tcPr>
            <w:tcW w:w="31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val="0"/>
              <w:snapToGrid w:val="0"/>
              <w:spacing w:line="400" w:lineRule="exact"/>
              <w:jc w:val="center"/>
              <w:textAlignment w:val="auto"/>
              <w:rPr>
                <w:rFonts w:hint="default" w:ascii="Times New Roman" w:hAnsi="Times New Roman" w:eastAsia="方正黑体_GBK" w:cs="Times New Roman"/>
                <w:kern w:val="0"/>
                <w:sz w:val="28"/>
                <w:szCs w:val="28"/>
              </w:rPr>
            </w:pPr>
            <w:r>
              <w:rPr>
                <w:rFonts w:hint="default" w:ascii="Times New Roman" w:hAnsi="Times New Roman" w:eastAsia="方正黑体_GBK" w:cs="Times New Roman"/>
                <w:kern w:val="0"/>
                <w:sz w:val="28"/>
                <w:szCs w:val="28"/>
              </w:rPr>
              <w:t>收     入</w:t>
            </w:r>
          </w:p>
        </w:tc>
        <w:tc>
          <w:tcPr>
            <w:tcW w:w="152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val="0"/>
              <w:snapToGrid w:val="0"/>
              <w:spacing w:line="400" w:lineRule="exact"/>
              <w:jc w:val="center"/>
              <w:textAlignment w:val="auto"/>
              <w:rPr>
                <w:rFonts w:hint="default" w:ascii="Times New Roman" w:hAnsi="Times New Roman" w:eastAsia="方正黑体_GBK" w:cs="Times New Roman"/>
                <w:kern w:val="0"/>
                <w:sz w:val="28"/>
                <w:szCs w:val="28"/>
              </w:rPr>
            </w:pPr>
            <w:r>
              <w:rPr>
                <w:rFonts w:hint="default" w:ascii="Times New Roman" w:hAnsi="Times New Roman" w:eastAsia="方正黑体_GBK" w:cs="Times New Roman"/>
                <w:kern w:val="0"/>
                <w:sz w:val="28"/>
                <w:szCs w:val="28"/>
              </w:rPr>
              <w:t>执行数</w:t>
            </w:r>
          </w:p>
        </w:tc>
        <w:tc>
          <w:tcPr>
            <w:tcW w:w="30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val="0"/>
              <w:snapToGrid w:val="0"/>
              <w:spacing w:line="400" w:lineRule="exact"/>
              <w:jc w:val="center"/>
              <w:textAlignment w:val="auto"/>
              <w:rPr>
                <w:rFonts w:hint="default" w:ascii="Times New Roman" w:hAnsi="Times New Roman" w:eastAsia="方正黑体_GBK" w:cs="Times New Roman"/>
                <w:kern w:val="0"/>
                <w:sz w:val="28"/>
                <w:szCs w:val="28"/>
              </w:rPr>
            </w:pPr>
            <w:r>
              <w:rPr>
                <w:rFonts w:hint="default" w:ascii="Times New Roman" w:hAnsi="Times New Roman" w:eastAsia="方正黑体_GBK" w:cs="Times New Roman"/>
                <w:kern w:val="0"/>
                <w:sz w:val="28"/>
                <w:szCs w:val="28"/>
              </w:rPr>
              <w:t>支    出</w:t>
            </w:r>
          </w:p>
        </w:tc>
        <w:tc>
          <w:tcPr>
            <w:tcW w:w="118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val="0"/>
              <w:snapToGrid w:val="0"/>
              <w:spacing w:line="400" w:lineRule="exact"/>
              <w:jc w:val="center"/>
              <w:textAlignment w:val="auto"/>
              <w:rPr>
                <w:rFonts w:hint="default" w:ascii="Times New Roman" w:hAnsi="Times New Roman" w:eastAsia="方正黑体_GBK" w:cs="Times New Roman"/>
                <w:kern w:val="0"/>
                <w:sz w:val="28"/>
                <w:szCs w:val="28"/>
              </w:rPr>
            </w:pPr>
            <w:r>
              <w:rPr>
                <w:rFonts w:hint="default" w:ascii="Times New Roman" w:hAnsi="Times New Roman" w:eastAsia="方正黑体_GBK" w:cs="Times New Roman"/>
                <w:kern w:val="0"/>
                <w:sz w:val="28"/>
                <w:szCs w:val="28"/>
              </w:rPr>
              <w:t>执行数</w:t>
            </w:r>
          </w:p>
        </w:tc>
      </w:tr>
      <w:tr>
        <w:tblPrEx>
          <w:tblLayout w:type="fixed"/>
          <w:tblCellMar>
            <w:top w:w="0" w:type="dxa"/>
            <w:left w:w="108" w:type="dxa"/>
            <w:bottom w:w="0" w:type="dxa"/>
            <w:right w:w="108" w:type="dxa"/>
          </w:tblCellMar>
        </w:tblPrEx>
        <w:trPr>
          <w:cantSplit/>
          <w:trHeight w:val="454" w:hRule="atLeast"/>
          <w:jc w:val="center"/>
        </w:trPr>
        <w:tc>
          <w:tcPr>
            <w:tcW w:w="31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val="0"/>
              <w:snapToGrid w:val="0"/>
              <w:spacing w:line="400" w:lineRule="exact"/>
              <w:jc w:val="center"/>
              <w:textAlignment w:val="auto"/>
              <w:rPr>
                <w:rFonts w:hint="default" w:ascii="Times New Roman" w:hAnsi="Times New Roman" w:eastAsia="方正书宋_GBK" w:cs="Times New Roman"/>
                <w:sz w:val="28"/>
                <w:szCs w:val="28"/>
              </w:rPr>
            </w:pPr>
            <w:r>
              <w:rPr>
                <w:rFonts w:hint="default" w:ascii="Times New Roman" w:hAnsi="Times New Roman" w:eastAsia="方正书宋_GBK" w:cs="Times New Roman"/>
                <w:sz w:val="28"/>
                <w:szCs w:val="28"/>
              </w:rPr>
              <w:t>总  计</w:t>
            </w:r>
          </w:p>
        </w:tc>
        <w:tc>
          <w:tcPr>
            <w:tcW w:w="152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val="0"/>
              <w:spacing w:line="400" w:lineRule="exact"/>
              <w:jc w:val="right"/>
              <w:textAlignment w:val="auto"/>
              <w:rPr>
                <w:rFonts w:hint="default" w:ascii="Times New Roman" w:hAnsi="Times New Roman" w:eastAsia="方正书宋_GBK" w:cs="Times New Roman"/>
                <w:sz w:val="28"/>
                <w:szCs w:val="28"/>
              </w:rPr>
            </w:pPr>
            <w:r>
              <w:rPr>
                <w:rFonts w:hint="default" w:ascii="Times New Roman" w:hAnsi="Times New Roman" w:eastAsia="方正书宋_GBK" w:cs="Times New Roman"/>
                <w:sz w:val="28"/>
                <w:szCs w:val="28"/>
              </w:rPr>
              <w:t>845732</w:t>
            </w:r>
          </w:p>
        </w:tc>
        <w:tc>
          <w:tcPr>
            <w:tcW w:w="30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val="0"/>
              <w:snapToGrid w:val="0"/>
              <w:spacing w:line="400" w:lineRule="exact"/>
              <w:jc w:val="center"/>
              <w:textAlignment w:val="auto"/>
              <w:rPr>
                <w:rFonts w:hint="default" w:ascii="Times New Roman" w:hAnsi="Times New Roman" w:eastAsia="方正书宋_GBK" w:cs="Times New Roman"/>
                <w:sz w:val="28"/>
                <w:szCs w:val="28"/>
              </w:rPr>
            </w:pPr>
            <w:r>
              <w:rPr>
                <w:rFonts w:hint="default" w:ascii="Times New Roman" w:hAnsi="Times New Roman" w:eastAsia="方正书宋_GBK" w:cs="Times New Roman"/>
                <w:sz w:val="28"/>
                <w:szCs w:val="28"/>
              </w:rPr>
              <w:t>总  计</w:t>
            </w:r>
          </w:p>
        </w:tc>
        <w:tc>
          <w:tcPr>
            <w:tcW w:w="118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val="0"/>
              <w:snapToGrid w:val="0"/>
              <w:spacing w:line="400" w:lineRule="exact"/>
              <w:jc w:val="right"/>
              <w:textAlignment w:val="auto"/>
              <w:rPr>
                <w:rFonts w:hint="default" w:ascii="Times New Roman" w:hAnsi="Times New Roman" w:eastAsia="方正书宋_GBK" w:cs="Times New Roman"/>
                <w:sz w:val="28"/>
                <w:szCs w:val="28"/>
              </w:rPr>
            </w:pPr>
            <w:r>
              <w:rPr>
                <w:rFonts w:hint="default" w:ascii="Times New Roman" w:hAnsi="Times New Roman" w:eastAsia="方正书宋_GBK" w:cs="Times New Roman"/>
                <w:sz w:val="28"/>
                <w:szCs w:val="28"/>
              </w:rPr>
              <w:t>845732</w:t>
            </w:r>
          </w:p>
        </w:tc>
      </w:tr>
      <w:tr>
        <w:tblPrEx>
          <w:tblLayout w:type="fixed"/>
          <w:tblCellMar>
            <w:top w:w="0" w:type="dxa"/>
            <w:left w:w="108" w:type="dxa"/>
            <w:bottom w:w="0" w:type="dxa"/>
            <w:right w:w="108" w:type="dxa"/>
          </w:tblCellMar>
        </w:tblPrEx>
        <w:trPr>
          <w:cantSplit/>
          <w:trHeight w:val="454" w:hRule="atLeast"/>
          <w:jc w:val="center"/>
        </w:trPr>
        <w:tc>
          <w:tcPr>
            <w:tcW w:w="31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val="0"/>
              <w:snapToGrid w:val="0"/>
              <w:spacing w:line="400" w:lineRule="exact"/>
              <w:textAlignment w:val="auto"/>
              <w:rPr>
                <w:rFonts w:hint="default" w:ascii="Times New Roman" w:hAnsi="Times New Roman" w:eastAsia="方正书宋_GBK" w:cs="Times New Roman"/>
                <w:sz w:val="28"/>
                <w:szCs w:val="28"/>
              </w:rPr>
            </w:pPr>
            <w:r>
              <w:rPr>
                <w:rFonts w:hint="default" w:ascii="Times New Roman" w:hAnsi="Times New Roman" w:eastAsia="方正书宋_GBK" w:cs="Times New Roman"/>
                <w:sz w:val="28"/>
                <w:szCs w:val="28"/>
              </w:rPr>
              <w:t>一、本级收入</w:t>
            </w:r>
          </w:p>
        </w:tc>
        <w:tc>
          <w:tcPr>
            <w:tcW w:w="152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val="0"/>
              <w:spacing w:line="400" w:lineRule="exact"/>
              <w:jc w:val="right"/>
              <w:textAlignment w:val="auto"/>
              <w:rPr>
                <w:rFonts w:hint="default" w:ascii="Times New Roman" w:hAnsi="Times New Roman" w:eastAsia="方正书宋_GBK" w:cs="Times New Roman"/>
                <w:sz w:val="28"/>
                <w:szCs w:val="28"/>
              </w:rPr>
            </w:pPr>
            <w:r>
              <w:rPr>
                <w:rFonts w:hint="default" w:ascii="Times New Roman" w:hAnsi="Times New Roman" w:eastAsia="方正书宋_GBK" w:cs="Times New Roman"/>
                <w:sz w:val="28"/>
                <w:szCs w:val="28"/>
              </w:rPr>
              <w:t>162659</w:t>
            </w:r>
          </w:p>
        </w:tc>
        <w:tc>
          <w:tcPr>
            <w:tcW w:w="30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val="0"/>
              <w:snapToGrid w:val="0"/>
              <w:spacing w:line="400" w:lineRule="exact"/>
              <w:textAlignment w:val="auto"/>
              <w:rPr>
                <w:rFonts w:hint="default" w:ascii="Times New Roman" w:hAnsi="Times New Roman" w:eastAsia="方正书宋_GBK" w:cs="Times New Roman"/>
                <w:sz w:val="28"/>
                <w:szCs w:val="28"/>
              </w:rPr>
            </w:pPr>
            <w:r>
              <w:rPr>
                <w:rFonts w:hint="default" w:ascii="Times New Roman" w:hAnsi="Times New Roman" w:eastAsia="方正书宋_GBK" w:cs="Times New Roman"/>
                <w:sz w:val="28"/>
                <w:szCs w:val="28"/>
              </w:rPr>
              <w:t>一、本级支出</w:t>
            </w:r>
          </w:p>
        </w:tc>
        <w:tc>
          <w:tcPr>
            <w:tcW w:w="118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400" w:lineRule="exact"/>
              <w:jc w:val="right"/>
              <w:textAlignment w:val="auto"/>
              <w:rPr>
                <w:rFonts w:hint="default" w:ascii="Times New Roman" w:hAnsi="Times New Roman" w:eastAsia="方正书宋_GBK" w:cs="Times New Roman"/>
                <w:sz w:val="28"/>
                <w:szCs w:val="28"/>
              </w:rPr>
            </w:pPr>
            <w:r>
              <w:rPr>
                <w:rFonts w:hint="default" w:ascii="Times New Roman" w:hAnsi="Times New Roman" w:eastAsia="方正书宋_GBK" w:cs="Times New Roman"/>
                <w:sz w:val="28"/>
                <w:szCs w:val="28"/>
              </w:rPr>
              <w:t>646173</w:t>
            </w:r>
          </w:p>
        </w:tc>
      </w:tr>
      <w:tr>
        <w:tblPrEx>
          <w:tblLayout w:type="fixed"/>
          <w:tblCellMar>
            <w:top w:w="0" w:type="dxa"/>
            <w:left w:w="108" w:type="dxa"/>
            <w:bottom w:w="0" w:type="dxa"/>
            <w:right w:w="108" w:type="dxa"/>
          </w:tblCellMar>
        </w:tblPrEx>
        <w:trPr>
          <w:cantSplit/>
          <w:trHeight w:val="454" w:hRule="atLeast"/>
          <w:jc w:val="center"/>
        </w:trPr>
        <w:tc>
          <w:tcPr>
            <w:tcW w:w="31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val="0"/>
              <w:snapToGrid w:val="0"/>
              <w:spacing w:line="400" w:lineRule="exact"/>
              <w:textAlignment w:val="auto"/>
              <w:rPr>
                <w:rFonts w:hint="default" w:ascii="Times New Roman" w:hAnsi="Times New Roman" w:eastAsia="方正书宋_GBK" w:cs="Times New Roman"/>
                <w:sz w:val="28"/>
                <w:szCs w:val="28"/>
              </w:rPr>
            </w:pPr>
            <w:r>
              <w:rPr>
                <w:rFonts w:hint="default" w:ascii="Times New Roman" w:hAnsi="Times New Roman" w:eastAsia="方正书宋_GBK" w:cs="Times New Roman"/>
                <w:sz w:val="28"/>
                <w:szCs w:val="28"/>
              </w:rPr>
              <w:t>税收收入</w:t>
            </w:r>
          </w:p>
        </w:tc>
        <w:tc>
          <w:tcPr>
            <w:tcW w:w="152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val="0"/>
              <w:spacing w:line="400" w:lineRule="exact"/>
              <w:jc w:val="right"/>
              <w:textAlignment w:val="auto"/>
              <w:rPr>
                <w:rFonts w:hint="default" w:ascii="Times New Roman" w:hAnsi="Times New Roman" w:eastAsia="方正书宋_GBK" w:cs="Times New Roman"/>
                <w:sz w:val="28"/>
                <w:szCs w:val="28"/>
              </w:rPr>
            </w:pPr>
            <w:r>
              <w:rPr>
                <w:rFonts w:hint="default" w:ascii="Times New Roman" w:hAnsi="Times New Roman" w:eastAsia="方正书宋_GBK" w:cs="Times New Roman"/>
                <w:sz w:val="28"/>
                <w:szCs w:val="28"/>
              </w:rPr>
              <w:t>98063</w:t>
            </w:r>
          </w:p>
        </w:tc>
        <w:tc>
          <w:tcPr>
            <w:tcW w:w="30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val="0"/>
              <w:snapToGrid w:val="0"/>
              <w:spacing w:line="400" w:lineRule="exact"/>
              <w:textAlignment w:val="auto"/>
              <w:rPr>
                <w:rFonts w:hint="default" w:ascii="Times New Roman" w:hAnsi="Times New Roman" w:eastAsia="方正书宋_GBK" w:cs="Times New Roman"/>
                <w:sz w:val="28"/>
                <w:szCs w:val="28"/>
              </w:rPr>
            </w:pPr>
            <w:r>
              <w:rPr>
                <w:rFonts w:hint="default" w:ascii="Times New Roman" w:hAnsi="Times New Roman" w:eastAsia="方正书宋_GBK" w:cs="Times New Roman"/>
                <w:sz w:val="28"/>
                <w:szCs w:val="28"/>
              </w:rPr>
              <w:t>二、转移性支出</w:t>
            </w:r>
          </w:p>
        </w:tc>
        <w:tc>
          <w:tcPr>
            <w:tcW w:w="1189" w:type="dxa"/>
            <w:tcBorders>
              <w:top w:val="single" w:color="auto" w:sz="4" w:space="0"/>
              <w:left w:val="single" w:color="auto" w:sz="4" w:space="0"/>
              <w:bottom w:val="single" w:color="auto" w:sz="4" w:space="0"/>
              <w:right w:val="single" w:color="auto" w:sz="4" w:space="0"/>
            </w:tcBorders>
            <w:vAlign w:val="center"/>
          </w:tcPr>
          <w:p>
            <w:pPr>
              <w:pStyle w:val="2"/>
              <w:keepNext w:val="0"/>
              <w:keepLines w:val="0"/>
              <w:pageBreakBefore w:val="0"/>
              <w:kinsoku/>
              <w:wordWrap/>
              <w:overflowPunct/>
              <w:topLinePunct w:val="0"/>
              <w:autoSpaceDE/>
              <w:autoSpaceDN/>
              <w:bidi w:val="0"/>
              <w:snapToGrid w:val="0"/>
              <w:spacing w:line="400" w:lineRule="exact"/>
              <w:jc w:val="right"/>
              <w:textAlignment w:val="auto"/>
              <w:rPr>
                <w:rFonts w:hint="default" w:ascii="Times New Roman" w:hAnsi="Times New Roman" w:eastAsia="方正书宋_GBK" w:cs="Times New Roman"/>
                <w:color w:val="auto"/>
                <w:kern w:val="2"/>
                <w:sz w:val="28"/>
                <w:szCs w:val="28"/>
              </w:rPr>
            </w:pPr>
            <w:r>
              <w:rPr>
                <w:rFonts w:hint="default" w:ascii="Times New Roman" w:hAnsi="Times New Roman" w:eastAsia="方正书宋_GBK" w:cs="Times New Roman"/>
                <w:color w:val="auto"/>
                <w:kern w:val="2"/>
                <w:sz w:val="28"/>
                <w:szCs w:val="28"/>
              </w:rPr>
              <w:t>199559</w:t>
            </w:r>
          </w:p>
        </w:tc>
      </w:tr>
      <w:tr>
        <w:tblPrEx>
          <w:tblLayout w:type="fixed"/>
          <w:tblCellMar>
            <w:top w:w="0" w:type="dxa"/>
            <w:left w:w="108" w:type="dxa"/>
            <w:bottom w:w="0" w:type="dxa"/>
            <w:right w:w="108" w:type="dxa"/>
          </w:tblCellMar>
        </w:tblPrEx>
        <w:trPr>
          <w:cantSplit/>
          <w:trHeight w:val="454" w:hRule="atLeast"/>
          <w:jc w:val="center"/>
        </w:trPr>
        <w:tc>
          <w:tcPr>
            <w:tcW w:w="31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val="0"/>
              <w:snapToGrid w:val="0"/>
              <w:spacing w:line="400" w:lineRule="exact"/>
              <w:textAlignment w:val="auto"/>
              <w:rPr>
                <w:rFonts w:hint="default" w:ascii="Times New Roman" w:hAnsi="Times New Roman" w:eastAsia="方正书宋_GBK" w:cs="Times New Roman"/>
                <w:sz w:val="28"/>
                <w:szCs w:val="28"/>
              </w:rPr>
            </w:pPr>
            <w:r>
              <w:rPr>
                <w:rFonts w:hint="default" w:ascii="Times New Roman" w:hAnsi="Times New Roman" w:eastAsia="方正书宋_GBK" w:cs="Times New Roman"/>
                <w:sz w:val="28"/>
                <w:szCs w:val="28"/>
              </w:rPr>
              <w:t>非税收入</w:t>
            </w:r>
          </w:p>
        </w:tc>
        <w:tc>
          <w:tcPr>
            <w:tcW w:w="1521" w:type="dxa"/>
            <w:tcBorders>
              <w:top w:val="single" w:color="auto" w:sz="4" w:space="0"/>
              <w:left w:val="single" w:color="auto" w:sz="4" w:space="0"/>
              <w:bottom w:val="single" w:color="auto" w:sz="4" w:space="0"/>
              <w:right w:val="single" w:color="auto" w:sz="4" w:space="0"/>
            </w:tcBorders>
            <w:vAlign w:val="center"/>
          </w:tcPr>
          <w:p>
            <w:pPr>
              <w:pStyle w:val="2"/>
              <w:keepNext w:val="0"/>
              <w:keepLines w:val="0"/>
              <w:pageBreakBefore w:val="0"/>
              <w:kinsoku/>
              <w:wordWrap/>
              <w:overflowPunct/>
              <w:topLinePunct w:val="0"/>
              <w:autoSpaceDE/>
              <w:autoSpaceDN/>
              <w:bidi w:val="0"/>
              <w:adjustRightInd/>
              <w:snapToGrid w:val="0"/>
              <w:spacing w:line="400" w:lineRule="exact"/>
              <w:jc w:val="right"/>
              <w:textAlignment w:val="auto"/>
              <w:rPr>
                <w:rFonts w:hint="default" w:ascii="Times New Roman" w:hAnsi="Times New Roman" w:eastAsia="方正书宋_GBK" w:cs="Times New Roman"/>
                <w:color w:val="auto"/>
                <w:sz w:val="28"/>
                <w:szCs w:val="28"/>
              </w:rPr>
            </w:pPr>
            <w:r>
              <w:rPr>
                <w:rFonts w:hint="default" w:ascii="Times New Roman" w:hAnsi="Times New Roman" w:eastAsia="方正书宋_GBK" w:cs="Times New Roman"/>
                <w:color w:val="auto"/>
                <w:sz w:val="28"/>
                <w:szCs w:val="28"/>
              </w:rPr>
              <w:t>64596</w:t>
            </w:r>
          </w:p>
        </w:tc>
        <w:tc>
          <w:tcPr>
            <w:tcW w:w="30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val="0"/>
              <w:snapToGrid w:val="0"/>
              <w:spacing w:line="400" w:lineRule="exact"/>
              <w:textAlignment w:val="auto"/>
              <w:rPr>
                <w:rFonts w:hint="default" w:ascii="Times New Roman" w:hAnsi="Times New Roman" w:eastAsia="方正书宋_GBK" w:cs="Times New Roman"/>
                <w:sz w:val="28"/>
                <w:szCs w:val="28"/>
              </w:rPr>
            </w:pPr>
            <w:r>
              <w:rPr>
                <w:rFonts w:hint="default" w:ascii="Times New Roman" w:hAnsi="Times New Roman" w:eastAsia="方正书宋_GBK" w:cs="Times New Roman"/>
                <w:sz w:val="28"/>
                <w:szCs w:val="28"/>
              </w:rPr>
              <w:t>上解支出</w:t>
            </w:r>
          </w:p>
        </w:tc>
        <w:tc>
          <w:tcPr>
            <w:tcW w:w="1189" w:type="dxa"/>
            <w:tcBorders>
              <w:top w:val="single" w:color="auto" w:sz="4" w:space="0"/>
              <w:left w:val="single" w:color="auto" w:sz="4" w:space="0"/>
              <w:bottom w:val="single" w:color="auto" w:sz="4" w:space="0"/>
              <w:right w:val="single" w:color="auto" w:sz="4" w:space="0"/>
            </w:tcBorders>
            <w:vAlign w:val="center"/>
          </w:tcPr>
          <w:p>
            <w:pPr>
              <w:pStyle w:val="2"/>
              <w:keepNext w:val="0"/>
              <w:keepLines w:val="0"/>
              <w:pageBreakBefore w:val="0"/>
              <w:kinsoku/>
              <w:wordWrap/>
              <w:overflowPunct/>
              <w:topLinePunct w:val="0"/>
              <w:autoSpaceDE/>
              <w:autoSpaceDN/>
              <w:bidi w:val="0"/>
              <w:snapToGrid w:val="0"/>
              <w:spacing w:line="400" w:lineRule="exact"/>
              <w:jc w:val="right"/>
              <w:textAlignment w:val="auto"/>
              <w:rPr>
                <w:rFonts w:hint="default" w:ascii="Times New Roman" w:hAnsi="Times New Roman" w:eastAsia="方正书宋_GBK" w:cs="Times New Roman"/>
                <w:color w:val="auto"/>
                <w:kern w:val="2"/>
                <w:sz w:val="28"/>
                <w:szCs w:val="28"/>
              </w:rPr>
            </w:pPr>
            <w:r>
              <w:rPr>
                <w:rFonts w:hint="default" w:ascii="Times New Roman" w:hAnsi="Times New Roman" w:eastAsia="方正书宋_GBK" w:cs="Times New Roman"/>
                <w:color w:val="auto"/>
                <w:kern w:val="2"/>
                <w:sz w:val="28"/>
                <w:szCs w:val="28"/>
              </w:rPr>
              <w:t>31817</w:t>
            </w:r>
          </w:p>
        </w:tc>
      </w:tr>
      <w:tr>
        <w:tblPrEx>
          <w:tblLayout w:type="fixed"/>
          <w:tblCellMar>
            <w:top w:w="0" w:type="dxa"/>
            <w:left w:w="108" w:type="dxa"/>
            <w:bottom w:w="0" w:type="dxa"/>
            <w:right w:w="108" w:type="dxa"/>
          </w:tblCellMar>
        </w:tblPrEx>
        <w:trPr>
          <w:cantSplit/>
          <w:trHeight w:val="454" w:hRule="atLeast"/>
          <w:jc w:val="center"/>
        </w:trPr>
        <w:tc>
          <w:tcPr>
            <w:tcW w:w="31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val="0"/>
              <w:snapToGrid w:val="0"/>
              <w:spacing w:line="400" w:lineRule="exact"/>
              <w:textAlignment w:val="auto"/>
              <w:rPr>
                <w:rFonts w:hint="default" w:ascii="Times New Roman" w:hAnsi="Times New Roman" w:eastAsia="方正书宋_GBK" w:cs="Times New Roman"/>
                <w:sz w:val="28"/>
                <w:szCs w:val="28"/>
              </w:rPr>
            </w:pPr>
            <w:r>
              <w:rPr>
                <w:rFonts w:hint="default" w:ascii="Times New Roman" w:hAnsi="Times New Roman" w:eastAsia="方正书宋_GBK" w:cs="Times New Roman"/>
                <w:sz w:val="28"/>
                <w:szCs w:val="28"/>
              </w:rPr>
              <w:t>二、转移性收入</w:t>
            </w:r>
          </w:p>
        </w:tc>
        <w:tc>
          <w:tcPr>
            <w:tcW w:w="152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val="0"/>
              <w:spacing w:line="400" w:lineRule="exact"/>
              <w:jc w:val="right"/>
              <w:textAlignment w:val="auto"/>
              <w:rPr>
                <w:rFonts w:hint="default" w:ascii="Times New Roman" w:hAnsi="Times New Roman" w:eastAsia="方正书宋_GBK" w:cs="Times New Roman"/>
                <w:sz w:val="28"/>
                <w:szCs w:val="28"/>
              </w:rPr>
            </w:pPr>
            <w:r>
              <w:rPr>
                <w:rFonts w:hint="default" w:ascii="Times New Roman" w:hAnsi="Times New Roman" w:eastAsia="方正书宋_GBK" w:cs="Times New Roman"/>
                <w:sz w:val="28"/>
                <w:szCs w:val="28"/>
              </w:rPr>
              <w:t>683073</w:t>
            </w:r>
          </w:p>
        </w:tc>
        <w:tc>
          <w:tcPr>
            <w:tcW w:w="30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val="0"/>
              <w:snapToGrid w:val="0"/>
              <w:spacing w:line="400" w:lineRule="exact"/>
              <w:textAlignment w:val="auto"/>
              <w:rPr>
                <w:rFonts w:hint="default" w:ascii="Times New Roman" w:hAnsi="Times New Roman" w:eastAsia="方正书宋_GBK" w:cs="Times New Roman"/>
                <w:sz w:val="28"/>
                <w:szCs w:val="28"/>
              </w:rPr>
            </w:pPr>
            <w:r>
              <w:rPr>
                <w:rFonts w:hint="default" w:ascii="Times New Roman" w:hAnsi="Times New Roman" w:eastAsia="方正书宋_GBK" w:cs="Times New Roman"/>
                <w:sz w:val="28"/>
                <w:szCs w:val="28"/>
              </w:rPr>
              <w:t>补助下级</w:t>
            </w:r>
          </w:p>
        </w:tc>
        <w:tc>
          <w:tcPr>
            <w:tcW w:w="1189" w:type="dxa"/>
            <w:tcBorders>
              <w:top w:val="single" w:color="auto" w:sz="4" w:space="0"/>
              <w:left w:val="single" w:color="auto" w:sz="4" w:space="0"/>
              <w:bottom w:val="single" w:color="auto" w:sz="4" w:space="0"/>
              <w:right w:val="single" w:color="auto" w:sz="4" w:space="0"/>
            </w:tcBorders>
            <w:vAlign w:val="center"/>
          </w:tcPr>
          <w:p>
            <w:pPr>
              <w:pStyle w:val="2"/>
              <w:keepNext w:val="0"/>
              <w:keepLines w:val="0"/>
              <w:pageBreakBefore w:val="0"/>
              <w:kinsoku/>
              <w:wordWrap/>
              <w:overflowPunct/>
              <w:topLinePunct w:val="0"/>
              <w:autoSpaceDE/>
              <w:autoSpaceDN/>
              <w:bidi w:val="0"/>
              <w:snapToGrid w:val="0"/>
              <w:spacing w:line="400" w:lineRule="exact"/>
              <w:jc w:val="right"/>
              <w:textAlignment w:val="auto"/>
              <w:rPr>
                <w:rFonts w:hint="default" w:ascii="Times New Roman" w:hAnsi="Times New Roman" w:eastAsia="方正书宋_GBK" w:cs="Times New Roman"/>
                <w:color w:val="auto"/>
                <w:kern w:val="2"/>
                <w:sz w:val="28"/>
                <w:szCs w:val="28"/>
              </w:rPr>
            </w:pPr>
            <w:r>
              <w:rPr>
                <w:rFonts w:hint="default" w:ascii="Times New Roman" w:hAnsi="Times New Roman" w:eastAsia="方正书宋_GBK" w:cs="Times New Roman"/>
                <w:color w:val="auto"/>
                <w:kern w:val="2"/>
                <w:sz w:val="28"/>
                <w:szCs w:val="28"/>
              </w:rPr>
              <w:t>99589</w:t>
            </w:r>
          </w:p>
        </w:tc>
      </w:tr>
      <w:tr>
        <w:tblPrEx>
          <w:tblLayout w:type="fixed"/>
          <w:tblCellMar>
            <w:top w:w="0" w:type="dxa"/>
            <w:left w:w="108" w:type="dxa"/>
            <w:bottom w:w="0" w:type="dxa"/>
            <w:right w:w="108" w:type="dxa"/>
          </w:tblCellMar>
        </w:tblPrEx>
        <w:trPr>
          <w:cantSplit/>
          <w:trHeight w:val="454" w:hRule="atLeast"/>
          <w:jc w:val="center"/>
        </w:trPr>
        <w:tc>
          <w:tcPr>
            <w:tcW w:w="31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val="0"/>
              <w:snapToGrid w:val="0"/>
              <w:spacing w:line="400" w:lineRule="exact"/>
              <w:textAlignment w:val="auto"/>
              <w:rPr>
                <w:rFonts w:hint="default" w:ascii="Times New Roman" w:hAnsi="Times New Roman" w:eastAsia="方正书宋_GBK" w:cs="Times New Roman"/>
                <w:sz w:val="28"/>
                <w:szCs w:val="28"/>
              </w:rPr>
            </w:pPr>
            <w:r>
              <w:rPr>
                <w:rFonts w:hint="default" w:ascii="Times New Roman" w:hAnsi="Times New Roman" w:eastAsia="方正书宋_GBK" w:cs="Times New Roman"/>
                <w:sz w:val="28"/>
                <w:szCs w:val="28"/>
              </w:rPr>
              <w:t>上级补助收入</w:t>
            </w:r>
          </w:p>
        </w:tc>
        <w:tc>
          <w:tcPr>
            <w:tcW w:w="152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val="0"/>
              <w:spacing w:line="400" w:lineRule="exact"/>
              <w:jc w:val="right"/>
              <w:textAlignment w:val="auto"/>
              <w:rPr>
                <w:rFonts w:hint="default" w:ascii="Times New Roman" w:hAnsi="Times New Roman" w:eastAsia="方正书宋_GBK" w:cs="Times New Roman"/>
                <w:sz w:val="28"/>
                <w:szCs w:val="28"/>
              </w:rPr>
            </w:pPr>
            <w:r>
              <w:rPr>
                <w:rFonts w:hint="default" w:ascii="Times New Roman" w:hAnsi="Times New Roman" w:eastAsia="方正书宋_GBK" w:cs="Times New Roman"/>
                <w:sz w:val="28"/>
                <w:szCs w:val="28"/>
              </w:rPr>
              <w:t>474392</w:t>
            </w:r>
          </w:p>
        </w:tc>
        <w:tc>
          <w:tcPr>
            <w:tcW w:w="30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val="0"/>
              <w:snapToGrid w:val="0"/>
              <w:spacing w:line="400" w:lineRule="exact"/>
              <w:textAlignment w:val="auto"/>
              <w:rPr>
                <w:rFonts w:hint="default" w:ascii="Times New Roman" w:hAnsi="Times New Roman" w:eastAsia="方正书宋_GBK" w:cs="Times New Roman"/>
                <w:sz w:val="28"/>
                <w:szCs w:val="28"/>
              </w:rPr>
            </w:pPr>
            <w:r>
              <w:rPr>
                <w:rFonts w:hint="default" w:ascii="Times New Roman" w:hAnsi="Times New Roman" w:eastAsia="方正书宋_GBK" w:cs="Times New Roman"/>
                <w:sz w:val="28"/>
                <w:szCs w:val="28"/>
              </w:rPr>
              <w:t>地方政府债务还本支出</w:t>
            </w:r>
          </w:p>
        </w:tc>
        <w:tc>
          <w:tcPr>
            <w:tcW w:w="1189" w:type="dxa"/>
            <w:tcBorders>
              <w:top w:val="single" w:color="auto" w:sz="4" w:space="0"/>
              <w:left w:val="single" w:color="auto" w:sz="4" w:space="0"/>
              <w:bottom w:val="single" w:color="auto" w:sz="4" w:space="0"/>
              <w:right w:val="single" w:color="auto" w:sz="4" w:space="0"/>
            </w:tcBorders>
            <w:vAlign w:val="center"/>
          </w:tcPr>
          <w:p>
            <w:pPr>
              <w:pStyle w:val="2"/>
              <w:keepNext w:val="0"/>
              <w:keepLines w:val="0"/>
              <w:pageBreakBefore w:val="0"/>
              <w:kinsoku/>
              <w:wordWrap/>
              <w:overflowPunct/>
              <w:topLinePunct w:val="0"/>
              <w:autoSpaceDE/>
              <w:autoSpaceDN/>
              <w:bidi w:val="0"/>
              <w:snapToGrid w:val="0"/>
              <w:spacing w:line="400" w:lineRule="exact"/>
              <w:jc w:val="right"/>
              <w:textAlignment w:val="auto"/>
              <w:rPr>
                <w:rFonts w:hint="default" w:ascii="Times New Roman" w:hAnsi="Times New Roman" w:eastAsia="方正书宋_GBK" w:cs="Times New Roman"/>
                <w:color w:val="auto"/>
                <w:kern w:val="2"/>
                <w:sz w:val="28"/>
                <w:szCs w:val="28"/>
              </w:rPr>
            </w:pPr>
            <w:r>
              <w:rPr>
                <w:rFonts w:hint="default" w:ascii="Times New Roman" w:hAnsi="Times New Roman" w:eastAsia="方正书宋_GBK" w:cs="Times New Roman"/>
                <w:color w:val="auto"/>
                <w:kern w:val="2"/>
                <w:sz w:val="28"/>
                <w:szCs w:val="28"/>
              </w:rPr>
              <w:t>53100</w:t>
            </w:r>
          </w:p>
        </w:tc>
      </w:tr>
      <w:tr>
        <w:tblPrEx>
          <w:tblLayout w:type="fixed"/>
          <w:tblCellMar>
            <w:top w:w="0" w:type="dxa"/>
            <w:left w:w="108" w:type="dxa"/>
            <w:bottom w:w="0" w:type="dxa"/>
            <w:right w:w="108" w:type="dxa"/>
          </w:tblCellMar>
        </w:tblPrEx>
        <w:trPr>
          <w:cantSplit/>
          <w:trHeight w:val="454" w:hRule="atLeast"/>
          <w:jc w:val="center"/>
        </w:trPr>
        <w:tc>
          <w:tcPr>
            <w:tcW w:w="31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val="0"/>
              <w:snapToGrid w:val="0"/>
              <w:spacing w:line="400" w:lineRule="exact"/>
              <w:textAlignment w:val="auto"/>
              <w:rPr>
                <w:rFonts w:hint="default" w:ascii="Times New Roman" w:hAnsi="Times New Roman" w:eastAsia="方正书宋_GBK" w:cs="Times New Roman"/>
                <w:sz w:val="28"/>
                <w:szCs w:val="28"/>
              </w:rPr>
            </w:pPr>
            <w:r>
              <w:rPr>
                <w:rFonts w:hint="default" w:ascii="Times New Roman" w:hAnsi="Times New Roman" w:eastAsia="方正书宋_GBK" w:cs="Times New Roman"/>
                <w:sz w:val="28"/>
                <w:szCs w:val="28"/>
              </w:rPr>
              <w:t>债券转贷收入</w:t>
            </w:r>
          </w:p>
        </w:tc>
        <w:tc>
          <w:tcPr>
            <w:tcW w:w="152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val="0"/>
              <w:spacing w:line="400" w:lineRule="exact"/>
              <w:jc w:val="right"/>
              <w:textAlignment w:val="auto"/>
              <w:rPr>
                <w:rFonts w:hint="default" w:ascii="Times New Roman" w:hAnsi="Times New Roman" w:eastAsia="方正书宋_GBK" w:cs="Times New Roman"/>
                <w:sz w:val="28"/>
                <w:szCs w:val="28"/>
              </w:rPr>
            </w:pPr>
            <w:r>
              <w:rPr>
                <w:rFonts w:hint="default" w:ascii="Times New Roman" w:hAnsi="Times New Roman" w:eastAsia="方正书宋_GBK" w:cs="Times New Roman"/>
                <w:sz w:val="28"/>
                <w:szCs w:val="28"/>
              </w:rPr>
              <w:t>75184</w:t>
            </w:r>
          </w:p>
        </w:tc>
        <w:tc>
          <w:tcPr>
            <w:tcW w:w="30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val="0"/>
              <w:snapToGrid w:val="0"/>
              <w:spacing w:line="400" w:lineRule="exact"/>
              <w:textAlignment w:val="auto"/>
              <w:rPr>
                <w:rFonts w:hint="default" w:ascii="Times New Roman" w:hAnsi="Times New Roman" w:eastAsia="方正书宋_GBK" w:cs="Times New Roman"/>
                <w:sz w:val="28"/>
                <w:szCs w:val="28"/>
              </w:rPr>
            </w:pPr>
            <w:r>
              <w:rPr>
                <w:rFonts w:hint="default" w:ascii="Times New Roman" w:hAnsi="Times New Roman" w:eastAsia="方正书宋_GBK" w:cs="Times New Roman"/>
                <w:sz w:val="28"/>
                <w:szCs w:val="28"/>
              </w:rPr>
              <w:t>安排预算稳定调节基金</w:t>
            </w:r>
          </w:p>
        </w:tc>
        <w:tc>
          <w:tcPr>
            <w:tcW w:w="1189" w:type="dxa"/>
            <w:tcBorders>
              <w:top w:val="single" w:color="auto" w:sz="4" w:space="0"/>
              <w:left w:val="single" w:color="auto" w:sz="4" w:space="0"/>
              <w:bottom w:val="single" w:color="auto" w:sz="4" w:space="0"/>
              <w:right w:val="single" w:color="auto" w:sz="4" w:space="0"/>
            </w:tcBorders>
            <w:vAlign w:val="center"/>
          </w:tcPr>
          <w:p>
            <w:pPr>
              <w:pStyle w:val="2"/>
              <w:keepNext w:val="0"/>
              <w:keepLines w:val="0"/>
              <w:pageBreakBefore w:val="0"/>
              <w:kinsoku/>
              <w:wordWrap/>
              <w:overflowPunct/>
              <w:topLinePunct w:val="0"/>
              <w:autoSpaceDE/>
              <w:autoSpaceDN/>
              <w:bidi w:val="0"/>
              <w:snapToGrid w:val="0"/>
              <w:spacing w:line="400" w:lineRule="exact"/>
              <w:jc w:val="right"/>
              <w:textAlignment w:val="auto"/>
              <w:rPr>
                <w:rFonts w:hint="default" w:ascii="Times New Roman" w:hAnsi="Times New Roman" w:eastAsia="方正书宋_GBK" w:cs="Times New Roman"/>
                <w:color w:val="auto"/>
                <w:kern w:val="2"/>
                <w:sz w:val="28"/>
                <w:szCs w:val="28"/>
              </w:rPr>
            </w:pPr>
            <w:r>
              <w:rPr>
                <w:rFonts w:hint="default" w:ascii="Times New Roman" w:hAnsi="Times New Roman" w:eastAsia="方正书宋_GBK" w:cs="Times New Roman"/>
                <w:color w:val="auto"/>
                <w:kern w:val="2"/>
                <w:sz w:val="28"/>
                <w:szCs w:val="28"/>
              </w:rPr>
              <w:t>1677</w:t>
            </w:r>
          </w:p>
        </w:tc>
      </w:tr>
      <w:tr>
        <w:tblPrEx>
          <w:tblLayout w:type="fixed"/>
          <w:tblCellMar>
            <w:top w:w="0" w:type="dxa"/>
            <w:left w:w="108" w:type="dxa"/>
            <w:bottom w:w="0" w:type="dxa"/>
            <w:right w:w="108" w:type="dxa"/>
          </w:tblCellMar>
        </w:tblPrEx>
        <w:trPr>
          <w:cantSplit/>
          <w:trHeight w:val="454" w:hRule="atLeast"/>
          <w:jc w:val="center"/>
        </w:trPr>
        <w:tc>
          <w:tcPr>
            <w:tcW w:w="31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val="0"/>
              <w:snapToGrid w:val="0"/>
              <w:spacing w:line="400" w:lineRule="exact"/>
              <w:textAlignment w:val="auto"/>
              <w:rPr>
                <w:rFonts w:hint="default" w:ascii="Times New Roman" w:hAnsi="Times New Roman" w:eastAsia="方正书宋_GBK" w:cs="Times New Roman"/>
                <w:sz w:val="28"/>
                <w:szCs w:val="28"/>
              </w:rPr>
            </w:pPr>
            <w:r>
              <w:rPr>
                <w:rFonts w:hint="default" w:ascii="Times New Roman" w:hAnsi="Times New Roman" w:eastAsia="方正书宋_GBK" w:cs="Times New Roman"/>
                <w:sz w:val="28"/>
                <w:szCs w:val="28"/>
              </w:rPr>
              <w:t>调入资金</w:t>
            </w:r>
          </w:p>
        </w:tc>
        <w:tc>
          <w:tcPr>
            <w:tcW w:w="152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val="0"/>
              <w:spacing w:line="400" w:lineRule="exact"/>
              <w:jc w:val="right"/>
              <w:textAlignment w:val="auto"/>
              <w:rPr>
                <w:rFonts w:hint="default" w:ascii="Times New Roman" w:hAnsi="Times New Roman" w:eastAsia="方正书宋_GBK" w:cs="Times New Roman"/>
                <w:sz w:val="28"/>
                <w:szCs w:val="28"/>
              </w:rPr>
            </w:pPr>
            <w:r>
              <w:rPr>
                <w:rFonts w:hint="default" w:ascii="Times New Roman" w:hAnsi="Times New Roman" w:eastAsia="方正书宋_GBK" w:cs="Times New Roman"/>
                <w:sz w:val="28"/>
                <w:szCs w:val="28"/>
              </w:rPr>
              <w:t>128265</w:t>
            </w:r>
          </w:p>
        </w:tc>
        <w:tc>
          <w:tcPr>
            <w:tcW w:w="30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val="0"/>
              <w:snapToGrid w:val="0"/>
              <w:spacing w:line="400" w:lineRule="exact"/>
              <w:textAlignment w:val="auto"/>
              <w:rPr>
                <w:rFonts w:hint="default" w:ascii="Times New Roman" w:hAnsi="Times New Roman" w:eastAsia="方正书宋_GBK" w:cs="Times New Roman"/>
                <w:sz w:val="28"/>
                <w:szCs w:val="28"/>
              </w:rPr>
            </w:pPr>
            <w:r>
              <w:rPr>
                <w:rFonts w:hint="default" w:ascii="Times New Roman" w:hAnsi="Times New Roman" w:eastAsia="方正书宋_GBK" w:cs="Times New Roman"/>
                <w:sz w:val="28"/>
                <w:szCs w:val="28"/>
              </w:rPr>
              <w:t>结转下年</w:t>
            </w:r>
          </w:p>
        </w:tc>
        <w:tc>
          <w:tcPr>
            <w:tcW w:w="118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val="0"/>
              <w:spacing w:line="400" w:lineRule="exact"/>
              <w:jc w:val="right"/>
              <w:textAlignment w:val="auto"/>
              <w:rPr>
                <w:rFonts w:hint="default" w:ascii="Times New Roman" w:hAnsi="Times New Roman" w:eastAsia="方正书宋_GBK" w:cs="Times New Roman"/>
                <w:sz w:val="28"/>
                <w:szCs w:val="28"/>
              </w:rPr>
            </w:pPr>
            <w:r>
              <w:rPr>
                <w:rFonts w:hint="default" w:ascii="Times New Roman" w:hAnsi="Times New Roman" w:eastAsia="方正书宋_GBK" w:cs="Times New Roman"/>
                <w:sz w:val="28"/>
                <w:szCs w:val="28"/>
              </w:rPr>
              <w:t>13376</w:t>
            </w:r>
          </w:p>
        </w:tc>
      </w:tr>
      <w:tr>
        <w:tblPrEx>
          <w:tblLayout w:type="fixed"/>
          <w:tblCellMar>
            <w:top w:w="0" w:type="dxa"/>
            <w:left w:w="108" w:type="dxa"/>
            <w:bottom w:w="0" w:type="dxa"/>
            <w:right w:w="108" w:type="dxa"/>
          </w:tblCellMar>
        </w:tblPrEx>
        <w:trPr>
          <w:cantSplit/>
          <w:trHeight w:val="454" w:hRule="atLeast"/>
          <w:jc w:val="center"/>
        </w:trPr>
        <w:tc>
          <w:tcPr>
            <w:tcW w:w="31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val="0"/>
              <w:snapToGrid w:val="0"/>
              <w:spacing w:line="400" w:lineRule="exact"/>
              <w:textAlignment w:val="auto"/>
              <w:rPr>
                <w:rFonts w:hint="default" w:ascii="Times New Roman" w:hAnsi="Times New Roman" w:eastAsia="方正书宋_GBK" w:cs="Times New Roman"/>
                <w:sz w:val="28"/>
                <w:szCs w:val="28"/>
              </w:rPr>
            </w:pPr>
            <w:r>
              <w:rPr>
                <w:rFonts w:hint="default" w:ascii="Times New Roman" w:hAnsi="Times New Roman" w:eastAsia="方正书宋_GBK" w:cs="Times New Roman"/>
                <w:sz w:val="28"/>
                <w:szCs w:val="28"/>
              </w:rPr>
              <w:t>调入预算稳定调节基金</w:t>
            </w:r>
          </w:p>
        </w:tc>
        <w:tc>
          <w:tcPr>
            <w:tcW w:w="152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val="0"/>
              <w:spacing w:line="400" w:lineRule="exact"/>
              <w:jc w:val="right"/>
              <w:textAlignment w:val="auto"/>
              <w:rPr>
                <w:rFonts w:hint="default" w:ascii="Times New Roman" w:hAnsi="Times New Roman" w:eastAsia="方正书宋_GBK" w:cs="Times New Roman"/>
                <w:sz w:val="28"/>
                <w:szCs w:val="28"/>
              </w:rPr>
            </w:pPr>
            <w:r>
              <w:rPr>
                <w:rFonts w:hint="default" w:ascii="Times New Roman" w:hAnsi="Times New Roman" w:eastAsia="方正书宋_GBK" w:cs="Times New Roman"/>
                <w:sz w:val="28"/>
                <w:szCs w:val="28"/>
              </w:rPr>
              <w:t>158</w:t>
            </w:r>
          </w:p>
        </w:tc>
        <w:tc>
          <w:tcPr>
            <w:tcW w:w="30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val="0"/>
              <w:snapToGrid w:val="0"/>
              <w:spacing w:line="400" w:lineRule="exact"/>
              <w:textAlignment w:val="auto"/>
              <w:rPr>
                <w:rFonts w:hint="default" w:ascii="Times New Roman" w:hAnsi="Times New Roman" w:eastAsia="方正书宋_GBK" w:cs="Times New Roman"/>
                <w:sz w:val="28"/>
                <w:szCs w:val="28"/>
              </w:rPr>
            </w:pPr>
          </w:p>
        </w:tc>
        <w:tc>
          <w:tcPr>
            <w:tcW w:w="118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val="0"/>
              <w:snapToGrid w:val="0"/>
              <w:spacing w:line="400" w:lineRule="exact"/>
              <w:jc w:val="right"/>
              <w:textAlignment w:val="auto"/>
              <w:rPr>
                <w:rFonts w:hint="default" w:ascii="Times New Roman" w:hAnsi="Times New Roman" w:eastAsia="方正书宋_GBK" w:cs="Times New Roman"/>
                <w:sz w:val="28"/>
                <w:szCs w:val="28"/>
              </w:rPr>
            </w:pPr>
          </w:p>
        </w:tc>
      </w:tr>
      <w:tr>
        <w:tblPrEx>
          <w:tblLayout w:type="fixed"/>
          <w:tblCellMar>
            <w:top w:w="0" w:type="dxa"/>
            <w:left w:w="108" w:type="dxa"/>
            <w:bottom w:w="0" w:type="dxa"/>
            <w:right w:w="108" w:type="dxa"/>
          </w:tblCellMar>
        </w:tblPrEx>
        <w:trPr>
          <w:cantSplit/>
          <w:trHeight w:val="454" w:hRule="atLeast"/>
          <w:jc w:val="center"/>
        </w:trPr>
        <w:tc>
          <w:tcPr>
            <w:tcW w:w="31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val="0"/>
              <w:snapToGrid w:val="0"/>
              <w:spacing w:line="400" w:lineRule="exact"/>
              <w:textAlignment w:val="auto"/>
              <w:rPr>
                <w:rFonts w:hint="default" w:ascii="Times New Roman" w:hAnsi="Times New Roman" w:eastAsia="方正书宋_GBK" w:cs="Times New Roman"/>
                <w:sz w:val="28"/>
                <w:szCs w:val="28"/>
              </w:rPr>
            </w:pPr>
            <w:r>
              <w:rPr>
                <w:rFonts w:hint="default" w:ascii="Times New Roman" w:hAnsi="Times New Roman" w:eastAsia="方正书宋_GBK" w:cs="Times New Roman"/>
                <w:sz w:val="28"/>
                <w:szCs w:val="28"/>
              </w:rPr>
              <w:t>上年结转</w:t>
            </w:r>
          </w:p>
        </w:tc>
        <w:tc>
          <w:tcPr>
            <w:tcW w:w="152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val="0"/>
              <w:spacing w:line="400" w:lineRule="exact"/>
              <w:jc w:val="right"/>
              <w:textAlignment w:val="auto"/>
              <w:rPr>
                <w:rFonts w:hint="default" w:ascii="Times New Roman" w:hAnsi="Times New Roman" w:eastAsia="方正书宋_GBK" w:cs="Times New Roman"/>
                <w:sz w:val="28"/>
                <w:szCs w:val="28"/>
              </w:rPr>
            </w:pPr>
            <w:r>
              <w:rPr>
                <w:rFonts w:hint="default" w:ascii="Times New Roman" w:hAnsi="Times New Roman" w:eastAsia="方正书宋_GBK" w:cs="Times New Roman"/>
                <w:sz w:val="28"/>
                <w:szCs w:val="28"/>
              </w:rPr>
              <w:t>5074</w:t>
            </w:r>
          </w:p>
        </w:tc>
        <w:tc>
          <w:tcPr>
            <w:tcW w:w="30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val="0"/>
              <w:snapToGrid w:val="0"/>
              <w:spacing w:line="400" w:lineRule="exact"/>
              <w:ind w:firstLine="280" w:firstLineChars="100"/>
              <w:textAlignment w:val="auto"/>
              <w:rPr>
                <w:rFonts w:hint="default" w:ascii="Times New Roman" w:hAnsi="Times New Roman" w:eastAsia="方正书宋_GBK" w:cs="Times New Roman"/>
                <w:sz w:val="28"/>
                <w:szCs w:val="28"/>
              </w:rPr>
            </w:pPr>
          </w:p>
        </w:tc>
        <w:tc>
          <w:tcPr>
            <w:tcW w:w="118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val="0"/>
              <w:snapToGrid w:val="0"/>
              <w:spacing w:line="400" w:lineRule="exact"/>
              <w:jc w:val="right"/>
              <w:textAlignment w:val="auto"/>
              <w:rPr>
                <w:rFonts w:hint="default" w:ascii="Times New Roman" w:hAnsi="Times New Roman" w:eastAsia="方正书宋_GBK" w:cs="Times New Roman"/>
                <w:sz w:val="28"/>
                <w:szCs w:val="28"/>
              </w:rPr>
            </w:pPr>
          </w:p>
        </w:tc>
      </w:tr>
    </w:tbl>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——县本级一般公共预算收入162659万元，其中税收收入98063万元，非税收入64596万元。加上上级补助收入、债券转贷收入、调入资金和上年结转收入等683073万元后，收入总计845732万元。</w:t>
      </w:r>
    </w:p>
    <w:p>
      <w:pPr>
        <w:pStyle w:val="2"/>
        <w:keepNext w:val="0"/>
        <w:keepLines w:val="0"/>
        <w:pageBreakBefore w:val="0"/>
        <w:kinsoku/>
        <w:wordWrap/>
        <w:overflowPunct/>
        <w:topLinePunct w:val="0"/>
        <w:bidi w:val="0"/>
        <w:snapToGrid/>
        <w:spacing w:line="580" w:lineRule="exact"/>
        <w:ind w:firstLine="664" w:firstLineChars="200"/>
        <w:textAlignment w:val="auto"/>
        <w:rPr>
          <w:rFonts w:hint="default" w:ascii="Times New Roman" w:hAnsi="Times New Roman" w:cs="Times New Roman"/>
          <w:color w:val="auto"/>
          <w:spacing w:val="6"/>
          <w:sz w:val="32"/>
          <w:szCs w:val="32"/>
        </w:rPr>
      </w:pPr>
      <w:r>
        <w:rPr>
          <w:rFonts w:hint="default" w:ascii="Times New Roman" w:hAnsi="Times New Roman" w:cs="Times New Roman"/>
          <w:color w:val="auto"/>
          <w:spacing w:val="6"/>
          <w:sz w:val="32"/>
          <w:szCs w:val="32"/>
        </w:rPr>
        <w:t>——县本级一般公共预算支出646173万元，加上上解支出31817万元、补助下级支出99589万元、债务还本支出53100万元、安排预算稳定调节基金1677万元、结转下年13376万元后，支出总计845732万元。</w:t>
      </w:r>
    </w:p>
    <w:p>
      <w:pPr>
        <w:pStyle w:val="8"/>
        <w:keepNext w:val="0"/>
        <w:keepLines w:val="0"/>
        <w:pageBreakBefore w:val="0"/>
        <w:widowControl/>
        <w:kinsoku/>
        <w:wordWrap/>
        <w:overflowPunct/>
        <w:topLinePunct w:val="0"/>
        <w:bidi w:val="0"/>
        <w:snapToGrid/>
        <w:spacing w:line="580" w:lineRule="exact"/>
        <w:ind w:firstLine="640" w:firstLineChars="200"/>
        <w:jc w:val="both"/>
        <w:textAlignment w:val="auto"/>
        <w:rPr>
          <w:rFonts w:hint="default" w:ascii="Times New Roman" w:hAnsi="Times New Roman" w:eastAsia="方正仿宋_GBK" w:cs="Times New Roman"/>
          <w:spacing w:val="6"/>
          <w:sz w:val="32"/>
          <w:szCs w:val="32"/>
        </w:rPr>
      </w:pPr>
      <w:r>
        <w:rPr>
          <w:rFonts w:hint="default" w:ascii="Times New Roman" w:hAnsi="Times New Roman" w:eastAsia="方正仿宋_GBK" w:cs="Times New Roman"/>
          <w:kern w:val="2"/>
          <w:sz w:val="32"/>
          <w:szCs w:val="32"/>
        </w:rPr>
        <w:t>一般公共预算支出主要安排用于保障和改善民生、推动经济社会发展、维护国家安全、维持国家机构正常运转等方面。其中</w:t>
      </w:r>
      <w:r>
        <w:rPr>
          <w:rFonts w:hint="default" w:ascii="Times New Roman" w:hAnsi="Times New Roman" w:eastAsia="方正仿宋_GBK" w:cs="Times New Roman"/>
          <w:spacing w:val="6"/>
          <w:sz w:val="32"/>
          <w:szCs w:val="32"/>
        </w:rPr>
        <w:t>一般公共服务方面支</w:t>
      </w:r>
      <w:r>
        <w:rPr>
          <w:rFonts w:hint="default" w:ascii="Times New Roman" w:hAnsi="Times New Roman" w:eastAsia="方正仿宋_GBK" w:cs="Times New Roman"/>
          <w:kern w:val="2"/>
          <w:sz w:val="32"/>
          <w:szCs w:val="32"/>
        </w:rPr>
        <w:t>出69362</w:t>
      </w:r>
      <w:r>
        <w:rPr>
          <w:rFonts w:hint="default" w:ascii="Times New Roman" w:hAnsi="Times New Roman" w:eastAsia="方正仿宋_GBK" w:cs="Times New Roman"/>
          <w:spacing w:val="6"/>
          <w:sz w:val="32"/>
          <w:szCs w:val="32"/>
        </w:rPr>
        <w:t>万元，增长8.9%；教育方面支</w:t>
      </w:r>
      <w:r>
        <w:rPr>
          <w:rFonts w:hint="default" w:ascii="Times New Roman" w:hAnsi="Times New Roman" w:eastAsia="方正仿宋_GBK" w:cs="Times New Roman"/>
          <w:kern w:val="2"/>
          <w:sz w:val="32"/>
          <w:szCs w:val="32"/>
        </w:rPr>
        <w:t>出</w:t>
      </w:r>
      <w:r>
        <w:rPr>
          <w:rFonts w:hint="default" w:ascii="Times New Roman" w:hAnsi="Times New Roman" w:eastAsia="方正仿宋_GBK" w:cs="Times New Roman"/>
          <w:spacing w:val="6"/>
          <w:sz w:val="32"/>
          <w:szCs w:val="32"/>
        </w:rPr>
        <w:t>167899万元，增长3%；社会保障和就业方面支出117895万元，增长5.6%；卫生健康方面支出54160万元，下降47.2%；农林水方面支出122201万元，增长0.4%；交通运输方面支出63504万元，下降4.7%；住房保障方面支出23060万元，增长6.1%；债务付息支出18811万元，增长4.8%。</w:t>
      </w:r>
    </w:p>
    <w:p>
      <w:pPr>
        <w:pStyle w:val="2"/>
        <w:keepNext w:val="0"/>
        <w:keepLines w:val="0"/>
        <w:pageBreakBefore w:val="0"/>
        <w:widowControl w:val="0"/>
        <w:kinsoku/>
        <w:wordWrap/>
        <w:overflowPunct/>
        <w:topLinePunct w:val="0"/>
        <w:autoSpaceDE w:val="0"/>
        <w:autoSpaceDN w:val="0"/>
        <w:bidi w:val="0"/>
        <w:adjustRightInd w:val="0"/>
        <w:snapToGrid/>
        <w:spacing w:after="161" w:afterLines="50" w:line="580" w:lineRule="exact"/>
        <w:ind w:firstLine="640" w:firstLineChars="200"/>
        <w:textAlignment w:val="auto"/>
        <w:rPr>
          <w:rFonts w:hint="default" w:ascii="Times New Roman" w:hAnsi="Times New Roman" w:cs="Times New Roman"/>
          <w:color w:val="auto"/>
          <w:kern w:val="2"/>
          <w:sz w:val="32"/>
          <w:szCs w:val="32"/>
        </w:rPr>
      </w:pPr>
      <w:r>
        <w:rPr>
          <w:rFonts w:hint="default" w:ascii="Times New Roman" w:hAnsi="Times New Roman" w:cs="Times New Roman"/>
          <w:color w:val="auto"/>
          <w:kern w:val="2"/>
          <w:sz w:val="32"/>
          <w:szCs w:val="32"/>
        </w:rPr>
        <w:t>2.县本级政府性基金预算执行情况。</w:t>
      </w:r>
    </w:p>
    <w:tbl>
      <w:tblPr>
        <w:tblStyle w:val="13"/>
        <w:tblW w:w="8620" w:type="dxa"/>
        <w:jc w:val="center"/>
        <w:tblInd w:w="0" w:type="dxa"/>
        <w:tblLayout w:type="fixed"/>
        <w:tblCellMar>
          <w:top w:w="0" w:type="dxa"/>
          <w:left w:w="108" w:type="dxa"/>
          <w:bottom w:w="0" w:type="dxa"/>
          <w:right w:w="108" w:type="dxa"/>
        </w:tblCellMar>
      </w:tblPr>
      <w:tblGrid>
        <w:gridCol w:w="2971"/>
        <w:gridCol w:w="1217"/>
        <w:gridCol w:w="3208"/>
        <w:gridCol w:w="1224"/>
      </w:tblGrid>
      <w:tr>
        <w:tblPrEx>
          <w:tblLayout w:type="fixed"/>
          <w:tblCellMar>
            <w:top w:w="0" w:type="dxa"/>
            <w:left w:w="108" w:type="dxa"/>
            <w:bottom w:w="0" w:type="dxa"/>
            <w:right w:w="108" w:type="dxa"/>
          </w:tblCellMar>
        </w:tblPrEx>
        <w:trPr>
          <w:trHeight w:val="23" w:hRule="atLeast"/>
          <w:jc w:val="center"/>
        </w:trPr>
        <w:tc>
          <w:tcPr>
            <w:tcW w:w="8620" w:type="dxa"/>
            <w:gridSpan w:val="4"/>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rPr>
                <w:rFonts w:hint="default" w:ascii="Times New Roman" w:hAnsi="Times New Roman" w:eastAsia="方正书宋_GBK" w:cs="Times New Roman"/>
                <w:spacing w:val="-4"/>
                <w:sz w:val="28"/>
                <w:szCs w:val="28"/>
              </w:rPr>
            </w:pPr>
            <w:r>
              <w:rPr>
                <w:rFonts w:hint="default" w:ascii="Times New Roman" w:hAnsi="Times New Roman" w:eastAsia="方正书宋_GBK" w:cs="Times New Roman"/>
                <w:b/>
                <w:bCs/>
                <w:spacing w:val="6"/>
                <w:kern w:val="0"/>
                <w:sz w:val="30"/>
                <w:szCs w:val="30"/>
              </w:rPr>
              <w:t>2021年县本级</w:t>
            </w:r>
            <w:r>
              <w:rPr>
                <w:rFonts w:hint="default" w:ascii="Times New Roman" w:hAnsi="Times New Roman" w:eastAsia="方正书宋_GBK" w:cs="Times New Roman"/>
                <w:b/>
                <w:bCs/>
                <w:sz w:val="30"/>
                <w:szCs w:val="30"/>
              </w:rPr>
              <w:t>政府性基金预算</w:t>
            </w:r>
            <w:r>
              <w:rPr>
                <w:rFonts w:hint="default" w:ascii="Times New Roman" w:hAnsi="Times New Roman" w:eastAsia="方正书宋_GBK" w:cs="Times New Roman"/>
                <w:b/>
                <w:bCs/>
                <w:spacing w:val="6"/>
                <w:kern w:val="0"/>
                <w:sz w:val="30"/>
                <w:szCs w:val="30"/>
              </w:rPr>
              <w:t>收支平衡情况表</w:t>
            </w:r>
          </w:p>
        </w:tc>
      </w:tr>
      <w:tr>
        <w:tblPrEx>
          <w:tblLayout w:type="fixed"/>
          <w:tblCellMar>
            <w:top w:w="0" w:type="dxa"/>
            <w:left w:w="108" w:type="dxa"/>
            <w:bottom w:w="0" w:type="dxa"/>
            <w:right w:w="108" w:type="dxa"/>
          </w:tblCellMar>
        </w:tblPrEx>
        <w:trPr>
          <w:trHeight w:val="23" w:hRule="atLeast"/>
          <w:jc w:val="center"/>
        </w:trPr>
        <w:tc>
          <w:tcPr>
            <w:tcW w:w="8620" w:type="dxa"/>
            <w:gridSpan w:val="4"/>
            <w:tcBorders>
              <w:top w:val="nil"/>
              <w:left w:val="nil"/>
              <w:bottom w:val="single" w:color="auto" w:sz="4" w:space="0"/>
              <w:right w:val="nil"/>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jc w:val="right"/>
              <w:rPr>
                <w:rFonts w:hint="default" w:ascii="Times New Roman" w:hAnsi="Times New Roman" w:eastAsia="方正书宋_GBK" w:cs="Times New Roman"/>
                <w:kern w:val="0"/>
                <w:sz w:val="28"/>
                <w:szCs w:val="28"/>
              </w:rPr>
            </w:pPr>
            <w:r>
              <w:rPr>
                <w:rFonts w:hint="default" w:ascii="Times New Roman" w:hAnsi="Times New Roman" w:eastAsia="方正书宋_GBK" w:cs="Times New Roman"/>
                <w:spacing w:val="-4"/>
                <w:sz w:val="28"/>
                <w:szCs w:val="28"/>
              </w:rPr>
              <w:t>单位：万元</w:t>
            </w:r>
          </w:p>
        </w:tc>
      </w:tr>
      <w:tr>
        <w:tblPrEx>
          <w:tblLayout w:type="fixed"/>
          <w:tblCellMar>
            <w:top w:w="0" w:type="dxa"/>
            <w:left w:w="108" w:type="dxa"/>
            <w:bottom w:w="0" w:type="dxa"/>
            <w:right w:w="108" w:type="dxa"/>
          </w:tblCellMar>
        </w:tblPrEx>
        <w:trPr>
          <w:trHeight w:val="454" w:hRule="atLeast"/>
          <w:jc w:val="center"/>
        </w:trPr>
        <w:tc>
          <w:tcPr>
            <w:tcW w:w="297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rPr>
                <w:rFonts w:hint="default" w:ascii="Times New Roman" w:hAnsi="Times New Roman" w:eastAsia="方正黑体_GBK" w:cs="Times New Roman"/>
                <w:kern w:val="0"/>
                <w:sz w:val="28"/>
                <w:szCs w:val="28"/>
              </w:rPr>
            </w:pPr>
            <w:r>
              <w:rPr>
                <w:rFonts w:hint="default" w:ascii="Times New Roman" w:hAnsi="Times New Roman" w:eastAsia="方正黑体_GBK" w:cs="Times New Roman"/>
                <w:kern w:val="0"/>
                <w:sz w:val="28"/>
                <w:szCs w:val="28"/>
              </w:rPr>
              <w:t>收     入</w:t>
            </w:r>
          </w:p>
        </w:tc>
        <w:tc>
          <w:tcPr>
            <w:tcW w:w="12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rPr>
                <w:rFonts w:hint="default" w:ascii="Times New Roman" w:hAnsi="Times New Roman" w:eastAsia="方正黑体_GBK" w:cs="Times New Roman"/>
                <w:kern w:val="0"/>
                <w:sz w:val="28"/>
                <w:szCs w:val="28"/>
              </w:rPr>
            </w:pPr>
            <w:r>
              <w:rPr>
                <w:rFonts w:hint="default" w:ascii="Times New Roman" w:hAnsi="Times New Roman" w:eastAsia="方正黑体_GBK" w:cs="Times New Roman"/>
                <w:kern w:val="0"/>
                <w:sz w:val="28"/>
                <w:szCs w:val="28"/>
              </w:rPr>
              <w:t>执行数</w:t>
            </w:r>
          </w:p>
        </w:tc>
        <w:tc>
          <w:tcPr>
            <w:tcW w:w="320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rPr>
                <w:rFonts w:hint="default" w:ascii="Times New Roman" w:hAnsi="Times New Roman" w:eastAsia="方正黑体_GBK" w:cs="Times New Roman"/>
                <w:kern w:val="0"/>
                <w:sz w:val="28"/>
                <w:szCs w:val="28"/>
              </w:rPr>
            </w:pPr>
            <w:r>
              <w:rPr>
                <w:rFonts w:hint="default" w:ascii="Times New Roman" w:hAnsi="Times New Roman" w:eastAsia="方正黑体_GBK" w:cs="Times New Roman"/>
                <w:kern w:val="0"/>
                <w:sz w:val="28"/>
                <w:szCs w:val="28"/>
              </w:rPr>
              <w:t>支    出</w:t>
            </w:r>
          </w:p>
        </w:tc>
        <w:tc>
          <w:tcPr>
            <w:tcW w:w="122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rPr>
                <w:rFonts w:hint="default" w:ascii="Times New Roman" w:hAnsi="Times New Roman" w:eastAsia="方正黑体_GBK" w:cs="Times New Roman"/>
                <w:kern w:val="0"/>
                <w:sz w:val="28"/>
                <w:szCs w:val="28"/>
              </w:rPr>
            </w:pPr>
            <w:r>
              <w:rPr>
                <w:rFonts w:hint="default" w:ascii="Times New Roman" w:hAnsi="Times New Roman" w:eastAsia="方正黑体_GBK" w:cs="Times New Roman"/>
                <w:kern w:val="0"/>
                <w:sz w:val="28"/>
                <w:szCs w:val="28"/>
              </w:rPr>
              <w:t>执行数</w:t>
            </w:r>
          </w:p>
        </w:tc>
      </w:tr>
      <w:tr>
        <w:tblPrEx>
          <w:tblLayout w:type="fixed"/>
          <w:tblCellMar>
            <w:top w:w="0" w:type="dxa"/>
            <w:left w:w="108" w:type="dxa"/>
            <w:bottom w:w="0" w:type="dxa"/>
            <w:right w:w="108" w:type="dxa"/>
          </w:tblCellMar>
        </w:tblPrEx>
        <w:trPr>
          <w:trHeight w:val="454" w:hRule="atLeast"/>
          <w:jc w:val="center"/>
        </w:trPr>
        <w:tc>
          <w:tcPr>
            <w:tcW w:w="297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400" w:lineRule="exact"/>
              <w:jc w:val="center"/>
              <w:rPr>
                <w:rFonts w:hint="default" w:ascii="Times New Roman" w:hAnsi="Times New Roman" w:eastAsia="方正书宋_GBK" w:cs="Times New Roman"/>
                <w:sz w:val="28"/>
                <w:szCs w:val="28"/>
              </w:rPr>
            </w:pPr>
            <w:r>
              <w:rPr>
                <w:rFonts w:hint="default" w:ascii="Times New Roman" w:hAnsi="Times New Roman" w:eastAsia="方正书宋_GBK" w:cs="Times New Roman"/>
                <w:sz w:val="28"/>
                <w:szCs w:val="28"/>
              </w:rPr>
              <w:t>总  计</w:t>
            </w:r>
          </w:p>
        </w:tc>
        <w:tc>
          <w:tcPr>
            <w:tcW w:w="1217"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400" w:lineRule="exact"/>
              <w:jc w:val="right"/>
              <w:textAlignment w:val="center"/>
              <w:rPr>
                <w:rFonts w:hint="default" w:ascii="Times New Roman" w:hAnsi="Times New Roman" w:eastAsia="方正书宋_GBK" w:cs="Times New Roman"/>
                <w:sz w:val="28"/>
                <w:szCs w:val="28"/>
              </w:rPr>
            </w:pPr>
            <w:r>
              <w:rPr>
                <w:rFonts w:hint="default" w:ascii="Times New Roman" w:hAnsi="Times New Roman" w:eastAsia="方正书宋_GBK" w:cs="Times New Roman"/>
                <w:sz w:val="28"/>
                <w:szCs w:val="28"/>
              </w:rPr>
              <w:t>393355</w:t>
            </w:r>
          </w:p>
        </w:tc>
        <w:tc>
          <w:tcPr>
            <w:tcW w:w="3208"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400" w:lineRule="exact"/>
              <w:jc w:val="center"/>
              <w:rPr>
                <w:rFonts w:hint="default" w:ascii="Times New Roman" w:hAnsi="Times New Roman" w:eastAsia="方正书宋_GBK" w:cs="Times New Roman"/>
                <w:sz w:val="28"/>
                <w:szCs w:val="28"/>
              </w:rPr>
            </w:pPr>
            <w:r>
              <w:rPr>
                <w:rFonts w:hint="default" w:ascii="Times New Roman" w:hAnsi="Times New Roman" w:eastAsia="方正书宋_GBK" w:cs="Times New Roman"/>
                <w:sz w:val="28"/>
                <w:szCs w:val="28"/>
              </w:rPr>
              <w:t>总  计</w:t>
            </w:r>
          </w:p>
        </w:tc>
        <w:tc>
          <w:tcPr>
            <w:tcW w:w="1224"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400" w:lineRule="exact"/>
              <w:jc w:val="right"/>
              <w:textAlignment w:val="center"/>
              <w:rPr>
                <w:rFonts w:hint="default" w:ascii="Times New Roman" w:hAnsi="Times New Roman" w:eastAsia="方正书宋_GBK" w:cs="Times New Roman"/>
                <w:sz w:val="28"/>
                <w:szCs w:val="28"/>
              </w:rPr>
            </w:pPr>
            <w:r>
              <w:rPr>
                <w:rFonts w:hint="default" w:ascii="Times New Roman" w:hAnsi="Times New Roman" w:eastAsia="方正书宋_GBK" w:cs="Times New Roman"/>
                <w:sz w:val="28"/>
                <w:szCs w:val="28"/>
              </w:rPr>
              <w:t>393355</w:t>
            </w:r>
          </w:p>
        </w:tc>
      </w:tr>
      <w:tr>
        <w:tblPrEx>
          <w:tblLayout w:type="fixed"/>
          <w:tblCellMar>
            <w:top w:w="0" w:type="dxa"/>
            <w:left w:w="108" w:type="dxa"/>
            <w:bottom w:w="0" w:type="dxa"/>
            <w:right w:w="108" w:type="dxa"/>
          </w:tblCellMar>
        </w:tblPrEx>
        <w:trPr>
          <w:trHeight w:val="454" w:hRule="atLeast"/>
          <w:jc w:val="center"/>
        </w:trPr>
        <w:tc>
          <w:tcPr>
            <w:tcW w:w="297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400" w:lineRule="exact"/>
              <w:rPr>
                <w:rFonts w:hint="default" w:ascii="Times New Roman" w:hAnsi="Times New Roman" w:eastAsia="方正书宋_GBK" w:cs="Times New Roman"/>
                <w:sz w:val="28"/>
                <w:szCs w:val="28"/>
              </w:rPr>
            </w:pPr>
            <w:r>
              <w:rPr>
                <w:rFonts w:hint="default" w:ascii="Times New Roman" w:hAnsi="Times New Roman" w:eastAsia="方正书宋_GBK" w:cs="Times New Roman"/>
                <w:sz w:val="28"/>
                <w:szCs w:val="28"/>
              </w:rPr>
              <w:t>一、本级收入</w:t>
            </w:r>
          </w:p>
        </w:tc>
        <w:tc>
          <w:tcPr>
            <w:tcW w:w="1217"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400" w:lineRule="exact"/>
              <w:jc w:val="right"/>
              <w:textAlignment w:val="center"/>
              <w:rPr>
                <w:rFonts w:hint="default" w:ascii="Times New Roman" w:hAnsi="Times New Roman" w:eastAsia="方正书宋_GBK" w:cs="Times New Roman"/>
                <w:sz w:val="28"/>
                <w:szCs w:val="28"/>
              </w:rPr>
            </w:pPr>
            <w:r>
              <w:rPr>
                <w:rFonts w:hint="default" w:ascii="Times New Roman" w:hAnsi="Times New Roman" w:eastAsia="方正书宋_GBK" w:cs="Times New Roman"/>
                <w:sz w:val="28"/>
                <w:szCs w:val="28"/>
              </w:rPr>
              <w:t>200014</w:t>
            </w:r>
          </w:p>
        </w:tc>
        <w:tc>
          <w:tcPr>
            <w:tcW w:w="3208"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400" w:lineRule="exact"/>
              <w:rPr>
                <w:rFonts w:hint="default" w:ascii="Times New Roman" w:hAnsi="Times New Roman" w:eastAsia="方正书宋_GBK" w:cs="Times New Roman"/>
                <w:sz w:val="28"/>
                <w:szCs w:val="28"/>
              </w:rPr>
            </w:pPr>
            <w:r>
              <w:rPr>
                <w:rFonts w:hint="default" w:ascii="Times New Roman" w:hAnsi="Times New Roman" w:eastAsia="方正书宋_GBK" w:cs="Times New Roman"/>
                <w:sz w:val="28"/>
                <w:szCs w:val="28"/>
              </w:rPr>
              <w:t>一、本级支出</w:t>
            </w:r>
          </w:p>
        </w:tc>
        <w:tc>
          <w:tcPr>
            <w:tcW w:w="1224"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400" w:lineRule="exact"/>
              <w:jc w:val="right"/>
              <w:textAlignment w:val="center"/>
              <w:rPr>
                <w:rFonts w:hint="default" w:ascii="Times New Roman" w:hAnsi="Times New Roman" w:eastAsia="方正书宋_GBK" w:cs="Times New Roman"/>
                <w:sz w:val="28"/>
                <w:szCs w:val="28"/>
              </w:rPr>
            </w:pPr>
            <w:r>
              <w:rPr>
                <w:rFonts w:hint="default" w:ascii="Times New Roman" w:hAnsi="Times New Roman" w:eastAsia="方正书宋_GBK" w:cs="Times New Roman"/>
                <w:sz w:val="28"/>
                <w:szCs w:val="28"/>
              </w:rPr>
              <w:t>122757</w:t>
            </w:r>
          </w:p>
        </w:tc>
      </w:tr>
      <w:tr>
        <w:tblPrEx>
          <w:tblLayout w:type="fixed"/>
          <w:tblCellMar>
            <w:top w:w="0" w:type="dxa"/>
            <w:left w:w="108" w:type="dxa"/>
            <w:bottom w:w="0" w:type="dxa"/>
            <w:right w:w="108" w:type="dxa"/>
          </w:tblCellMar>
        </w:tblPrEx>
        <w:trPr>
          <w:trHeight w:val="454" w:hRule="atLeast"/>
          <w:jc w:val="center"/>
        </w:trPr>
        <w:tc>
          <w:tcPr>
            <w:tcW w:w="297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400" w:lineRule="exact"/>
              <w:rPr>
                <w:rFonts w:hint="default" w:ascii="Times New Roman" w:hAnsi="Times New Roman" w:eastAsia="方正书宋_GBK" w:cs="Times New Roman"/>
                <w:sz w:val="28"/>
                <w:szCs w:val="28"/>
              </w:rPr>
            </w:pPr>
            <w:r>
              <w:rPr>
                <w:rFonts w:hint="default" w:ascii="Times New Roman" w:hAnsi="Times New Roman" w:eastAsia="方正书宋_GBK" w:cs="Times New Roman"/>
                <w:sz w:val="28"/>
                <w:szCs w:val="28"/>
              </w:rPr>
              <w:t>二、转移性收入</w:t>
            </w:r>
          </w:p>
        </w:tc>
        <w:tc>
          <w:tcPr>
            <w:tcW w:w="1217"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400" w:lineRule="exact"/>
              <w:jc w:val="right"/>
              <w:textAlignment w:val="center"/>
              <w:rPr>
                <w:rFonts w:hint="default" w:ascii="Times New Roman" w:hAnsi="Times New Roman" w:eastAsia="方正书宋_GBK" w:cs="Times New Roman"/>
                <w:sz w:val="28"/>
                <w:szCs w:val="28"/>
              </w:rPr>
            </w:pPr>
            <w:r>
              <w:rPr>
                <w:rFonts w:hint="default" w:ascii="Times New Roman" w:hAnsi="Times New Roman" w:eastAsia="方正书宋_GBK" w:cs="Times New Roman"/>
                <w:sz w:val="28"/>
                <w:szCs w:val="28"/>
              </w:rPr>
              <w:t>193341</w:t>
            </w:r>
          </w:p>
        </w:tc>
        <w:tc>
          <w:tcPr>
            <w:tcW w:w="3208"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400" w:lineRule="exact"/>
              <w:rPr>
                <w:rFonts w:hint="default" w:ascii="Times New Roman" w:hAnsi="Times New Roman" w:eastAsia="方正书宋_GBK" w:cs="Times New Roman"/>
                <w:sz w:val="28"/>
                <w:szCs w:val="28"/>
              </w:rPr>
            </w:pPr>
            <w:r>
              <w:rPr>
                <w:rFonts w:hint="default" w:ascii="Times New Roman" w:hAnsi="Times New Roman" w:eastAsia="方正书宋_GBK" w:cs="Times New Roman"/>
                <w:sz w:val="28"/>
                <w:szCs w:val="28"/>
              </w:rPr>
              <w:t>二、转移性支出</w:t>
            </w:r>
          </w:p>
        </w:tc>
        <w:tc>
          <w:tcPr>
            <w:tcW w:w="1224"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400" w:lineRule="exact"/>
              <w:jc w:val="right"/>
              <w:textAlignment w:val="center"/>
              <w:rPr>
                <w:rFonts w:hint="default" w:ascii="Times New Roman" w:hAnsi="Times New Roman" w:eastAsia="方正书宋_GBK" w:cs="Times New Roman"/>
                <w:sz w:val="28"/>
                <w:szCs w:val="28"/>
              </w:rPr>
            </w:pPr>
            <w:r>
              <w:rPr>
                <w:rFonts w:hint="default" w:ascii="Times New Roman" w:hAnsi="Times New Roman" w:eastAsia="方正书宋_GBK" w:cs="Times New Roman"/>
                <w:sz w:val="28"/>
                <w:szCs w:val="28"/>
              </w:rPr>
              <w:t>270598</w:t>
            </w:r>
          </w:p>
        </w:tc>
      </w:tr>
      <w:tr>
        <w:tblPrEx>
          <w:tblLayout w:type="fixed"/>
          <w:tblCellMar>
            <w:top w:w="0" w:type="dxa"/>
            <w:left w:w="108" w:type="dxa"/>
            <w:bottom w:w="0" w:type="dxa"/>
            <w:right w:w="108" w:type="dxa"/>
          </w:tblCellMar>
        </w:tblPrEx>
        <w:trPr>
          <w:trHeight w:val="454" w:hRule="atLeast"/>
          <w:jc w:val="center"/>
        </w:trPr>
        <w:tc>
          <w:tcPr>
            <w:tcW w:w="297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400" w:lineRule="exact"/>
              <w:rPr>
                <w:rFonts w:hint="default" w:ascii="Times New Roman" w:hAnsi="Times New Roman" w:eastAsia="方正书宋_GBK" w:cs="Times New Roman"/>
                <w:sz w:val="28"/>
                <w:szCs w:val="28"/>
              </w:rPr>
            </w:pPr>
            <w:r>
              <w:rPr>
                <w:rFonts w:hint="default" w:ascii="Times New Roman" w:hAnsi="Times New Roman" w:eastAsia="方正书宋_GBK" w:cs="Times New Roman"/>
                <w:sz w:val="28"/>
                <w:szCs w:val="28"/>
              </w:rPr>
              <w:t>上级补助收入</w:t>
            </w:r>
          </w:p>
        </w:tc>
        <w:tc>
          <w:tcPr>
            <w:tcW w:w="1217"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400" w:lineRule="exact"/>
              <w:jc w:val="right"/>
              <w:textAlignment w:val="center"/>
              <w:rPr>
                <w:rFonts w:hint="default" w:ascii="Times New Roman" w:hAnsi="Times New Roman" w:eastAsia="方正书宋_GBK" w:cs="Times New Roman"/>
                <w:sz w:val="28"/>
                <w:szCs w:val="28"/>
              </w:rPr>
            </w:pPr>
            <w:r>
              <w:rPr>
                <w:rFonts w:hint="default" w:ascii="Times New Roman" w:hAnsi="Times New Roman" w:eastAsia="方正书宋_GBK" w:cs="Times New Roman"/>
                <w:sz w:val="28"/>
                <w:szCs w:val="28"/>
              </w:rPr>
              <w:t>82640</w:t>
            </w:r>
          </w:p>
        </w:tc>
        <w:tc>
          <w:tcPr>
            <w:tcW w:w="3208"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400" w:lineRule="exact"/>
              <w:rPr>
                <w:rFonts w:hint="default" w:ascii="Times New Roman" w:hAnsi="Times New Roman" w:eastAsia="方正书宋_GBK" w:cs="Times New Roman"/>
                <w:sz w:val="28"/>
                <w:szCs w:val="28"/>
              </w:rPr>
            </w:pPr>
            <w:r>
              <w:rPr>
                <w:rFonts w:hint="default" w:ascii="Times New Roman" w:hAnsi="Times New Roman" w:eastAsia="方正书宋_GBK" w:cs="Times New Roman"/>
                <w:sz w:val="28"/>
                <w:szCs w:val="28"/>
              </w:rPr>
              <w:t>上解支出</w:t>
            </w:r>
          </w:p>
        </w:tc>
        <w:tc>
          <w:tcPr>
            <w:tcW w:w="1224"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400" w:lineRule="exact"/>
              <w:jc w:val="right"/>
              <w:textAlignment w:val="center"/>
              <w:rPr>
                <w:rFonts w:hint="default" w:ascii="Times New Roman" w:hAnsi="Times New Roman" w:eastAsia="方正书宋_GBK" w:cs="Times New Roman"/>
                <w:sz w:val="28"/>
                <w:szCs w:val="28"/>
              </w:rPr>
            </w:pPr>
            <w:r>
              <w:rPr>
                <w:rFonts w:hint="default" w:ascii="Times New Roman" w:hAnsi="Times New Roman" w:eastAsia="方正书宋_GBK" w:cs="Times New Roman"/>
                <w:sz w:val="28"/>
                <w:szCs w:val="28"/>
              </w:rPr>
              <w:t>8454</w:t>
            </w:r>
          </w:p>
        </w:tc>
      </w:tr>
      <w:tr>
        <w:tblPrEx>
          <w:tblLayout w:type="fixed"/>
          <w:tblCellMar>
            <w:top w:w="0" w:type="dxa"/>
            <w:left w:w="108" w:type="dxa"/>
            <w:bottom w:w="0" w:type="dxa"/>
            <w:right w:w="108" w:type="dxa"/>
          </w:tblCellMar>
        </w:tblPrEx>
        <w:trPr>
          <w:trHeight w:val="454" w:hRule="atLeast"/>
          <w:jc w:val="center"/>
        </w:trPr>
        <w:tc>
          <w:tcPr>
            <w:tcW w:w="297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napToGrid w:val="0"/>
              <w:spacing w:line="400" w:lineRule="exact"/>
              <w:rPr>
                <w:rFonts w:hint="default" w:ascii="Times New Roman" w:hAnsi="Times New Roman" w:eastAsia="方正书宋_GBK" w:cs="Times New Roman"/>
                <w:sz w:val="28"/>
                <w:szCs w:val="28"/>
              </w:rPr>
            </w:pPr>
            <w:r>
              <w:rPr>
                <w:rFonts w:hint="default" w:ascii="Times New Roman" w:hAnsi="Times New Roman" w:eastAsia="方正书宋_GBK" w:cs="Times New Roman"/>
                <w:sz w:val="28"/>
                <w:szCs w:val="28"/>
              </w:rPr>
              <w:t>债券转贷收入</w:t>
            </w:r>
          </w:p>
        </w:tc>
        <w:tc>
          <w:tcPr>
            <w:tcW w:w="1217"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400" w:lineRule="exact"/>
              <w:jc w:val="right"/>
              <w:textAlignment w:val="center"/>
              <w:rPr>
                <w:rFonts w:hint="default" w:ascii="Times New Roman" w:hAnsi="Times New Roman" w:eastAsia="方正书宋_GBK" w:cs="Times New Roman"/>
                <w:sz w:val="28"/>
                <w:szCs w:val="28"/>
              </w:rPr>
            </w:pPr>
            <w:r>
              <w:rPr>
                <w:rFonts w:hint="default" w:ascii="Times New Roman" w:hAnsi="Times New Roman" w:eastAsia="方正书宋_GBK" w:cs="Times New Roman"/>
                <w:sz w:val="28"/>
                <w:szCs w:val="28"/>
              </w:rPr>
              <w:t>61000</w:t>
            </w:r>
          </w:p>
        </w:tc>
        <w:tc>
          <w:tcPr>
            <w:tcW w:w="3208"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400" w:lineRule="exact"/>
              <w:rPr>
                <w:rFonts w:hint="default" w:ascii="Times New Roman" w:hAnsi="Times New Roman" w:eastAsia="方正书宋_GBK" w:cs="Times New Roman"/>
                <w:sz w:val="28"/>
                <w:szCs w:val="28"/>
              </w:rPr>
            </w:pPr>
            <w:r>
              <w:rPr>
                <w:rFonts w:hint="default" w:ascii="Times New Roman" w:hAnsi="Times New Roman" w:eastAsia="方正书宋_GBK" w:cs="Times New Roman"/>
                <w:sz w:val="28"/>
                <w:szCs w:val="28"/>
              </w:rPr>
              <w:t>补助下级</w:t>
            </w:r>
          </w:p>
        </w:tc>
        <w:tc>
          <w:tcPr>
            <w:tcW w:w="1224"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400" w:lineRule="exact"/>
              <w:jc w:val="right"/>
              <w:textAlignment w:val="center"/>
              <w:rPr>
                <w:rFonts w:hint="default" w:ascii="Times New Roman" w:hAnsi="Times New Roman" w:eastAsia="方正书宋_GBK" w:cs="Times New Roman"/>
                <w:kern w:val="0"/>
                <w:sz w:val="28"/>
                <w:szCs w:val="28"/>
              </w:rPr>
            </w:pPr>
            <w:r>
              <w:rPr>
                <w:rFonts w:hint="default" w:ascii="Times New Roman" w:hAnsi="Times New Roman" w:eastAsia="方正书宋_GBK" w:cs="Times New Roman"/>
                <w:sz w:val="28"/>
                <w:szCs w:val="28"/>
              </w:rPr>
              <w:t>10965</w:t>
            </w:r>
          </w:p>
        </w:tc>
      </w:tr>
      <w:tr>
        <w:tblPrEx>
          <w:tblLayout w:type="fixed"/>
          <w:tblCellMar>
            <w:top w:w="0" w:type="dxa"/>
            <w:left w:w="108" w:type="dxa"/>
            <w:bottom w:w="0" w:type="dxa"/>
            <w:right w:w="108" w:type="dxa"/>
          </w:tblCellMar>
        </w:tblPrEx>
        <w:trPr>
          <w:trHeight w:val="454" w:hRule="atLeast"/>
          <w:jc w:val="center"/>
        </w:trPr>
        <w:tc>
          <w:tcPr>
            <w:tcW w:w="297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400" w:lineRule="exact"/>
              <w:rPr>
                <w:rFonts w:hint="default" w:ascii="Times New Roman" w:hAnsi="Times New Roman" w:eastAsia="方正书宋_GBK" w:cs="Times New Roman"/>
                <w:sz w:val="28"/>
                <w:szCs w:val="28"/>
              </w:rPr>
            </w:pPr>
            <w:r>
              <w:rPr>
                <w:rFonts w:hint="default" w:ascii="Times New Roman" w:hAnsi="Times New Roman" w:eastAsia="方正书宋_GBK" w:cs="Times New Roman"/>
                <w:sz w:val="28"/>
                <w:szCs w:val="28"/>
              </w:rPr>
              <w:t>上年结转</w:t>
            </w:r>
          </w:p>
        </w:tc>
        <w:tc>
          <w:tcPr>
            <w:tcW w:w="1217"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400" w:lineRule="exact"/>
              <w:jc w:val="right"/>
              <w:textAlignment w:val="center"/>
              <w:rPr>
                <w:rFonts w:hint="default" w:ascii="Times New Roman" w:hAnsi="Times New Roman" w:eastAsia="方正书宋_GBK" w:cs="Times New Roman"/>
                <w:sz w:val="28"/>
                <w:szCs w:val="28"/>
              </w:rPr>
            </w:pPr>
            <w:r>
              <w:rPr>
                <w:rFonts w:hint="default" w:ascii="Times New Roman" w:hAnsi="Times New Roman" w:eastAsia="方正书宋_GBK" w:cs="Times New Roman"/>
                <w:sz w:val="28"/>
                <w:szCs w:val="28"/>
              </w:rPr>
              <w:t>49701</w:t>
            </w:r>
          </w:p>
        </w:tc>
        <w:tc>
          <w:tcPr>
            <w:tcW w:w="3208"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400" w:lineRule="exact"/>
              <w:rPr>
                <w:rFonts w:hint="default" w:ascii="Times New Roman" w:hAnsi="Times New Roman" w:eastAsia="方正书宋_GBK" w:cs="Times New Roman"/>
                <w:sz w:val="28"/>
                <w:szCs w:val="28"/>
              </w:rPr>
            </w:pPr>
            <w:r>
              <w:rPr>
                <w:rFonts w:hint="default" w:ascii="Times New Roman" w:hAnsi="Times New Roman" w:eastAsia="方正书宋_GBK" w:cs="Times New Roman"/>
                <w:sz w:val="28"/>
                <w:szCs w:val="28"/>
              </w:rPr>
              <w:t>调出资金</w:t>
            </w:r>
          </w:p>
        </w:tc>
        <w:tc>
          <w:tcPr>
            <w:tcW w:w="122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400" w:lineRule="exact"/>
              <w:jc w:val="right"/>
              <w:textAlignment w:val="center"/>
              <w:rPr>
                <w:rFonts w:hint="default" w:ascii="Times New Roman" w:hAnsi="Times New Roman" w:eastAsia="方正书宋_GBK" w:cs="Times New Roman"/>
                <w:sz w:val="28"/>
                <w:szCs w:val="28"/>
              </w:rPr>
            </w:pPr>
            <w:r>
              <w:rPr>
                <w:rFonts w:hint="default" w:ascii="Times New Roman" w:hAnsi="Times New Roman" w:eastAsia="方正书宋_GBK" w:cs="Times New Roman"/>
                <w:sz w:val="28"/>
                <w:szCs w:val="28"/>
              </w:rPr>
              <w:t>121010</w:t>
            </w:r>
          </w:p>
        </w:tc>
      </w:tr>
      <w:tr>
        <w:tblPrEx>
          <w:tblLayout w:type="fixed"/>
          <w:tblCellMar>
            <w:top w:w="0" w:type="dxa"/>
            <w:left w:w="108" w:type="dxa"/>
            <w:bottom w:w="0" w:type="dxa"/>
            <w:right w:w="108" w:type="dxa"/>
          </w:tblCellMar>
        </w:tblPrEx>
        <w:trPr>
          <w:trHeight w:val="454" w:hRule="atLeast"/>
          <w:jc w:val="center"/>
        </w:trPr>
        <w:tc>
          <w:tcPr>
            <w:tcW w:w="297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400" w:lineRule="exact"/>
              <w:rPr>
                <w:rFonts w:hint="default" w:ascii="Times New Roman" w:hAnsi="Times New Roman" w:eastAsia="方正书宋_GBK" w:cs="Times New Roman"/>
                <w:sz w:val="28"/>
                <w:szCs w:val="28"/>
              </w:rPr>
            </w:pPr>
          </w:p>
        </w:tc>
        <w:tc>
          <w:tcPr>
            <w:tcW w:w="1217"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400" w:lineRule="exact"/>
              <w:jc w:val="right"/>
              <w:textAlignment w:val="center"/>
              <w:rPr>
                <w:rFonts w:hint="default" w:ascii="Times New Roman" w:hAnsi="Times New Roman" w:eastAsia="方正书宋_GBK" w:cs="Times New Roman"/>
                <w:sz w:val="28"/>
                <w:szCs w:val="28"/>
              </w:rPr>
            </w:pPr>
          </w:p>
        </w:tc>
        <w:tc>
          <w:tcPr>
            <w:tcW w:w="320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400" w:lineRule="exact"/>
              <w:rPr>
                <w:rFonts w:hint="default" w:ascii="Times New Roman" w:hAnsi="Times New Roman" w:eastAsia="方正书宋_GBK" w:cs="Times New Roman"/>
                <w:sz w:val="28"/>
                <w:szCs w:val="28"/>
              </w:rPr>
            </w:pPr>
            <w:r>
              <w:rPr>
                <w:rFonts w:hint="default" w:ascii="Times New Roman" w:hAnsi="Times New Roman" w:eastAsia="方正书宋_GBK" w:cs="Times New Roman"/>
                <w:sz w:val="28"/>
                <w:szCs w:val="28"/>
              </w:rPr>
              <w:t>地方政府债务还本支出</w:t>
            </w:r>
          </w:p>
        </w:tc>
        <w:tc>
          <w:tcPr>
            <w:tcW w:w="122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400" w:lineRule="exact"/>
              <w:jc w:val="right"/>
              <w:textAlignment w:val="center"/>
              <w:rPr>
                <w:rFonts w:hint="default" w:ascii="Times New Roman" w:hAnsi="Times New Roman" w:eastAsia="方正书宋_GBK" w:cs="Times New Roman"/>
                <w:sz w:val="28"/>
                <w:szCs w:val="28"/>
              </w:rPr>
            </w:pPr>
            <w:r>
              <w:rPr>
                <w:rFonts w:hint="default" w:ascii="Times New Roman" w:hAnsi="Times New Roman" w:eastAsia="方正书宋_GBK" w:cs="Times New Roman"/>
                <w:sz w:val="28"/>
                <w:szCs w:val="28"/>
              </w:rPr>
              <w:t>6000</w:t>
            </w:r>
          </w:p>
        </w:tc>
      </w:tr>
      <w:tr>
        <w:tblPrEx>
          <w:tblLayout w:type="fixed"/>
          <w:tblCellMar>
            <w:top w:w="0" w:type="dxa"/>
            <w:left w:w="108" w:type="dxa"/>
            <w:bottom w:w="0" w:type="dxa"/>
            <w:right w:w="108" w:type="dxa"/>
          </w:tblCellMar>
        </w:tblPrEx>
        <w:trPr>
          <w:trHeight w:val="454" w:hRule="atLeast"/>
          <w:jc w:val="center"/>
        </w:trPr>
        <w:tc>
          <w:tcPr>
            <w:tcW w:w="297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400" w:lineRule="exact"/>
              <w:rPr>
                <w:rFonts w:hint="default" w:ascii="Times New Roman" w:hAnsi="Times New Roman" w:eastAsia="方正书宋_GBK" w:cs="Times New Roman"/>
                <w:sz w:val="28"/>
                <w:szCs w:val="28"/>
              </w:rPr>
            </w:pPr>
          </w:p>
        </w:tc>
        <w:tc>
          <w:tcPr>
            <w:tcW w:w="1217"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400" w:lineRule="exact"/>
              <w:jc w:val="right"/>
              <w:textAlignment w:val="center"/>
              <w:rPr>
                <w:rFonts w:hint="default" w:ascii="Times New Roman" w:hAnsi="Times New Roman" w:eastAsia="方正书宋_GBK" w:cs="Times New Roman"/>
                <w:sz w:val="28"/>
                <w:szCs w:val="28"/>
              </w:rPr>
            </w:pPr>
          </w:p>
        </w:tc>
        <w:tc>
          <w:tcPr>
            <w:tcW w:w="320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400" w:lineRule="exact"/>
              <w:rPr>
                <w:rFonts w:hint="default" w:ascii="Times New Roman" w:hAnsi="Times New Roman" w:eastAsia="方正书宋_GBK" w:cs="Times New Roman"/>
                <w:sz w:val="28"/>
                <w:szCs w:val="28"/>
              </w:rPr>
            </w:pPr>
            <w:r>
              <w:rPr>
                <w:rFonts w:hint="default" w:ascii="Times New Roman" w:hAnsi="Times New Roman" w:eastAsia="方正书宋_GBK" w:cs="Times New Roman"/>
                <w:sz w:val="28"/>
                <w:szCs w:val="28"/>
              </w:rPr>
              <w:t>结转下年</w:t>
            </w:r>
          </w:p>
        </w:tc>
        <w:tc>
          <w:tcPr>
            <w:tcW w:w="122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400" w:lineRule="exact"/>
              <w:jc w:val="right"/>
              <w:textAlignment w:val="center"/>
              <w:rPr>
                <w:rFonts w:hint="default" w:ascii="Times New Roman" w:hAnsi="Times New Roman" w:eastAsia="方正书宋_GBK" w:cs="Times New Roman"/>
                <w:sz w:val="28"/>
                <w:szCs w:val="28"/>
              </w:rPr>
            </w:pPr>
            <w:r>
              <w:rPr>
                <w:rFonts w:hint="default" w:ascii="Times New Roman" w:hAnsi="Times New Roman" w:eastAsia="方正书宋_GBK" w:cs="Times New Roman"/>
                <w:sz w:val="28"/>
                <w:szCs w:val="28"/>
              </w:rPr>
              <w:t>124169</w:t>
            </w:r>
          </w:p>
        </w:tc>
      </w:tr>
    </w:tbl>
    <w:p>
      <w:pPr>
        <w:pStyle w:val="8"/>
        <w:keepNext w:val="0"/>
        <w:keepLines w:val="0"/>
        <w:pageBreakBefore w:val="0"/>
        <w:widowControl/>
        <w:kinsoku/>
        <w:wordWrap/>
        <w:overflowPunct/>
        <w:topLinePunct w:val="0"/>
        <w:bidi w:val="0"/>
        <w:snapToGrid/>
        <w:spacing w:line="600" w:lineRule="exact"/>
        <w:ind w:firstLine="640" w:firstLineChars="200"/>
        <w:jc w:val="both"/>
        <w:textAlignment w:val="auto"/>
        <w:rPr>
          <w:rFonts w:hint="default" w:ascii="Times New Roman" w:hAnsi="Times New Roman" w:eastAsia="方正仿宋_GBK" w:cs="Times New Roman"/>
          <w:spacing w:val="6"/>
          <w:sz w:val="32"/>
          <w:szCs w:val="32"/>
        </w:rPr>
      </w:pPr>
      <w:r>
        <w:rPr>
          <w:rFonts w:hint="default" w:ascii="Times New Roman" w:hAnsi="Times New Roman" w:eastAsia="方正仿宋_GBK" w:cs="Times New Roman"/>
          <w:sz w:val="32"/>
          <w:szCs w:val="32"/>
        </w:rPr>
        <w:t>——县本级</w:t>
      </w:r>
      <w:r>
        <w:rPr>
          <w:rFonts w:hint="default" w:ascii="Times New Roman" w:hAnsi="Times New Roman" w:eastAsia="方正仿宋_GBK" w:cs="Times New Roman"/>
          <w:spacing w:val="6"/>
          <w:sz w:val="32"/>
          <w:szCs w:val="32"/>
        </w:rPr>
        <w:t>政府性基金预算收入200014万元，增长24.8%。加上上级补助收入82640万元、债券转贷收入61000万元、上年结转收入49701万元后，收入总计393355万元。</w:t>
      </w:r>
    </w:p>
    <w:p>
      <w:pPr>
        <w:pStyle w:val="2"/>
        <w:keepNext w:val="0"/>
        <w:keepLines w:val="0"/>
        <w:pageBreakBefore w:val="0"/>
        <w:kinsoku/>
        <w:wordWrap/>
        <w:overflowPunct/>
        <w:topLinePunct w:val="0"/>
        <w:bidi w:val="0"/>
        <w:snapToGrid/>
        <w:spacing w:line="600" w:lineRule="exact"/>
        <w:ind w:firstLine="664" w:firstLineChars="200"/>
        <w:jc w:val="both"/>
        <w:textAlignment w:val="auto"/>
        <w:rPr>
          <w:rFonts w:hint="default" w:ascii="Times New Roman" w:hAnsi="Times New Roman" w:eastAsia="方正仿宋_GBK" w:cs="Times New Roman"/>
          <w:spacing w:val="6"/>
          <w:kern w:val="0"/>
          <w:sz w:val="32"/>
          <w:szCs w:val="32"/>
        </w:rPr>
      </w:pPr>
      <w:r>
        <w:rPr>
          <w:rFonts w:hint="default" w:ascii="Times New Roman" w:hAnsi="Times New Roman" w:cs="Times New Roman"/>
          <w:color w:val="auto"/>
          <w:spacing w:val="6"/>
          <w:sz w:val="32"/>
          <w:szCs w:val="32"/>
        </w:rPr>
        <w:t>——县本级政府性基金预算支出122757万元。加上上解</w:t>
      </w:r>
      <w:r>
        <w:rPr>
          <w:rFonts w:hint="default" w:ascii="Times New Roman" w:hAnsi="Times New Roman" w:eastAsia="方正仿宋_GBK" w:cs="Times New Roman"/>
          <w:spacing w:val="6"/>
          <w:kern w:val="0"/>
          <w:sz w:val="32"/>
          <w:szCs w:val="32"/>
        </w:rPr>
        <w:t>支出8454万元、补助下级支出10965万元、调出资金121010万元、地方政府债务还本支出6000万元、结转下年支出124169万元后，支出总计393355万元。</w:t>
      </w:r>
    </w:p>
    <w:p>
      <w:pPr>
        <w:pStyle w:val="2"/>
        <w:keepNext w:val="0"/>
        <w:keepLines w:val="0"/>
        <w:pageBreakBefore w:val="0"/>
        <w:kinsoku/>
        <w:wordWrap/>
        <w:overflowPunct/>
        <w:topLinePunct w:val="0"/>
        <w:bidi w:val="0"/>
        <w:snapToGrid/>
        <w:spacing w:line="600" w:lineRule="exact"/>
        <w:ind w:firstLine="664" w:firstLineChars="200"/>
        <w:textAlignment w:val="auto"/>
        <w:rPr>
          <w:rFonts w:hint="default" w:ascii="Times New Roman" w:hAnsi="Times New Roman" w:cs="Times New Roman"/>
          <w:color w:val="auto"/>
          <w:spacing w:val="6"/>
          <w:sz w:val="32"/>
          <w:szCs w:val="32"/>
        </w:rPr>
      </w:pPr>
      <w:r>
        <w:rPr>
          <w:rFonts w:hint="default" w:ascii="Times New Roman" w:hAnsi="Times New Roman" w:cs="Times New Roman"/>
          <w:color w:val="auto"/>
          <w:spacing w:val="6"/>
          <w:sz w:val="32"/>
          <w:szCs w:val="32"/>
        </w:rPr>
        <w:t>政府性基金主要用于以下方面：一是保障土地整治和征地拆迁补偿等支出；二是用于综合小区帮扶、库区支流系统治理、蓄退水影响处理及移民安置区安全防护、三峡水库农村移民后期扶持直补、污水处理设施项目、工业园区厂房建设；三是用于林政水库、蓼叶溪水库、三峡第一村等重大项目和园区基础设施建设；四是支持交通、棚改、旧改等建设；五是支持三峡库区生态环境保护和产业发展等方面。</w:t>
      </w:r>
    </w:p>
    <w:p>
      <w:pPr>
        <w:pStyle w:val="2"/>
        <w:keepNext w:val="0"/>
        <w:keepLines w:val="0"/>
        <w:pageBreakBefore w:val="0"/>
        <w:kinsoku/>
        <w:wordWrap/>
        <w:overflowPunct/>
        <w:topLinePunct w:val="0"/>
        <w:bidi w:val="0"/>
        <w:snapToGrid/>
        <w:spacing w:line="600" w:lineRule="exact"/>
        <w:ind w:firstLine="640" w:firstLineChars="200"/>
        <w:textAlignment w:val="auto"/>
        <w:rPr>
          <w:rFonts w:hint="default" w:ascii="Times New Roman" w:hAnsi="Times New Roman" w:cs="Times New Roman"/>
          <w:color w:val="auto"/>
          <w:kern w:val="2"/>
          <w:sz w:val="32"/>
          <w:szCs w:val="32"/>
        </w:rPr>
      </w:pPr>
      <w:r>
        <w:rPr>
          <w:rFonts w:hint="default" w:ascii="Times New Roman" w:hAnsi="Times New Roman" w:cs="Times New Roman"/>
          <w:color w:val="auto"/>
          <w:kern w:val="2"/>
          <w:sz w:val="32"/>
          <w:szCs w:val="32"/>
        </w:rPr>
        <w:t>3.县本级国有资本经营预算执行情况。</w:t>
      </w:r>
    </w:p>
    <w:tbl>
      <w:tblPr>
        <w:tblStyle w:val="13"/>
        <w:tblW w:w="8580" w:type="dxa"/>
        <w:jc w:val="center"/>
        <w:tblInd w:w="0" w:type="dxa"/>
        <w:tblLayout w:type="fixed"/>
        <w:tblCellMar>
          <w:top w:w="0" w:type="dxa"/>
          <w:left w:w="108" w:type="dxa"/>
          <w:bottom w:w="0" w:type="dxa"/>
          <w:right w:w="108" w:type="dxa"/>
        </w:tblCellMar>
      </w:tblPr>
      <w:tblGrid>
        <w:gridCol w:w="3195"/>
        <w:gridCol w:w="1270"/>
        <w:gridCol w:w="2971"/>
        <w:gridCol w:w="1144"/>
      </w:tblGrid>
      <w:tr>
        <w:tblPrEx>
          <w:tblLayout w:type="fixed"/>
          <w:tblCellMar>
            <w:top w:w="0" w:type="dxa"/>
            <w:left w:w="108" w:type="dxa"/>
            <w:bottom w:w="0" w:type="dxa"/>
            <w:right w:w="108" w:type="dxa"/>
          </w:tblCellMar>
        </w:tblPrEx>
        <w:trPr>
          <w:trHeight w:val="567" w:hRule="atLeast"/>
          <w:jc w:val="center"/>
        </w:trPr>
        <w:tc>
          <w:tcPr>
            <w:tcW w:w="8580" w:type="dxa"/>
            <w:gridSpan w:val="4"/>
            <w:tcBorders>
              <w:top w:val="nil"/>
              <w:left w:val="nil"/>
              <w:bottom w:val="nil"/>
              <w:right w:val="nil"/>
            </w:tcBorders>
            <w:vAlign w:val="center"/>
          </w:tcPr>
          <w:p>
            <w:pPr>
              <w:pStyle w:val="2"/>
              <w:keepNext w:val="0"/>
              <w:keepLines w:val="0"/>
              <w:pageBreakBefore w:val="0"/>
              <w:kinsoku/>
              <w:wordWrap/>
              <w:overflowPunct/>
              <w:topLinePunct w:val="0"/>
              <w:bidi w:val="0"/>
              <w:snapToGrid w:val="0"/>
              <w:spacing w:line="400" w:lineRule="exact"/>
              <w:jc w:val="center"/>
              <w:textAlignment w:val="auto"/>
              <w:rPr>
                <w:rFonts w:hint="default" w:ascii="Times New Roman" w:hAnsi="Times New Roman" w:eastAsia="方正书宋_GBK" w:cs="Times New Roman"/>
                <w:color w:val="auto"/>
                <w:spacing w:val="-4"/>
                <w:sz w:val="28"/>
                <w:szCs w:val="28"/>
              </w:rPr>
            </w:pPr>
            <w:r>
              <w:rPr>
                <w:rFonts w:hint="default" w:ascii="Times New Roman" w:hAnsi="Times New Roman" w:eastAsia="方正小标宋_GBK" w:cs="Times New Roman"/>
                <w:b w:val="0"/>
                <w:bCs w:val="0"/>
                <w:color w:val="auto"/>
                <w:spacing w:val="6"/>
                <w:sz w:val="30"/>
                <w:szCs w:val="30"/>
              </w:rPr>
              <w:t>2021年县本级国有</w:t>
            </w:r>
            <w:r>
              <w:rPr>
                <w:rFonts w:hint="default" w:ascii="Times New Roman" w:hAnsi="Times New Roman" w:eastAsia="方正小标宋_GBK" w:cs="Times New Roman"/>
                <w:b w:val="0"/>
                <w:bCs w:val="0"/>
                <w:color w:val="auto"/>
                <w:kern w:val="2"/>
                <w:sz w:val="30"/>
                <w:szCs w:val="30"/>
              </w:rPr>
              <w:t>资本经营预算</w:t>
            </w:r>
            <w:r>
              <w:rPr>
                <w:rFonts w:hint="default" w:ascii="Times New Roman" w:hAnsi="Times New Roman" w:eastAsia="方正小标宋_GBK" w:cs="Times New Roman"/>
                <w:b w:val="0"/>
                <w:bCs w:val="0"/>
                <w:color w:val="auto"/>
                <w:spacing w:val="6"/>
                <w:sz w:val="30"/>
                <w:szCs w:val="30"/>
              </w:rPr>
              <w:t>收支平衡情况表</w:t>
            </w:r>
          </w:p>
        </w:tc>
      </w:tr>
      <w:tr>
        <w:tblPrEx>
          <w:tblLayout w:type="fixed"/>
          <w:tblCellMar>
            <w:top w:w="0" w:type="dxa"/>
            <w:left w:w="108" w:type="dxa"/>
            <w:bottom w:w="0" w:type="dxa"/>
            <w:right w:w="108" w:type="dxa"/>
          </w:tblCellMar>
        </w:tblPrEx>
        <w:trPr>
          <w:trHeight w:val="454" w:hRule="atLeast"/>
          <w:jc w:val="center"/>
        </w:trPr>
        <w:tc>
          <w:tcPr>
            <w:tcW w:w="8580" w:type="dxa"/>
            <w:gridSpan w:val="4"/>
            <w:tcBorders>
              <w:top w:val="nil"/>
              <w:left w:val="nil"/>
              <w:bottom w:val="single" w:color="auto" w:sz="4" w:space="0"/>
              <w:right w:val="nil"/>
            </w:tcBorders>
            <w:vAlign w:val="center"/>
          </w:tcPr>
          <w:p>
            <w:pPr>
              <w:keepNext w:val="0"/>
              <w:keepLines w:val="0"/>
              <w:pageBreakBefore w:val="0"/>
              <w:widowControl/>
              <w:kinsoku/>
              <w:wordWrap/>
              <w:overflowPunct/>
              <w:topLinePunct w:val="0"/>
              <w:bidi w:val="0"/>
              <w:adjustRightInd w:val="0"/>
              <w:snapToGrid w:val="0"/>
              <w:spacing w:line="400" w:lineRule="exact"/>
              <w:jc w:val="right"/>
              <w:textAlignment w:val="auto"/>
              <w:rPr>
                <w:rFonts w:hint="default" w:ascii="Times New Roman" w:hAnsi="Times New Roman" w:eastAsia="方正书宋_GBK" w:cs="Times New Roman"/>
                <w:kern w:val="0"/>
                <w:sz w:val="28"/>
                <w:szCs w:val="28"/>
              </w:rPr>
            </w:pPr>
            <w:r>
              <w:rPr>
                <w:rFonts w:hint="default" w:ascii="Times New Roman" w:hAnsi="Times New Roman" w:eastAsia="方正书宋_GBK" w:cs="Times New Roman"/>
                <w:spacing w:val="-4"/>
                <w:sz w:val="28"/>
                <w:szCs w:val="28"/>
              </w:rPr>
              <w:t>单位：万元</w:t>
            </w:r>
          </w:p>
        </w:tc>
      </w:tr>
      <w:tr>
        <w:tblPrEx>
          <w:tblLayout w:type="fixed"/>
          <w:tblCellMar>
            <w:top w:w="0" w:type="dxa"/>
            <w:left w:w="108" w:type="dxa"/>
            <w:bottom w:w="0" w:type="dxa"/>
            <w:right w:w="108" w:type="dxa"/>
          </w:tblCellMar>
        </w:tblPrEx>
        <w:trPr>
          <w:trHeight w:val="454" w:hRule="atLeast"/>
          <w:jc w:val="center"/>
        </w:trPr>
        <w:tc>
          <w:tcPr>
            <w:tcW w:w="31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val="0"/>
              <w:snapToGrid w:val="0"/>
              <w:spacing w:line="400" w:lineRule="exact"/>
              <w:jc w:val="center"/>
              <w:textAlignment w:val="auto"/>
              <w:rPr>
                <w:rFonts w:hint="default" w:ascii="Times New Roman" w:hAnsi="Times New Roman" w:eastAsia="方正黑体_GBK" w:cs="Times New Roman"/>
                <w:kern w:val="0"/>
                <w:sz w:val="28"/>
                <w:szCs w:val="28"/>
              </w:rPr>
            </w:pPr>
            <w:r>
              <w:rPr>
                <w:rFonts w:hint="default" w:ascii="Times New Roman" w:hAnsi="Times New Roman" w:eastAsia="方正黑体_GBK" w:cs="Times New Roman"/>
                <w:kern w:val="0"/>
                <w:sz w:val="28"/>
                <w:szCs w:val="28"/>
              </w:rPr>
              <w:t>收     入</w:t>
            </w:r>
          </w:p>
        </w:tc>
        <w:tc>
          <w:tcPr>
            <w:tcW w:w="127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val="0"/>
              <w:snapToGrid w:val="0"/>
              <w:spacing w:line="400" w:lineRule="exact"/>
              <w:jc w:val="center"/>
              <w:textAlignment w:val="auto"/>
              <w:rPr>
                <w:rFonts w:hint="default" w:ascii="Times New Roman" w:hAnsi="Times New Roman" w:eastAsia="方正黑体_GBK" w:cs="Times New Roman"/>
                <w:kern w:val="0"/>
                <w:sz w:val="28"/>
                <w:szCs w:val="28"/>
              </w:rPr>
            </w:pPr>
            <w:r>
              <w:rPr>
                <w:rFonts w:hint="default" w:ascii="Times New Roman" w:hAnsi="Times New Roman" w:eastAsia="方正黑体_GBK" w:cs="Times New Roman"/>
                <w:kern w:val="0"/>
                <w:sz w:val="28"/>
                <w:szCs w:val="28"/>
              </w:rPr>
              <w:t>执行数</w:t>
            </w:r>
          </w:p>
        </w:tc>
        <w:tc>
          <w:tcPr>
            <w:tcW w:w="297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val="0"/>
              <w:snapToGrid w:val="0"/>
              <w:spacing w:line="400" w:lineRule="exact"/>
              <w:jc w:val="center"/>
              <w:textAlignment w:val="auto"/>
              <w:rPr>
                <w:rFonts w:hint="default" w:ascii="Times New Roman" w:hAnsi="Times New Roman" w:eastAsia="方正黑体_GBK" w:cs="Times New Roman"/>
                <w:kern w:val="0"/>
                <w:sz w:val="28"/>
                <w:szCs w:val="28"/>
              </w:rPr>
            </w:pPr>
            <w:r>
              <w:rPr>
                <w:rFonts w:hint="default" w:ascii="Times New Roman" w:hAnsi="Times New Roman" w:eastAsia="方正黑体_GBK" w:cs="Times New Roman"/>
                <w:kern w:val="0"/>
                <w:sz w:val="28"/>
                <w:szCs w:val="28"/>
              </w:rPr>
              <w:t>支    出</w:t>
            </w:r>
          </w:p>
        </w:tc>
        <w:tc>
          <w:tcPr>
            <w:tcW w:w="114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val="0"/>
              <w:snapToGrid w:val="0"/>
              <w:spacing w:line="400" w:lineRule="exact"/>
              <w:jc w:val="center"/>
              <w:textAlignment w:val="auto"/>
              <w:rPr>
                <w:rFonts w:hint="default" w:ascii="Times New Roman" w:hAnsi="Times New Roman" w:eastAsia="方正黑体_GBK" w:cs="Times New Roman"/>
                <w:kern w:val="0"/>
                <w:sz w:val="28"/>
                <w:szCs w:val="28"/>
              </w:rPr>
            </w:pPr>
            <w:r>
              <w:rPr>
                <w:rFonts w:hint="default" w:ascii="Times New Roman" w:hAnsi="Times New Roman" w:eastAsia="方正黑体_GBK" w:cs="Times New Roman"/>
                <w:kern w:val="0"/>
                <w:sz w:val="28"/>
                <w:szCs w:val="28"/>
              </w:rPr>
              <w:t>执行数</w:t>
            </w:r>
          </w:p>
        </w:tc>
      </w:tr>
      <w:tr>
        <w:tblPrEx>
          <w:tblLayout w:type="fixed"/>
          <w:tblCellMar>
            <w:top w:w="0" w:type="dxa"/>
            <w:left w:w="108" w:type="dxa"/>
            <w:bottom w:w="0" w:type="dxa"/>
            <w:right w:w="108" w:type="dxa"/>
          </w:tblCellMar>
        </w:tblPrEx>
        <w:trPr>
          <w:trHeight w:val="454" w:hRule="atLeast"/>
          <w:jc w:val="center"/>
        </w:trPr>
        <w:tc>
          <w:tcPr>
            <w:tcW w:w="31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val="0"/>
              <w:snapToGrid w:val="0"/>
              <w:spacing w:line="400" w:lineRule="exact"/>
              <w:jc w:val="center"/>
              <w:textAlignment w:val="auto"/>
              <w:rPr>
                <w:rFonts w:hint="default" w:ascii="Times New Roman" w:hAnsi="Times New Roman" w:eastAsia="方正书宋_GBK" w:cs="Times New Roman"/>
                <w:sz w:val="28"/>
                <w:szCs w:val="28"/>
              </w:rPr>
            </w:pPr>
            <w:r>
              <w:rPr>
                <w:rFonts w:hint="default" w:ascii="Times New Roman" w:hAnsi="Times New Roman" w:eastAsia="方正书宋_GBK" w:cs="Times New Roman"/>
                <w:sz w:val="28"/>
                <w:szCs w:val="28"/>
              </w:rPr>
              <w:t>总  计</w:t>
            </w:r>
          </w:p>
        </w:tc>
        <w:tc>
          <w:tcPr>
            <w:tcW w:w="127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val="0"/>
              <w:snapToGrid w:val="0"/>
              <w:spacing w:line="400" w:lineRule="exact"/>
              <w:jc w:val="right"/>
              <w:textAlignment w:val="auto"/>
              <w:rPr>
                <w:rFonts w:hint="default" w:ascii="Times New Roman" w:hAnsi="Times New Roman" w:eastAsia="方正书宋_GBK" w:cs="Times New Roman"/>
                <w:sz w:val="28"/>
                <w:szCs w:val="28"/>
              </w:rPr>
            </w:pPr>
            <w:r>
              <w:rPr>
                <w:rFonts w:hint="default" w:ascii="Times New Roman" w:hAnsi="Times New Roman" w:eastAsia="方正书宋_GBK" w:cs="Times New Roman"/>
                <w:sz w:val="28"/>
                <w:szCs w:val="28"/>
              </w:rPr>
              <w:t>10004</w:t>
            </w:r>
          </w:p>
        </w:tc>
        <w:tc>
          <w:tcPr>
            <w:tcW w:w="297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val="0"/>
              <w:snapToGrid w:val="0"/>
              <w:spacing w:line="400" w:lineRule="exact"/>
              <w:jc w:val="center"/>
              <w:textAlignment w:val="auto"/>
              <w:rPr>
                <w:rFonts w:hint="default" w:ascii="Times New Roman" w:hAnsi="Times New Roman" w:eastAsia="方正书宋_GBK" w:cs="Times New Roman"/>
                <w:sz w:val="28"/>
                <w:szCs w:val="28"/>
              </w:rPr>
            </w:pPr>
            <w:r>
              <w:rPr>
                <w:rFonts w:hint="default" w:ascii="Times New Roman" w:hAnsi="Times New Roman" w:eastAsia="方正书宋_GBK" w:cs="Times New Roman"/>
                <w:sz w:val="28"/>
                <w:szCs w:val="28"/>
              </w:rPr>
              <w:t>总  计</w:t>
            </w:r>
          </w:p>
        </w:tc>
        <w:tc>
          <w:tcPr>
            <w:tcW w:w="114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val="0"/>
              <w:spacing w:line="400" w:lineRule="exact"/>
              <w:jc w:val="right"/>
              <w:textAlignment w:val="auto"/>
              <w:rPr>
                <w:rFonts w:hint="default" w:ascii="Times New Roman" w:hAnsi="Times New Roman" w:eastAsia="方正书宋_GBK" w:cs="Times New Roman"/>
                <w:sz w:val="28"/>
                <w:szCs w:val="28"/>
              </w:rPr>
            </w:pPr>
            <w:r>
              <w:rPr>
                <w:rFonts w:hint="default" w:ascii="Times New Roman" w:hAnsi="Times New Roman" w:eastAsia="方正书宋_GBK" w:cs="Times New Roman"/>
                <w:sz w:val="28"/>
                <w:szCs w:val="28"/>
              </w:rPr>
              <w:t>10004</w:t>
            </w:r>
          </w:p>
        </w:tc>
      </w:tr>
      <w:tr>
        <w:tblPrEx>
          <w:tblLayout w:type="fixed"/>
          <w:tblCellMar>
            <w:top w:w="0" w:type="dxa"/>
            <w:left w:w="108" w:type="dxa"/>
            <w:bottom w:w="0" w:type="dxa"/>
            <w:right w:w="108" w:type="dxa"/>
          </w:tblCellMar>
        </w:tblPrEx>
        <w:trPr>
          <w:trHeight w:val="454" w:hRule="atLeast"/>
          <w:jc w:val="center"/>
        </w:trPr>
        <w:tc>
          <w:tcPr>
            <w:tcW w:w="31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val="0"/>
              <w:snapToGrid w:val="0"/>
              <w:spacing w:line="400" w:lineRule="exact"/>
              <w:textAlignment w:val="auto"/>
              <w:rPr>
                <w:rFonts w:hint="default" w:ascii="Times New Roman" w:hAnsi="Times New Roman" w:eastAsia="方正书宋_GBK" w:cs="Times New Roman"/>
                <w:sz w:val="28"/>
                <w:szCs w:val="28"/>
              </w:rPr>
            </w:pPr>
            <w:r>
              <w:rPr>
                <w:rFonts w:hint="default" w:ascii="Times New Roman" w:hAnsi="Times New Roman" w:eastAsia="方正书宋_GBK" w:cs="Times New Roman"/>
                <w:sz w:val="28"/>
                <w:szCs w:val="28"/>
              </w:rPr>
              <w:t>一、本级收入</w:t>
            </w:r>
          </w:p>
        </w:tc>
        <w:tc>
          <w:tcPr>
            <w:tcW w:w="1270"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bidi w:val="0"/>
              <w:adjustRightInd w:val="0"/>
              <w:snapToGrid w:val="0"/>
              <w:spacing w:line="400" w:lineRule="exact"/>
              <w:jc w:val="right"/>
              <w:textAlignment w:val="auto"/>
              <w:rPr>
                <w:rFonts w:hint="default" w:ascii="Times New Roman" w:hAnsi="Times New Roman" w:eastAsia="方正书宋_GBK" w:cs="Times New Roman"/>
                <w:sz w:val="28"/>
                <w:szCs w:val="28"/>
              </w:rPr>
            </w:pPr>
            <w:r>
              <w:rPr>
                <w:rFonts w:hint="default" w:ascii="Times New Roman" w:hAnsi="Times New Roman" w:eastAsia="方正书宋_GBK" w:cs="Times New Roman"/>
                <w:sz w:val="28"/>
                <w:szCs w:val="28"/>
              </w:rPr>
              <w:t>10004</w:t>
            </w:r>
          </w:p>
        </w:tc>
        <w:tc>
          <w:tcPr>
            <w:tcW w:w="2971"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bidi w:val="0"/>
              <w:adjustRightInd w:val="0"/>
              <w:snapToGrid w:val="0"/>
              <w:spacing w:line="400" w:lineRule="exact"/>
              <w:textAlignment w:val="auto"/>
              <w:rPr>
                <w:rFonts w:hint="default" w:ascii="Times New Roman" w:hAnsi="Times New Roman" w:eastAsia="方正书宋_GBK" w:cs="Times New Roman"/>
                <w:sz w:val="28"/>
                <w:szCs w:val="28"/>
              </w:rPr>
            </w:pPr>
            <w:r>
              <w:rPr>
                <w:rFonts w:hint="default" w:ascii="Times New Roman" w:hAnsi="Times New Roman" w:eastAsia="方正书宋_GBK" w:cs="Times New Roman"/>
                <w:sz w:val="28"/>
                <w:szCs w:val="28"/>
              </w:rPr>
              <w:t>一、本级支出</w:t>
            </w:r>
          </w:p>
        </w:tc>
        <w:tc>
          <w:tcPr>
            <w:tcW w:w="1144"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bidi w:val="0"/>
              <w:snapToGrid w:val="0"/>
              <w:spacing w:line="400" w:lineRule="exact"/>
              <w:jc w:val="right"/>
              <w:textAlignment w:val="auto"/>
              <w:rPr>
                <w:rFonts w:hint="default" w:ascii="Times New Roman" w:hAnsi="Times New Roman" w:eastAsia="方正书宋_GBK" w:cs="Times New Roman"/>
                <w:sz w:val="28"/>
                <w:szCs w:val="28"/>
              </w:rPr>
            </w:pPr>
            <w:r>
              <w:rPr>
                <w:rFonts w:hint="default" w:ascii="Times New Roman" w:hAnsi="Times New Roman" w:eastAsia="方正书宋_GBK" w:cs="Times New Roman"/>
                <w:sz w:val="28"/>
                <w:szCs w:val="28"/>
              </w:rPr>
              <w:t>2749</w:t>
            </w:r>
          </w:p>
        </w:tc>
      </w:tr>
      <w:tr>
        <w:tblPrEx>
          <w:tblLayout w:type="fixed"/>
          <w:tblCellMar>
            <w:top w:w="0" w:type="dxa"/>
            <w:left w:w="108" w:type="dxa"/>
            <w:bottom w:w="0" w:type="dxa"/>
            <w:right w:w="108" w:type="dxa"/>
          </w:tblCellMar>
        </w:tblPrEx>
        <w:trPr>
          <w:trHeight w:val="454" w:hRule="atLeast"/>
          <w:jc w:val="center"/>
        </w:trPr>
        <w:tc>
          <w:tcPr>
            <w:tcW w:w="31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val="0"/>
              <w:snapToGrid w:val="0"/>
              <w:spacing w:line="400" w:lineRule="exact"/>
              <w:textAlignment w:val="auto"/>
              <w:rPr>
                <w:rFonts w:hint="default" w:ascii="Times New Roman" w:hAnsi="Times New Roman" w:eastAsia="方正书宋_GBK" w:cs="Times New Roman"/>
                <w:sz w:val="28"/>
                <w:szCs w:val="28"/>
              </w:rPr>
            </w:pPr>
            <w:r>
              <w:rPr>
                <w:rFonts w:hint="default" w:ascii="Times New Roman" w:hAnsi="Times New Roman" w:eastAsia="方正书宋_GBK" w:cs="Times New Roman"/>
                <w:sz w:val="28"/>
                <w:szCs w:val="28"/>
              </w:rPr>
              <w:t>二、转移性收入</w:t>
            </w:r>
          </w:p>
        </w:tc>
        <w:tc>
          <w:tcPr>
            <w:tcW w:w="1270"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bidi w:val="0"/>
              <w:adjustRightInd w:val="0"/>
              <w:snapToGrid w:val="0"/>
              <w:spacing w:line="400" w:lineRule="exact"/>
              <w:jc w:val="right"/>
              <w:textAlignment w:val="auto"/>
              <w:rPr>
                <w:rFonts w:hint="default" w:ascii="Times New Roman" w:hAnsi="Times New Roman" w:eastAsia="方正书宋_GBK" w:cs="Times New Roman"/>
                <w:sz w:val="28"/>
                <w:szCs w:val="28"/>
              </w:rPr>
            </w:pPr>
          </w:p>
        </w:tc>
        <w:tc>
          <w:tcPr>
            <w:tcW w:w="2971"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bidi w:val="0"/>
              <w:adjustRightInd w:val="0"/>
              <w:snapToGrid w:val="0"/>
              <w:spacing w:line="400" w:lineRule="exact"/>
              <w:textAlignment w:val="auto"/>
              <w:rPr>
                <w:rFonts w:hint="default" w:ascii="Times New Roman" w:hAnsi="Times New Roman" w:eastAsia="方正书宋_GBK" w:cs="Times New Roman"/>
                <w:sz w:val="28"/>
                <w:szCs w:val="28"/>
              </w:rPr>
            </w:pPr>
            <w:r>
              <w:rPr>
                <w:rFonts w:hint="default" w:ascii="Times New Roman" w:hAnsi="Times New Roman" w:eastAsia="方正书宋_GBK" w:cs="Times New Roman"/>
                <w:sz w:val="28"/>
                <w:szCs w:val="28"/>
              </w:rPr>
              <w:t>二、转移性支出</w:t>
            </w:r>
          </w:p>
        </w:tc>
        <w:tc>
          <w:tcPr>
            <w:tcW w:w="1144"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bidi w:val="0"/>
              <w:snapToGrid w:val="0"/>
              <w:spacing w:line="400" w:lineRule="exact"/>
              <w:jc w:val="right"/>
              <w:textAlignment w:val="auto"/>
              <w:rPr>
                <w:rFonts w:hint="default" w:ascii="Times New Roman" w:hAnsi="Times New Roman" w:eastAsia="方正书宋_GBK" w:cs="Times New Roman"/>
                <w:sz w:val="28"/>
                <w:szCs w:val="28"/>
              </w:rPr>
            </w:pPr>
            <w:r>
              <w:rPr>
                <w:rFonts w:hint="default" w:ascii="Times New Roman" w:hAnsi="Times New Roman" w:eastAsia="方正书宋_GBK" w:cs="Times New Roman"/>
                <w:sz w:val="28"/>
                <w:szCs w:val="28"/>
              </w:rPr>
              <w:t>7255</w:t>
            </w:r>
          </w:p>
        </w:tc>
      </w:tr>
      <w:tr>
        <w:tblPrEx>
          <w:tblLayout w:type="fixed"/>
          <w:tblCellMar>
            <w:top w:w="0" w:type="dxa"/>
            <w:left w:w="108" w:type="dxa"/>
            <w:bottom w:w="0" w:type="dxa"/>
            <w:right w:w="108" w:type="dxa"/>
          </w:tblCellMar>
        </w:tblPrEx>
        <w:trPr>
          <w:trHeight w:val="454" w:hRule="atLeast"/>
          <w:jc w:val="center"/>
        </w:trPr>
        <w:tc>
          <w:tcPr>
            <w:tcW w:w="31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val="0"/>
              <w:snapToGrid w:val="0"/>
              <w:spacing w:line="400" w:lineRule="exact"/>
              <w:textAlignment w:val="auto"/>
              <w:rPr>
                <w:rFonts w:hint="default" w:ascii="Times New Roman" w:hAnsi="Times New Roman" w:eastAsia="方正书宋_GBK" w:cs="Times New Roman"/>
                <w:sz w:val="28"/>
                <w:szCs w:val="28"/>
              </w:rPr>
            </w:pPr>
            <w:r>
              <w:rPr>
                <w:rFonts w:hint="default" w:ascii="Times New Roman" w:hAnsi="Times New Roman" w:eastAsia="方正书宋_GBK" w:cs="Times New Roman"/>
                <w:sz w:val="28"/>
                <w:szCs w:val="28"/>
              </w:rPr>
              <w:t>上级补助收入</w:t>
            </w:r>
          </w:p>
        </w:tc>
        <w:tc>
          <w:tcPr>
            <w:tcW w:w="1270"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bidi w:val="0"/>
              <w:adjustRightInd w:val="0"/>
              <w:snapToGrid w:val="0"/>
              <w:spacing w:line="400" w:lineRule="exact"/>
              <w:jc w:val="right"/>
              <w:textAlignment w:val="auto"/>
              <w:rPr>
                <w:rFonts w:hint="default" w:ascii="Times New Roman" w:hAnsi="Times New Roman" w:eastAsia="方正书宋_GBK" w:cs="Times New Roman"/>
                <w:sz w:val="28"/>
                <w:szCs w:val="28"/>
              </w:rPr>
            </w:pPr>
          </w:p>
        </w:tc>
        <w:tc>
          <w:tcPr>
            <w:tcW w:w="2971"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bidi w:val="0"/>
              <w:adjustRightInd w:val="0"/>
              <w:snapToGrid w:val="0"/>
              <w:spacing w:line="400" w:lineRule="exact"/>
              <w:textAlignment w:val="auto"/>
              <w:rPr>
                <w:rFonts w:hint="default" w:ascii="Times New Roman" w:hAnsi="Times New Roman" w:eastAsia="方正书宋_GBK" w:cs="Times New Roman"/>
                <w:sz w:val="28"/>
                <w:szCs w:val="28"/>
              </w:rPr>
            </w:pPr>
            <w:r>
              <w:rPr>
                <w:rFonts w:hint="default" w:ascii="Times New Roman" w:hAnsi="Times New Roman" w:eastAsia="方正书宋_GBK" w:cs="Times New Roman"/>
                <w:sz w:val="28"/>
                <w:szCs w:val="28"/>
              </w:rPr>
              <w:t>调出资金</w:t>
            </w:r>
          </w:p>
        </w:tc>
        <w:tc>
          <w:tcPr>
            <w:tcW w:w="1144"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bidi w:val="0"/>
              <w:snapToGrid w:val="0"/>
              <w:spacing w:line="400" w:lineRule="exact"/>
              <w:jc w:val="right"/>
              <w:textAlignment w:val="auto"/>
              <w:rPr>
                <w:rFonts w:hint="default" w:ascii="Times New Roman" w:hAnsi="Times New Roman" w:eastAsia="方正书宋_GBK" w:cs="Times New Roman"/>
                <w:sz w:val="28"/>
                <w:szCs w:val="28"/>
              </w:rPr>
            </w:pPr>
            <w:r>
              <w:rPr>
                <w:rFonts w:hint="default" w:ascii="Times New Roman" w:hAnsi="Times New Roman" w:eastAsia="方正书宋_GBK" w:cs="Times New Roman"/>
                <w:sz w:val="28"/>
                <w:szCs w:val="28"/>
              </w:rPr>
              <w:t>7255</w:t>
            </w:r>
          </w:p>
        </w:tc>
      </w:tr>
      <w:tr>
        <w:tblPrEx>
          <w:tblLayout w:type="fixed"/>
          <w:tblCellMar>
            <w:top w:w="0" w:type="dxa"/>
            <w:left w:w="108" w:type="dxa"/>
            <w:bottom w:w="0" w:type="dxa"/>
            <w:right w:w="108" w:type="dxa"/>
          </w:tblCellMar>
        </w:tblPrEx>
        <w:trPr>
          <w:trHeight w:val="454" w:hRule="atLeast"/>
          <w:jc w:val="center"/>
        </w:trPr>
        <w:tc>
          <w:tcPr>
            <w:tcW w:w="31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val="0"/>
              <w:snapToGrid w:val="0"/>
              <w:spacing w:line="400" w:lineRule="exact"/>
              <w:textAlignment w:val="auto"/>
              <w:rPr>
                <w:rFonts w:hint="default" w:ascii="Times New Roman" w:hAnsi="Times New Roman" w:eastAsia="方正书宋_GBK" w:cs="Times New Roman"/>
                <w:sz w:val="28"/>
                <w:szCs w:val="28"/>
              </w:rPr>
            </w:pPr>
            <w:r>
              <w:rPr>
                <w:rFonts w:hint="default" w:ascii="Times New Roman" w:hAnsi="Times New Roman" w:eastAsia="方正书宋_GBK" w:cs="Times New Roman"/>
                <w:sz w:val="28"/>
                <w:szCs w:val="28"/>
              </w:rPr>
              <w:t>上年结转</w:t>
            </w:r>
          </w:p>
        </w:tc>
        <w:tc>
          <w:tcPr>
            <w:tcW w:w="1270"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bidi w:val="0"/>
              <w:adjustRightInd w:val="0"/>
              <w:snapToGrid w:val="0"/>
              <w:spacing w:line="400" w:lineRule="exact"/>
              <w:jc w:val="right"/>
              <w:textAlignment w:val="auto"/>
              <w:rPr>
                <w:rFonts w:hint="default" w:ascii="Times New Roman" w:hAnsi="Times New Roman" w:eastAsia="方正书宋_GBK" w:cs="Times New Roman"/>
                <w:sz w:val="28"/>
                <w:szCs w:val="28"/>
              </w:rPr>
            </w:pPr>
          </w:p>
        </w:tc>
        <w:tc>
          <w:tcPr>
            <w:tcW w:w="2971"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bidi w:val="0"/>
              <w:adjustRightInd w:val="0"/>
              <w:snapToGrid w:val="0"/>
              <w:spacing w:line="400" w:lineRule="exact"/>
              <w:textAlignment w:val="auto"/>
              <w:rPr>
                <w:rFonts w:hint="default" w:ascii="Times New Roman" w:hAnsi="Times New Roman" w:eastAsia="方正书宋_GBK" w:cs="Times New Roman"/>
                <w:sz w:val="28"/>
                <w:szCs w:val="28"/>
              </w:rPr>
            </w:pPr>
            <w:r>
              <w:rPr>
                <w:rFonts w:hint="default" w:ascii="Times New Roman" w:hAnsi="Times New Roman" w:eastAsia="方正书宋_GBK" w:cs="Times New Roman"/>
                <w:sz w:val="28"/>
                <w:szCs w:val="28"/>
              </w:rPr>
              <w:t>结转下年</w:t>
            </w:r>
          </w:p>
        </w:tc>
        <w:tc>
          <w:tcPr>
            <w:tcW w:w="1144"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bidi w:val="0"/>
              <w:adjustRightInd w:val="0"/>
              <w:snapToGrid w:val="0"/>
              <w:spacing w:line="400" w:lineRule="exact"/>
              <w:jc w:val="right"/>
              <w:textAlignment w:val="auto"/>
              <w:rPr>
                <w:rFonts w:hint="default" w:ascii="Times New Roman" w:hAnsi="Times New Roman" w:eastAsia="方正书宋_GBK" w:cs="Times New Roman"/>
                <w:sz w:val="28"/>
                <w:szCs w:val="28"/>
              </w:rPr>
            </w:pPr>
          </w:p>
        </w:tc>
      </w:tr>
    </w:tbl>
    <w:p>
      <w:pPr>
        <w:pStyle w:val="8"/>
        <w:keepNext w:val="0"/>
        <w:keepLines w:val="0"/>
        <w:pageBreakBefore w:val="0"/>
        <w:widowControl/>
        <w:kinsoku/>
        <w:wordWrap/>
        <w:overflowPunct/>
        <w:topLinePunct w:val="0"/>
        <w:bidi w:val="0"/>
        <w:spacing w:line="600" w:lineRule="exact"/>
        <w:ind w:firstLine="640" w:firstLineChars="200"/>
        <w:jc w:val="both"/>
        <w:textAlignment w:val="auto"/>
        <w:rPr>
          <w:rFonts w:hint="default" w:ascii="Times New Roman" w:hAnsi="Times New Roman" w:eastAsia="方正仿宋_GBK" w:cs="Times New Roman"/>
          <w:spacing w:val="6"/>
          <w:sz w:val="32"/>
          <w:szCs w:val="32"/>
        </w:rPr>
      </w:pPr>
      <w:r>
        <w:rPr>
          <w:rFonts w:hint="default" w:ascii="Times New Roman" w:hAnsi="Times New Roman" w:eastAsia="方正仿宋_GBK" w:cs="Times New Roman"/>
          <w:kern w:val="2"/>
          <w:sz w:val="32"/>
          <w:szCs w:val="32"/>
        </w:rPr>
        <w:t>——</w:t>
      </w:r>
      <w:r>
        <w:rPr>
          <w:rFonts w:hint="default" w:ascii="Times New Roman" w:hAnsi="Times New Roman" w:eastAsia="方正仿宋_GBK" w:cs="Times New Roman"/>
          <w:spacing w:val="6"/>
          <w:sz w:val="32"/>
          <w:szCs w:val="32"/>
        </w:rPr>
        <w:t>县本级国有资本经营预算收入10004万元。收入总计10004万元。</w:t>
      </w:r>
    </w:p>
    <w:p>
      <w:pPr>
        <w:keepNext w:val="0"/>
        <w:keepLines w:val="0"/>
        <w:pageBreakBefore w:val="0"/>
        <w:widowControl/>
        <w:kinsoku/>
        <w:wordWrap/>
        <w:overflowPunct/>
        <w:topLinePunct w:val="0"/>
        <w:bidi w:val="0"/>
        <w:spacing w:line="600" w:lineRule="exact"/>
        <w:ind w:firstLine="664" w:firstLineChars="200"/>
        <w:jc w:val="both"/>
        <w:textAlignment w:val="auto"/>
        <w:rPr>
          <w:rFonts w:hint="default" w:ascii="Times New Roman" w:hAnsi="Times New Roman" w:eastAsia="方正仿宋_GBK" w:cs="Times New Roman"/>
          <w:spacing w:val="6"/>
          <w:kern w:val="0"/>
          <w:sz w:val="32"/>
          <w:szCs w:val="32"/>
        </w:rPr>
      </w:pPr>
      <w:r>
        <w:rPr>
          <w:rFonts w:hint="default" w:ascii="Times New Roman" w:hAnsi="Times New Roman" w:eastAsia="方正仿宋_GBK" w:cs="Times New Roman"/>
          <w:spacing w:val="6"/>
          <w:kern w:val="0"/>
          <w:sz w:val="32"/>
          <w:szCs w:val="32"/>
        </w:rPr>
        <w:t>——县本级国有资本经营预算支出2749万元。加上调出资金7255万元后，支出总计10004万元。</w:t>
      </w:r>
    </w:p>
    <w:p>
      <w:pPr>
        <w:keepNext w:val="0"/>
        <w:keepLines w:val="0"/>
        <w:pageBreakBefore w:val="0"/>
        <w:widowControl/>
        <w:kinsoku/>
        <w:wordWrap/>
        <w:overflowPunct/>
        <w:topLinePunct w:val="0"/>
        <w:bidi w:val="0"/>
        <w:spacing w:line="600" w:lineRule="exact"/>
        <w:ind w:firstLine="664" w:firstLineChars="200"/>
        <w:jc w:val="both"/>
        <w:textAlignment w:val="auto"/>
        <w:rPr>
          <w:rFonts w:hint="default" w:ascii="Times New Roman" w:hAnsi="Times New Roman" w:eastAsia="方正仿宋_GBK" w:cs="Times New Roman"/>
          <w:spacing w:val="6"/>
          <w:kern w:val="0"/>
          <w:sz w:val="32"/>
          <w:szCs w:val="32"/>
        </w:rPr>
      </w:pPr>
      <w:r>
        <w:rPr>
          <w:rFonts w:hint="default" w:ascii="Times New Roman" w:hAnsi="Times New Roman" w:eastAsia="方正仿宋_GBK" w:cs="Times New Roman"/>
          <w:spacing w:val="6"/>
          <w:kern w:val="0"/>
          <w:sz w:val="32"/>
          <w:szCs w:val="32"/>
        </w:rPr>
        <w:t>国有资本经营预算支出主要用于加快国有企业改革，支持国有企业发展等方面。</w:t>
      </w:r>
    </w:p>
    <w:p>
      <w:pPr>
        <w:keepNext w:val="0"/>
        <w:keepLines w:val="0"/>
        <w:pageBreakBefore w:val="0"/>
        <w:widowControl/>
        <w:kinsoku/>
        <w:wordWrap/>
        <w:overflowPunct/>
        <w:topLinePunct w:val="0"/>
        <w:bidi w:val="0"/>
        <w:adjustRightInd w:val="0"/>
        <w:snapToGrid w:val="0"/>
        <w:spacing w:line="600" w:lineRule="exact"/>
        <w:ind w:firstLine="640" w:firstLineChars="200"/>
        <w:jc w:val="both"/>
        <w:textAlignment w:val="auto"/>
        <w:rPr>
          <w:rFonts w:hint="default" w:ascii="Times New Roman" w:hAnsi="Times New Roman" w:eastAsia="方正楷体_GBK" w:cs="Times New Roman"/>
          <w:kern w:val="0"/>
          <w:sz w:val="32"/>
          <w:szCs w:val="32"/>
        </w:rPr>
      </w:pPr>
      <w:r>
        <w:rPr>
          <w:rFonts w:hint="default" w:ascii="Times New Roman" w:hAnsi="Times New Roman" w:eastAsia="方正楷体_GBK" w:cs="Times New Roman"/>
          <w:kern w:val="0"/>
          <w:sz w:val="32"/>
          <w:szCs w:val="32"/>
        </w:rPr>
        <w:t>（三）预备费、预算稳定调节基金、预算周转金等使用情况。</w:t>
      </w:r>
    </w:p>
    <w:p>
      <w:pPr>
        <w:pStyle w:val="7"/>
        <w:keepNext w:val="0"/>
        <w:keepLines w:val="0"/>
        <w:pageBreakBefore w:val="0"/>
        <w:kinsoku/>
        <w:wordWrap/>
        <w:overflowPunct/>
        <w:topLinePunct w:val="0"/>
        <w:bidi w:val="0"/>
        <w:spacing w:line="600" w:lineRule="exact"/>
        <w:ind w:firstLine="664" w:firstLineChars="200"/>
        <w:jc w:val="both"/>
        <w:textAlignment w:val="auto"/>
        <w:rPr>
          <w:rFonts w:hint="default" w:ascii="Times New Roman" w:hAnsi="Times New Roman" w:eastAsia="方正仿宋_GBK" w:cs="Times New Roman"/>
          <w:spacing w:val="6"/>
          <w:kern w:val="0"/>
          <w:szCs w:val="32"/>
        </w:rPr>
      </w:pPr>
      <w:r>
        <w:rPr>
          <w:rFonts w:hint="default" w:ascii="Times New Roman" w:hAnsi="Times New Roman" w:eastAsia="方正仿宋_GBK" w:cs="Times New Roman"/>
          <w:spacing w:val="6"/>
          <w:kern w:val="0"/>
          <w:szCs w:val="32"/>
        </w:rPr>
        <w:t>2021年县级安排预备费7000万元，支出3680万元。主要用于疫情防控、应急维稳处置、农村精神文明建设等方面。剩余资金用于统筹平衡总预算。</w:t>
      </w:r>
    </w:p>
    <w:p>
      <w:pPr>
        <w:pStyle w:val="7"/>
        <w:keepNext w:val="0"/>
        <w:keepLines w:val="0"/>
        <w:pageBreakBefore w:val="0"/>
        <w:kinsoku/>
        <w:wordWrap/>
        <w:overflowPunct/>
        <w:topLinePunct w:val="0"/>
        <w:bidi w:val="0"/>
        <w:spacing w:line="600" w:lineRule="exact"/>
        <w:ind w:firstLine="664" w:firstLineChars="200"/>
        <w:jc w:val="both"/>
        <w:textAlignment w:val="auto"/>
        <w:rPr>
          <w:rFonts w:hint="default" w:ascii="Times New Roman" w:hAnsi="Times New Roman" w:eastAsia="方正仿宋_GBK" w:cs="Times New Roman"/>
          <w:spacing w:val="6"/>
          <w:kern w:val="0"/>
          <w:szCs w:val="32"/>
        </w:rPr>
      </w:pPr>
      <w:r>
        <w:rPr>
          <w:rFonts w:hint="default" w:ascii="Times New Roman" w:hAnsi="Times New Roman" w:eastAsia="方正仿宋_GBK" w:cs="Times New Roman"/>
          <w:spacing w:val="6"/>
          <w:kern w:val="0"/>
          <w:szCs w:val="32"/>
        </w:rPr>
        <w:t>2021年县级动用预算稳定调节基金158万元，全部用于“三保”支出和落实县委的决策部署。年末按照规定将超收收入1677万元补充预算稳定调节基金，2021年末预算稳定调节基金余额为1677万元。2021年末县级预算周转金余额为21万元。</w:t>
      </w:r>
    </w:p>
    <w:p>
      <w:pPr>
        <w:pStyle w:val="7"/>
        <w:keepNext w:val="0"/>
        <w:keepLines w:val="0"/>
        <w:pageBreakBefore w:val="0"/>
        <w:kinsoku/>
        <w:wordWrap/>
        <w:overflowPunct/>
        <w:topLinePunct w:val="0"/>
        <w:bidi w:val="0"/>
        <w:spacing w:line="600" w:lineRule="exact"/>
        <w:ind w:firstLine="640" w:firstLineChars="200"/>
        <w:jc w:val="both"/>
        <w:textAlignment w:val="auto"/>
        <w:rPr>
          <w:rFonts w:hint="default" w:ascii="Times New Roman" w:hAnsi="Times New Roman" w:eastAsia="方正楷体_GBK" w:cs="Times New Roman"/>
          <w:kern w:val="0"/>
          <w:szCs w:val="32"/>
        </w:rPr>
      </w:pPr>
      <w:r>
        <w:rPr>
          <w:rFonts w:hint="default" w:ascii="Times New Roman" w:hAnsi="Times New Roman" w:eastAsia="方正楷体_GBK" w:cs="Times New Roman"/>
          <w:kern w:val="0"/>
          <w:szCs w:val="32"/>
        </w:rPr>
        <w:t>（四）县对乡镇补助情况。</w:t>
      </w:r>
    </w:p>
    <w:p>
      <w:pPr>
        <w:pStyle w:val="7"/>
        <w:keepNext w:val="0"/>
        <w:keepLines w:val="0"/>
        <w:pageBreakBefore w:val="0"/>
        <w:kinsoku/>
        <w:wordWrap/>
        <w:overflowPunct/>
        <w:topLinePunct w:val="0"/>
        <w:bidi w:val="0"/>
        <w:spacing w:line="600" w:lineRule="exact"/>
        <w:ind w:firstLine="664" w:firstLineChars="200"/>
        <w:jc w:val="both"/>
        <w:textAlignment w:val="auto"/>
        <w:rPr>
          <w:rFonts w:hint="default" w:ascii="Times New Roman" w:hAnsi="Times New Roman" w:eastAsia="方正仿宋_GBK" w:cs="Times New Roman"/>
          <w:spacing w:val="6"/>
          <w:kern w:val="0"/>
          <w:szCs w:val="32"/>
        </w:rPr>
      </w:pPr>
      <w:r>
        <w:rPr>
          <w:rFonts w:hint="default" w:ascii="Times New Roman" w:hAnsi="Times New Roman" w:eastAsia="方正仿宋_GBK" w:cs="Times New Roman"/>
          <w:spacing w:val="6"/>
          <w:kern w:val="0"/>
          <w:szCs w:val="32"/>
        </w:rPr>
        <w:t>2021年，县对乡镇补助110554万元。其中一般公共预算补助99589万元，政府性基金预算补助10965万元。</w:t>
      </w:r>
    </w:p>
    <w:p>
      <w:pPr>
        <w:pStyle w:val="7"/>
        <w:keepNext w:val="0"/>
        <w:keepLines w:val="0"/>
        <w:pageBreakBefore w:val="0"/>
        <w:kinsoku/>
        <w:wordWrap/>
        <w:overflowPunct/>
        <w:topLinePunct w:val="0"/>
        <w:bidi w:val="0"/>
        <w:spacing w:line="600" w:lineRule="exact"/>
        <w:ind w:firstLine="640" w:firstLineChars="200"/>
        <w:jc w:val="both"/>
        <w:textAlignment w:val="auto"/>
        <w:rPr>
          <w:rFonts w:hint="default" w:ascii="Times New Roman" w:hAnsi="Times New Roman" w:eastAsia="方正楷体_GBK" w:cs="Times New Roman"/>
          <w:kern w:val="0"/>
          <w:szCs w:val="32"/>
        </w:rPr>
      </w:pPr>
      <w:r>
        <w:rPr>
          <w:rFonts w:hint="default" w:ascii="Times New Roman" w:hAnsi="Times New Roman" w:eastAsia="方正楷体_GBK" w:cs="Times New Roman"/>
          <w:kern w:val="0"/>
          <w:szCs w:val="32"/>
        </w:rPr>
        <w:t>（五）2021年政府债务限额及余额情况</w:t>
      </w:r>
    </w:p>
    <w:p>
      <w:pPr>
        <w:keepNext w:val="0"/>
        <w:keepLines w:val="0"/>
        <w:pageBreakBefore w:val="0"/>
        <w:kinsoku/>
        <w:wordWrap/>
        <w:overflowPunct/>
        <w:topLinePunct w:val="0"/>
        <w:bidi w:val="0"/>
        <w:spacing w:line="600" w:lineRule="exact"/>
        <w:ind w:firstLine="664" w:firstLineChars="200"/>
        <w:jc w:val="both"/>
        <w:textAlignment w:val="auto"/>
        <w:rPr>
          <w:rFonts w:hint="default" w:ascii="Times New Roman" w:hAnsi="Times New Roman" w:eastAsia="方正仿宋_GBK" w:cs="Times New Roman"/>
          <w:spacing w:val="6"/>
          <w:kern w:val="0"/>
          <w:sz w:val="32"/>
          <w:szCs w:val="32"/>
        </w:rPr>
      </w:pPr>
      <w:r>
        <w:rPr>
          <w:rFonts w:hint="default" w:ascii="Times New Roman" w:hAnsi="Times New Roman" w:eastAsia="方正仿宋_GBK" w:cs="Times New Roman"/>
          <w:spacing w:val="6"/>
          <w:kern w:val="0"/>
          <w:sz w:val="32"/>
          <w:szCs w:val="32"/>
        </w:rPr>
        <w:t>——2020年底政府债务余额情况。2020年底，全县政府债务余额为91.5亿元，其中：一般债务余额51.7亿元，专项债务余额39.8亿元。</w:t>
      </w:r>
    </w:p>
    <w:p>
      <w:pPr>
        <w:keepNext w:val="0"/>
        <w:keepLines w:val="0"/>
        <w:pageBreakBefore w:val="0"/>
        <w:kinsoku/>
        <w:wordWrap/>
        <w:overflowPunct/>
        <w:topLinePunct w:val="0"/>
        <w:bidi w:val="0"/>
        <w:spacing w:line="600" w:lineRule="exact"/>
        <w:ind w:firstLine="664" w:firstLineChars="200"/>
        <w:jc w:val="both"/>
        <w:textAlignment w:val="auto"/>
        <w:rPr>
          <w:rFonts w:hint="default" w:ascii="Times New Roman" w:hAnsi="Times New Roman" w:eastAsia="方正仿宋_GBK" w:cs="Times New Roman"/>
          <w:spacing w:val="6"/>
          <w:kern w:val="0"/>
          <w:sz w:val="32"/>
          <w:szCs w:val="32"/>
        </w:rPr>
      </w:pPr>
      <w:r>
        <w:rPr>
          <w:rFonts w:hint="default" w:ascii="Times New Roman" w:hAnsi="Times New Roman" w:eastAsia="方正仿宋_GBK" w:cs="Times New Roman"/>
          <w:spacing w:val="6"/>
          <w:kern w:val="0"/>
          <w:sz w:val="32"/>
          <w:szCs w:val="32"/>
        </w:rPr>
        <w:t>——2021年地方政府债务新增情况。2021年全县地方政府债务增加8.1亿元，其中：市级转贷我县新增政府债券资金8亿元、外债转贷0.1亿元。一般债券增加2.5亿元，主要用于交通道路、生态环保、义务教育等11个重点项目；专项债券增加5.5亿元，主要用于棚户区改造、医疗卫生、工业园区、城市停车场、学前教育等11个重点项目；外债增加0.1亿元，用于云雾至太和农村公路建设。</w:t>
      </w:r>
    </w:p>
    <w:p>
      <w:pPr>
        <w:keepNext w:val="0"/>
        <w:keepLines w:val="0"/>
        <w:pageBreakBefore w:val="0"/>
        <w:kinsoku/>
        <w:wordWrap/>
        <w:overflowPunct/>
        <w:topLinePunct w:val="0"/>
        <w:bidi w:val="0"/>
        <w:spacing w:line="600" w:lineRule="exact"/>
        <w:ind w:firstLine="664" w:firstLineChars="200"/>
        <w:jc w:val="both"/>
        <w:textAlignment w:val="auto"/>
        <w:rPr>
          <w:rFonts w:hint="default" w:ascii="Times New Roman" w:hAnsi="Times New Roman" w:eastAsia="方正仿宋_GBK" w:cs="Times New Roman"/>
          <w:spacing w:val="6"/>
          <w:kern w:val="0"/>
          <w:sz w:val="32"/>
          <w:szCs w:val="32"/>
        </w:rPr>
      </w:pPr>
      <w:r>
        <w:rPr>
          <w:rFonts w:hint="default" w:ascii="Times New Roman" w:hAnsi="Times New Roman" w:eastAsia="方正仿宋_GBK" w:cs="Times New Roman"/>
          <w:spacing w:val="6"/>
          <w:kern w:val="0"/>
          <w:sz w:val="32"/>
          <w:szCs w:val="32"/>
        </w:rPr>
        <w:t>——2021年地方政府债务偿还情况。2021年，我县政府债务还本付息9.25亿元，其中：通过申请再融资债券置换5.41亿元，本级预算还本付息3.84亿元。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2021年底政府债务限额及余额情况。市财政局下达我县2021年政府债务限额99.5亿元，其中：一般债务限额54.1亿元、专项债务限额45.4亿元。2021年底，全县政府债务余额为99.1亿元，其中：一般债务余额53.8亿元、专项债务余额45.3亿元。2021年政府债务余额在市级核定的债务限额内，政府债务风险可控。</w:t>
      </w:r>
    </w:p>
    <w:p>
      <w:pPr>
        <w:pStyle w:val="2"/>
        <w:keepNext w:val="0"/>
        <w:keepLines w:val="0"/>
        <w:pageBreakBefore w:val="0"/>
        <w:kinsoku/>
        <w:wordWrap/>
        <w:overflowPunct/>
        <w:topLinePunct w:val="0"/>
        <w:bidi w:val="0"/>
        <w:spacing w:line="600" w:lineRule="exact"/>
        <w:ind w:firstLine="640" w:firstLineChars="200"/>
        <w:jc w:val="both"/>
        <w:textAlignment w:val="auto"/>
        <w:rPr>
          <w:rFonts w:hint="default" w:ascii="Times New Roman" w:hAnsi="Times New Roman" w:eastAsia="方正黑体_GBK" w:cs="Times New Roman"/>
          <w:color w:val="auto"/>
          <w:sz w:val="32"/>
          <w:szCs w:val="32"/>
        </w:rPr>
      </w:pPr>
      <w:r>
        <w:rPr>
          <w:rFonts w:hint="default" w:ascii="Times New Roman" w:hAnsi="Times New Roman" w:eastAsia="方正黑体_GBK" w:cs="Times New Roman"/>
          <w:color w:val="auto"/>
          <w:sz w:val="32"/>
          <w:szCs w:val="32"/>
        </w:rPr>
        <w:t>二、2021年财政工作情况</w:t>
      </w:r>
    </w:p>
    <w:p>
      <w:pPr>
        <w:keepNext w:val="0"/>
        <w:keepLines w:val="0"/>
        <w:pageBreakBefore w:val="0"/>
        <w:kinsoku/>
        <w:wordWrap/>
        <w:overflowPunct/>
        <w:topLinePunct w:val="0"/>
        <w:bidi w:val="0"/>
        <w:adjustRightInd w:val="0"/>
        <w:snapToGrid w:val="0"/>
        <w:spacing w:line="60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2021年，全县财政工作坚持以习近平新时代中国特色社会主义思想为指导，紧紧围绕县委重大决策部署，坚持“</w:t>
      </w:r>
      <w:r>
        <w:rPr>
          <w:rFonts w:hint="default" w:ascii="Times New Roman" w:hAnsi="Times New Roman" w:eastAsia="方正仿宋_GBK" w:cs="Times New Roman"/>
          <w:sz w:val="32"/>
          <w:szCs w:val="32"/>
          <w:shd w:val="clear" w:color="auto" w:fill="FFFFFF"/>
        </w:rPr>
        <w:t>积极的财政政策要提质增效、更可持续</w:t>
      </w:r>
      <w:r>
        <w:rPr>
          <w:rFonts w:hint="default" w:ascii="Times New Roman" w:hAnsi="Times New Roman" w:eastAsia="方正仿宋_GBK" w:cs="Times New Roman"/>
          <w:sz w:val="32"/>
          <w:szCs w:val="32"/>
        </w:rPr>
        <w:t>”要求，坚持</w:t>
      </w:r>
      <w:r>
        <w:rPr>
          <w:rFonts w:hint="default" w:ascii="Times New Roman" w:hAnsi="Times New Roman" w:eastAsia="方正仿宋_GBK" w:cs="Times New Roman"/>
          <w:sz w:val="32"/>
          <w:szCs w:val="32"/>
          <w:shd w:val="clear" w:color="auto" w:fill="FFFFFF"/>
        </w:rPr>
        <w:t>依法理财、科学理财、为民理财，充分发挥财政职能作用，</w:t>
      </w:r>
      <w:r>
        <w:rPr>
          <w:rFonts w:hint="default" w:ascii="Times New Roman" w:hAnsi="Times New Roman" w:eastAsia="方正仿宋_GBK" w:cs="Times New Roman"/>
          <w:sz w:val="32"/>
          <w:szCs w:val="32"/>
        </w:rPr>
        <w:t>为推动全县经济稳定恢复和民生持续改善提供了重要支撑。</w:t>
      </w:r>
    </w:p>
    <w:p>
      <w:pPr>
        <w:keepNext w:val="0"/>
        <w:keepLines w:val="0"/>
        <w:pageBreakBefore w:val="0"/>
        <w:kinsoku/>
        <w:wordWrap/>
        <w:overflowPunct/>
        <w:topLinePunct w:val="0"/>
        <w:bidi w:val="0"/>
        <w:adjustRightInd w:val="0"/>
        <w:snapToGrid w:val="0"/>
        <w:spacing w:line="600" w:lineRule="exact"/>
        <w:ind w:firstLine="640" w:firstLineChars="200"/>
        <w:jc w:val="both"/>
        <w:textAlignment w:val="auto"/>
        <w:rPr>
          <w:rFonts w:hint="default" w:ascii="Times New Roman" w:hAnsi="Times New Roman" w:eastAsia="方正楷体_GBK" w:cs="Times New Roman"/>
          <w:sz w:val="32"/>
          <w:szCs w:val="32"/>
          <w:shd w:val="clear" w:color="auto" w:fill="FFFFFF"/>
        </w:rPr>
      </w:pPr>
      <w:r>
        <w:rPr>
          <w:rFonts w:hint="default" w:ascii="Times New Roman" w:hAnsi="Times New Roman" w:eastAsia="方正楷体_GBK" w:cs="Times New Roman"/>
          <w:sz w:val="32"/>
          <w:szCs w:val="32"/>
          <w:shd w:val="clear" w:color="auto" w:fill="FFFFFF"/>
        </w:rPr>
        <w:t>（一）落实县人大预算决议情况</w:t>
      </w:r>
    </w:p>
    <w:p>
      <w:pPr>
        <w:pStyle w:val="2"/>
        <w:keepNext w:val="0"/>
        <w:keepLines w:val="0"/>
        <w:pageBreakBefore w:val="0"/>
        <w:kinsoku/>
        <w:wordWrap/>
        <w:overflowPunct/>
        <w:topLinePunct w:val="0"/>
        <w:bidi w:val="0"/>
        <w:spacing w:line="600" w:lineRule="exact"/>
        <w:ind w:firstLine="640" w:firstLineChars="200"/>
        <w:jc w:val="both"/>
        <w:textAlignment w:val="auto"/>
        <w:rPr>
          <w:rFonts w:hint="default" w:ascii="Times New Roman" w:hAnsi="Times New Roman" w:cs="Times New Roman"/>
          <w:color w:val="auto"/>
          <w:kern w:val="2"/>
          <w:sz w:val="32"/>
          <w:szCs w:val="32"/>
          <w:shd w:val="clear" w:color="auto" w:fill="FFFFFF"/>
        </w:rPr>
      </w:pPr>
      <w:r>
        <w:rPr>
          <w:rFonts w:hint="default" w:ascii="Times New Roman" w:hAnsi="Times New Roman" w:cs="Times New Roman"/>
          <w:color w:val="auto"/>
          <w:kern w:val="2"/>
          <w:sz w:val="32"/>
          <w:szCs w:val="32"/>
          <w:shd w:val="clear" w:color="auto" w:fill="FFFFFF"/>
        </w:rPr>
        <w:t xml:space="preserve">1.精准投入助发展。落实积极的财政政策，管好用好直达资金，发挥实效惠企利民，做大做强实体经济。不折不扣减税降费，通过提高小规模纳税人增值税起征点、减半征收小微企业和个体工商户所得税等措施，激发市场主体生产经营活力，全年预计减税降费6亿元。建立财政资金差异化补助机制，落实市场主体培育补助资金873万元，补助入库“四上企业”931万元，兑现招商引资扶持资金11494万元。持续改善生态环境，拨付煤矿关闭及转产扶持资金15462万元，落实污水处理资金3286万元。全力支持城市形象提升，安排资金15627万元用于城市管网维护改造、污泥运输处置等。投入48906万元支持全县交通重点项目建设。累计安排科学技术支出5268万元支持科技创新。投入资金8512万元推动文化体育和文旅融合发展。 </w:t>
      </w:r>
    </w:p>
    <w:p>
      <w:pPr>
        <w:keepNext w:val="0"/>
        <w:keepLines w:val="0"/>
        <w:pageBreakBefore w:val="0"/>
        <w:kinsoku/>
        <w:wordWrap/>
        <w:overflowPunct/>
        <w:topLinePunct w:val="0"/>
        <w:bidi w:val="0"/>
        <w:spacing w:line="600" w:lineRule="exact"/>
        <w:ind w:firstLine="640" w:firstLineChars="200"/>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2.聚焦民生强保障。注重普惠性、基础性、兜底性，全年民生支出62.1亿元，占一般公共预算支出的83%。足额编制“三保”支出预算，兜牢“三保”底线，全年预计支出57.93亿元。促进教育高质量发展，落实“两个只增不减”要求，安排资金16.79亿元，兑现各阶段学生公用经费和资助政策，推动义务教育“双减”政策落地，支持重庆市巴蜀渝东中学“民转公”。持续完善社会保障体系。投入资金11.8亿元，落实社会保障和就业政策，确保劳有所得、老有所养、弱有所扶。兑付困难群众救助和其他补助资金共4.34亿元，惠及群众941202人次。城乡低保人员保障金和退休人员基本养老金标准分别由620元/496元、115元提高到636元/515元、125元。着力提升医疗保障水平。城乡居民基本医疗保险政策全覆盖，人均财政补助标准提高30元；安排资金2584万元支持常态化疫情防控，落实居民新冠病毒疫苗免费政策，确保应接尽接。鼎力支持乡村振兴。统筹整合资金79696万元，重点投向全县农村基础设施、饮水安全、产业发展、到人到户扶持等领域，有序推进乡村振兴，巩固拓展脱贫攻坚成果。</w:t>
      </w:r>
    </w:p>
    <w:p>
      <w:pPr>
        <w:keepNext w:val="0"/>
        <w:keepLines w:val="0"/>
        <w:pageBreakBefore w:val="0"/>
        <w:kinsoku/>
        <w:wordWrap/>
        <w:overflowPunct/>
        <w:topLinePunct w:val="0"/>
        <w:bidi w:val="0"/>
        <w:spacing w:line="600" w:lineRule="exact"/>
        <w:ind w:firstLine="640" w:firstLineChars="200"/>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3.多措并举重管理。严格预算管理，坚持零基预算、预算公开评审、预决算公开等制度，坚持政府过“紧日子”，按程序统筹上级转移支付资金3.28亿元，用于“三保”及重点领域和重点项目支出。严格财政监督，完成全县281个行政事业单位内控填报，优良率93%；督促全县25个部门单位退还重复报销、重复享受的资金71.12万元；组织4次基层财政财务监督检查，督促整改问题150余项，收回超标准、超范围开支、违规借款等58.3万元。注重绩效管理，坚持绩效目标和资金计划同步下达，全覆盖开展2021年度部门整体支出绩效管理和预算单位绩效自评，对2020年度36个项目开展重点绩效评价，基本建成全方位、全过程、全覆盖的预算绩效管理体系。注重能力提升，开展6轮财会培训，轮训行政事业单位财会人员150人次，培训村级报账员395人次，实现基层财务人员、财政业务培训全覆盖。</w:t>
      </w:r>
    </w:p>
    <w:p>
      <w:pPr>
        <w:keepNext w:val="0"/>
        <w:keepLines w:val="0"/>
        <w:pageBreakBefore w:val="0"/>
        <w:kinsoku/>
        <w:wordWrap/>
        <w:overflowPunct/>
        <w:topLinePunct w:val="0"/>
        <w:bidi w:val="0"/>
        <w:snapToGrid w:val="0"/>
        <w:spacing w:line="600" w:lineRule="exact"/>
        <w:ind w:firstLine="640" w:firstLineChars="200"/>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4.坚定不移推改革。深化国库集中支付电子化改革，优化预算单位电子印章办理程序，完善电子印章管理。实施财政票据电子化改革。以“先医疗、后全面”的方式推进财政票据电子化，平稳推进国标系统及公共缴费平台建设，实现非税收入收缴全程电子化。落实非税收入征管职责划分改革。有序推动预算管理一体化系统建设，完成预算、执行、核算等模块联调测试工作，确保实现预算一体化系统全面上线运行。规范政府采购项目管理。实施“互联网+政府采购”行动，严格执行公平竞争审查制度，完善政府采购质疑投诉和行政裁决机制。</w:t>
      </w:r>
    </w:p>
    <w:p>
      <w:pPr>
        <w:keepNext w:val="0"/>
        <w:keepLines w:val="0"/>
        <w:pageBreakBefore w:val="0"/>
        <w:kinsoku/>
        <w:wordWrap/>
        <w:overflowPunct/>
        <w:topLinePunct w:val="0"/>
        <w:bidi w:val="0"/>
        <w:spacing w:line="600" w:lineRule="exact"/>
        <w:ind w:firstLine="640" w:firstLineChars="200"/>
        <w:jc w:val="both"/>
        <w:textAlignment w:val="auto"/>
        <w:rPr>
          <w:rFonts w:hint="default" w:ascii="Times New Roman" w:hAnsi="Times New Roman" w:eastAsia="方正楷体_GBK" w:cs="Times New Roman"/>
          <w:sz w:val="32"/>
          <w:szCs w:val="32"/>
          <w:shd w:val="clear" w:color="auto" w:fill="FFFFFF"/>
        </w:rPr>
      </w:pPr>
      <w:r>
        <w:rPr>
          <w:rFonts w:hint="default" w:ascii="Times New Roman" w:hAnsi="Times New Roman" w:eastAsia="方正楷体_GBK" w:cs="Times New Roman"/>
          <w:sz w:val="32"/>
          <w:szCs w:val="32"/>
        </w:rPr>
        <w:t>（二）</w:t>
      </w:r>
      <w:r>
        <w:rPr>
          <w:rFonts w:hint="default" w:ascii="Times New Roman" w:hAnsi="Times New Roman" w:eastAsia="方正楷体_GBK" w:cs="Times New Roman"/>
          <w:sz w:val="32"/>
          <w:szCs w:val="32"/>
          <w:shd w:val="clear" w:color="auto" w:fill="FFFFFF"/>
        </w:rPr>
        <w:t>服务代表委员情况</w:t>
      </w:r>
    </w:p>
    <w:p>
      <w:pPr>
        <w:keepNext w:val="0"/>
        <w:keepLines w:val="0"/>
        <w:pageBreakBefore w:val="0"/>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坚持依法理财。严格执行《预算法》《预算法实施条例》各项规定，按照县十七届人大五次会议批准的《奉节县2020年财政预算执行情况和2021年财政预算草案的报告》和县第十七届人大常委会第三十六次会议批准的调整预算方案，认真执行各项财政收支预算。债券资金分配、转移支付统筹，依法按程序提请县人大常委会审议。坚持预算公开评审，以绩效为导向开展重点专项公开评审，预算编制进一步规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抓好人大代表建议、政协委员提案办理。2021年，县财政局办理人大代表建议、政协委员提案共7件。通过组建专班，落实专人，采取专题调研、定期走访、电话沟通、网络互动等方式，实现高质量办理，人大代表、政协委员满意度100%。</w:t>
      </w:r>
    </w:p>
    <w:p>
      <w:pPr>
        <w:pStyle w:val="7"/>
        <w:keepNext w:val="0"/>
        <w:keepLines w:val="0"/>
        <w:pageBreakBefore w:val="0"/>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方正仿宋_GBK" w:cs="Times New Roman"/>
          <w:spacing w:val="2"/>
          <w:sz w:val="32"/>
          <w:szCs w:val="32"/>
        </w:rPr>
      </w:pPr>
      <w:r>
        <w:rPr>
          <w:rFonts w:hint="default" w:ascii="Times New Roman" w:hAnsi="Times New Roman" w:eastAsia="方正仿宋_GBK" w:cs="Times New Roman"/>
          <w:sz w:val="32"/>
          <w:szCs w:val="32"/>
        </w:rPr>
        <w:t>各位代表，2021年是中国共产党</w:t>
      </w:r>
      <w:r>
        <w:rPr>
          <w:rFonts w:hint="eastAsia" w:ascii="Times New Roman" w:eastAsia="方正仿宋_GBK" w:cs="Times New Roman"/>
          <w:sz w:val="32"/>
          <w:szCs w:val="32"/>
          <w:lang w:eastAsia="zh-CN"/>
        </w:rPr>
        <w:t>成立</w:t>
      </w:r>
      <w:bookmarkStart w:id="0" w:name="_GoBack"/>
      <w:bookmarkEnd w:id="0"/>
      <w:r>
        <w:rPr>
          <w:rFonts w:hint="default" w:ascii="Times New Roman" w:hAnsi="Times New Roman" w:eastAsia="方正仿宋_GBK" w:cs="Times New Roman"/>
          <w:sz w:val="32"/>
          <w:szCs w:val="32"/>
        </w:rPr>
        <w:t>100周年，是本届政府收官之年。回望过去五年，</w:t>
      </w:r>
      <w:r>
        <w:rPr>
          <w:rFonts w:hint="default" w:ascii="Times New Roman" w:hAnsi="Times New Roman" w:eastAsia="方正仿宋_GBK" w:cs="Times New Roman"/>
          <w:spacing w:val="2"/>
          <w:sz w:val="32"/>
          <w:szCs w:val="32"/>
        </w:rPr>
        <w:t>是全县财政收入稳定增长的五年，是财政保障能力逐步增强的五年，是理财水平不断提升的五年，是财政改革深入推进的五年。</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是财政收入稳定增长。过去五年，全县财政收入分别实现34.07亿元、36.48亿元、36.58亿元、32.52亿元、37.27亿元。争取上级转移支付收入分别实现55.43亿元、57.46亿元、62.82亿元、67.05亿元、55.70亿元。债券转贷收入分别实现14.57亿元、12.61亿元、23.13亿元、26.42亿元、13.61亿元。财力总量分别实现119.39亿元、123.99亿元、140.18亿元、143.47亿元、124.91亿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二是财政保障坚强有力。五年来，</w:t>
      </w:r>
      <w:r>
        <w:rPr>
          <w:rFonts w:hint="default" w:ascii="Times New Roman" w:hAnsi="Times New Roman" w:eastAsia="方正仿宋_GBK" w:cs="Times New Roman"/>
          <w:sz w:val="32"/>
          <w:szCs w:val="32"/>
          <w:lang w:val="zh-CN"/>
        </w:rPr>
        <w:t>全县“三保”支出分别实现</w:t>
      </w:r>
      <w:r>
        <w:rPr>
          <w:rFonts w:hint="default" w:ascii="Times New Roman" w:hAnsi="Times New Roman" w:eastAsia="方正仿宋_GBK" w:cs="Times New Roman"/>
          <w:sz w:val="32"/>
          <w:szCs w:val="32"/>
        </w:rPr>
        <w:t>53.10亿元、54.93亿元、55.73亿元、56.16亿元</w:t>
      </w:r>
      <w:r>
        <w:rPr>
          <w:rFonts w:hint="default" w:ascii="Times New Roman" w:hAnsi="Times New Roman" w:eastAsia="方正仿宋_GBK" w:cs="Times New Roman"/>
          <w:sz w:val="32"/>
          <w:szCs w:val="32"/>
          <w:lang w:val="zh-CN"/>
        </w:rPr>
        <w:t>、</w:t>
      </w:r>
      <w:r>
        <w:rPr>
          <w:rFonts w:hint="default" w:ascii="Times New Roman" w:hAnsi="Times New Roman" w:eastAsia="方正仿宋_GBK" w:cs="Times New Roman"/>
          <w:sz w:val="32"/>
          <w:szCs w:val="32"/>
        </w:rPr>
        <w:t>57.93</w:t>
      </w:r>
      <w:r>
        <w:rPr>
          <w:rFonts w:hint="default" w:ascii="Times New Roman" w:hAnsi="Times New Roman" w:eastAsia="方正仿宋_GBK" w:cs="Times New Roman"/>
          <w:sz w:val="32"/>
          <w:szCs w:val="32"/>
          <w:lang w:val="zh-CN"/>
        </w:rPr>
        <w:t>亿元。全县支持脱贫攻坚和乡村振兴的资金超过69.24</w:t>
      </w:r>
      <w:r>
        <w:rPr>
          <w:rFonts w:hint="default" w:ascii="Times New Roman" w:hAnsi="Times New Roman" w:eastAsia="方正仿宋_GBK" w:cs="Times New Roman"/>
          <w:sz w:val="32"/>
          <w:szCs w:val="32"/>
        </w:rPr>
        <w:t>亿元。教育、科技、卫生健康、交通建设、关闭煤矿转产扶持、农林水、住房保障等领域的投入累计达到225亿元。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是财政管理不断加强。实行“零基预算”，严格预算约束，推行预算公开评审、落实“零结转”制度和预决算公开制度。常年开展民生资金、扶贫资金、涉农资金大检查和财政业务指导及培训，提高资金使用绩效。出台政府过“紧日子”20条措施，严审严控新增支出，全面完成审计、检查等各类问题整改。依法公开财政预决算和“三公经费”等财政信息。严格政府债务管理，确保风险可控。</w:t>
      </w:r>
    </w:p>
    <w:p>
      <w:pPr>
        <w:pStyle w:val="8"/>
        <w:keepNext w:val="0"/>
        <w:keepLines w:val="0"/>
        <w:pageBreakBefore w:val="0"/>
        <w:widowControl/>
        <w:kinsoku/>
        <w:wordWrap/>
        <w:overflowPunct/>
        <w:topLinePunct w:val="0"/>
        <w:autoSpaceDE/>
        <w:autoSpaceDN/>
        <w:bidi w:val="0"/>
        <w:spacing w:line="60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napToGrid w:val="0"/>
          <w:sz w:val="32"/>
          <w:szCs w:val="32"/>
        </w:rPr>
        <w:t>四是财政改革纵深推进。</w:t>
      </w:r>
      <w:r>
        <w:rPr>
          <w:rFonts w:hint="default" w:ascii="Times New Roman" w:hAnsi="Times New Roman" w:eastAsia="方正仿宋_GBK" w:cs="Times New Roman"/>
          <w:sz w:val="32"/>
          <w:szCs w:val="32"/>
        </w:rPr>
        <w:t>全面清理规范财政专户，</w:t>
      </w:r>
      <w:r>
        <w:rPr>
          <w:rFonts w:hint="default" w:ascii="Times New Roman" w:hAnsi="Times New Roman" w:eastAsia="方正仿宋_GBK" w:cs="Times New Roman"/>
          <w:sz w:val="32"/>
          <w:szCs w:val="32"/>
          <w:shd w:val="clear" w:color="auto" w:fill="FFFFFF"/>
        </w:rPr>
        <w:t>深化国库集中支付改革，实现</w:t>
      </w:r>
      <w:r>
        <w:rPr>
          <w:rFonts w:hint="default" w:ascii="Times New Roman" w:hAnsi="Times New Roman" w:eastAsia="方正仿宋_GBK" w:cs="Times New Roman"/>
          <w:sz w:val="32"/>
          <w:szCs w:val="32"/>
        </w:rPr>
        <w:t>国库集中支付电子化全覆盖。</w:t>
      </w:r>
      <w:r>
        <w:rPr>
          <w:rFonts w:hint="default" w:ascii="Times New Roman" w:hAnsi="Times New Roman" w:eastAsia="方正仿宋_GBK" w:cs="Times New Roman"/>
          <w:sz w:val="32"/>
          <w:szCs w:val="32"/>
          <w:shd w:val="clear" w:color="auto" w:fill="FFFFFF"/>
        </w:rPr>
        <w:t>优化预算单位电子印章办理程序，完善电子印章管理，平稳推进非税收入收缴国标系统及公共缴费平台建设，创新拓宽缴费渠道。落实非税收入征管职责划分改革。健全完善预算管理一体化系统，探索</w:t>
      </w:r>
      <w:r>
        <w:rPr>
          <w:rFonts w:hint="default" w:ascii="Times New Roman" w:hAnsi="Times New Roman" w:eastAsia="方正仿宋_GBK" w:cs="Times New Roman"/>
          <w:kern w:val="2"/>
          <w:sz w:val="32"/>
          <w:szCs w:val="32"/>
        </w:rPr>
        <w:t>实施“拨改投”“拨改贴”，着力发挥财政资金的引导撬动作用。</w:t>
      </w:r>
      <w:r>
        <w:rPr>
          <w:rFonts w:hint="default" w:ascii="Times New Roman" w:hAnsi="Times New Roman" w:eastAsia="方正仿宋_GBK" w:cs="Times New Roman"/>
          <w:sz w:val="32"/>
          <w:szCs w:val="32"/>
        </w:rPr>
        <w:t>有序推进财政投资评审，累计完成工程项目预算编审2752个，审定投资166.17亿元。实施“互联网+政府采购”行动，严格执行公平竞争审查制度，完善政府采购质疑投诉和行政裁决机制，五年下达采购项目计划1594个，计划资金21.79亿元，公开招标项目574个，最高限价19.77亿元，中标金额18.59亿元。</w:t>
      </w:r>
    </w:p>
    <w:p>
      <w:pPr>
        <w:pStyle w:val="7"/>
        <w:keepNext w:val="0"/>
        <w:keepLines w:val="0"/>
        <w:pageBreakBefore w:val="0"/>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在总结成绩的同时，我们也清醒的看到财政运行管理中还存在一些矛盾和问题，主要表现在：经济下行压力持续加大，收支矛盾突出，财政处于“紧平衡”状态，收支平衡面临考验；部分专项支出监控乏力、绩效不高，需牢固树立绩效管理理念，提升绩效管理水平；债务风险总体可控，但局部风险不容忽视。下一步，我们将高度重视，继续采取问题导向、目标导向，努力加以解决。</w:t>
      </w:r>
    </w:p>
    <w:p>
      <w:pPr>
        <w:pStyle w:val="2"/>
        <w:keepNext w:val="0"/>
        <w:keepLines w:val="0"/>
        <w:pageBreakBefore w:val="0"/>
        <w:kinsoku/>
        <w:wordWrap/>
        <w:overflowPunct/>
        <w:topLinePunct w:val="0"/>
        <w:bidi w:val="0"/>
        <w:spacing w:line="600" w:lineRule="exact"/>
        <w:ind w:firstLine="640" w:firstLineChars="200"/>
        <w:jc w:val="both"/>
        <w:textAlignment w:val="auto"/>
        <w:rPr>
          <w:rFonts w:hint="default" w:ascii="Times New Roman" w:hAnsi="Times New Roman" w:eastAsia="黑体" w:cs="Times New Roman"/>
          <w:color w:val="auto"/>
          <w:sz w:val="32"/>
          <w:szCs w:val="32"/>
        </w:rPr>
      </w:pPr>
      <w:r>
        <w:rPr>
          <w:rFonts w:hint="default" w:ascii="Times New Roman" w:hAnsi="Times New Roman" w:eastAsia="方正黑体_GBK" w:cs="Times New Roman"/>
          <w:color w:val="auto"/>
          <w:sz w:val="32"/>
          <w:szCs w:val="32"/>
        </w:rPr>
        <w:t>三、2022年财政工作安排</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2022年是下一届政府开局之年，我们对标对表县十五次党代会和县政府工作报告总体要求，对未来五年的总体目标进行展望：未来五年，全县财政工作将按照“十四五”规划纲要要求，围绕“兴业兴城、强县富民”目标，坚持“以政领财、以财辅政”，积极发挥财政职能作用，财政收入保持一般公共预算收入年均增长10%以上，到2026年末，一般公共预算收入突破25亿元，县级财政收入达到50亿元以上。财政支出确保兜牢基层“三保”底线，切实保障县第十五次党代会提出的重大战略和重点任务落到实处、取得实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（一）2022年预算编制指导思想和总体要求</w:t>
      </w:r>
    </w:p>
    <w:p>
      <w:pPr>
        <w:pStyle w:val="2"/>
        <w:keepNext w:val="0"/>
        <w:keepLines w:val="0"/>
        <w:pageBreakBefore w:val="0"/>
        <w:kinsoku/>
        <w:wordWrap/>
        <w:overflowPunct/>
        <w:topLinePunct w:val="0"/>
        <w:bidi w:val="0"/>
        <w:spacing w:line="600" w:lineRule="exact"/>
        <w:ind w:firstLine="640" w:firstLineChars="200"/>
        <w:jc w:val="both"/>
        <w:textAlignment w:val="auto"/>
        <w:rPr>
          <w:rFonts w:hint="default" w:ascii="Times New Roman" w:hAnsi="Times New Roman" w:cs="Times New Roman"/>
          <w:color w:val="FF0000"/>
          <w:sz w:val="32"/>
          <w:szCs w:val="32"/>
          <w:shd w:val="clear" w:color="auto" w:fill="FFFFFF"/>
        </w:rPr>
      </w:pPr>
      <w:r>
        <w:rPr>
          <w:rFonts w:hint="default" w:ascii="Times New Roman" w:hAnsi="Times New Roman" w:cs="Times New Roman"/>
          <w:color w:val="auto"/>
          <w:kern w:val="2"/>
          <w:sz w:val="32"/>
          <w:szCs w:val="32"/>
        </w:rPr>
        <w:t>2022年预算编制和财政工作坚持以习近平新时代中国特色社会主义思想为指导，全面贯彻落实党的十九大和十九届历次全会及县第十五次党代会精神；坚持稳字当头，稳中求进工作总基调，完整、准确、全面贯彻新发展理念，加快构建新发展格局，全面深化改革开放，坚持创新驱动发展，巩固拓展疫情防控和经济社会发展成果，落实好“积极的财政政策要提升效能，更加注重精准、可持续”要求；加强财政资源统筹，保持适度支出强度，加大优化支出结构力度，保障重大战略任务和重大政策落实；坚持艰苦奋斗、勤俭节约、精打细算，全面落实过紧日子要求；强化预算约束和绩效管理；加强地方政府债务管控，防范化解地方政府债务风险。</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（二）2022年财政重点工作安排</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聚力“开源节流”，确保财政运行平稳。优化营商环境，实施更大力度减税降费，增强市场主体活力，着力培育新兴税源。积极盘活政府资产存量，合理把握土地出让进度，促进财政收入持续稳定增长。强化收入执行动态监测分析，分解压实各执收部门责任，严格依法征收、应收尽收，确保圆满完成预期目标。硬化预算约束。严格执行县人大审议通过的预算；坚持量入为出、以收定支，严控新增支出政策的出台，规范压缩县级出台的超出财政承受能力范围的奖励、补助政策，坚决防止扩大新增支出硬缺口。优化支出结构，保持适当支出强度，提高支出精准度；坚持党政机关过紧日子，节俭办一切事业；调整低效、无效支出，做到有保有压，有促有控，确保财政运行平稳。</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聚力“兴业兴城”，推动发展提质增效。加大科技创新保障力度，坚持把科技作为财政支出的重点领域，确保科技投入只增不减。持续做好巩固拓展脱贫攻坚成果同乡村振兴有效衔接，保持政策和资金规模总体稳定。支持产业发展和农村人居环境改善，加强生态环境综合治理，推动绿色低碳发展。用好上级专项资金，加大对城市基础设施建设、城市功能完善、污染防治等方面的保障力度。提高政府投资效益。严格落实《重庆市政府投资管理办法》，引导扩大社会资本投资，推动全县高质量发展。</w:t>
      </w:r>
    </w:p>
    <w:p>
      <w:pPr>
        <w:keepNext w:val="0"/>
        <w:keepLines w:val="0"/>
        <w:pageBreakBefore w:val="0"/>
        <w:kinsoku/>
        <w:wordWrap/>
        <w:overflowPunct/>
        <w:topLinePunct w:val="0"/>
        <w:bidi w:val="0"/>
        <w:spacing w:line="60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聚力“强县富民”，持续增进民生福祉。将“三保”放在财政支出的优先位置，兜牢“三保”底线。支持教育高质量发展，确保财政教育经费投入“两个只增不减”。推进卫生健康体系建设，支持做好常态化疫情防控，提高卫生健康服务质量。提高社会保障和就业水平，逐步健全养老服务体系，提升退役军人服务保障水平。支持交通事业发展，推进农村四好公路建设，加强乡村公共服务一体化。大力推动文化体育事业发展，继续做好“六稳”“六保”工作。</w:t>
      </w:r>
    </w:p>
    <w:p>
      <w:pPr>
        <w:keepNext w:val="0"/>
        <w:keepLines w:val="0"/>
        <w:pageBreakBefore w:val="0"/>
        <w:kinsoku/>
        <w:wordWrap/>
        <w:overflowPunct/>
        <w:topLinePunct w:val="0"/>
        <w:bidi w:val="0"/>
        <w:spacing w:line="600" w:lineRule="exact"/>
        <w:ind w:firstLine="640" w:firstLineChars="200"/>
        <w:jc w:val="both"/>
        <w:textAlignment w:val="auto"/>
        <w:rPr>
          <w:rFonts w:hint="default" w:ascii="Times New Roman" w:hAnsi="Times New Roman" w:cs="Times New Roman"/>
          <w:sz w:val="32"/>
          <w:szCs w:val="32"/>
        </w:rPr>
      </w:pPr>
      <w:r>
        <w:rPr>
          <w:rFonts w:hint="default" w:ascii="Times New Roman" w:hAnsi="Times New Roman" w:eastAsia="方正仿宋_GBK" w:cs="Times New Roman"/>
          <w:sz w:val="32"/>
          <w:szCs w:val="32"/>
        </w:rPr>
        <w:t>4.聚力“守正创新”，全面推进财政改革。深化财税体制改革，强化国有资产管理，加快预算管理一体化建设，将制度规范与信息系统建设紧密结合，提高预算管理信息化水平。健全预算绩效管理体系，推进预算绩效管理提质增效，逗硬绩效评价结果运用与考核和预算安排挂钩。推进乡镇财政管理体制改革，落实“一级政府，一级财政”要求，压实乡镇“协税护税”责任，调动乡镇发展经济、组织收入的积极性。推进政府采购电子化招标，完善政府投资项目支出控制体系，做实工程项目决算评审。巩固财政票据电子化管理改革实践成果，</w:t>
      </w:r>
      <w:r>
        <w:rPr>
          <w:rFonts w:hint="default" w:ascii="Times New Roman" w:hAnsi="Times New Roman" w:eastAsia="方正仿宋_GBK" w:cs="Times New Roman"/>
          <w:sz w:val="32"/>
          <w:szCs w:val="32"/>
          <w:shd w:val="clear" w:color="auto" w:fill="FFFFFF"/>
        </w:rPr>
        <w:t>继续做好非税收入征管职责划分改革。</w:t>
      </w:r>
    </w:p>
    <w:p>
      <w:pPr>
        <w:keepNext w:val="0"/>
        <w:keepLines w:val="0"/>
        <w:pageBreakBefore w:val="0"/>
        <w:kinsoku/>
        <w:wordWrap/>
        <w:overflowPunct/>
        <w:topLinePunct w:val="0"/>
        <w:bidi w:val="0"/>
        <w:adjustRightInd w:val="0"/>
        <w:snapToGrid w:val="0"/>
        <w:spacing w:line="600" w:lineRule="exact"/>
        <w:ind w:firstLine="640" w:firstLineChars="200"/>
        <w:jc w:val="both"/>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sz w:val="32"/>
          <w:szCs w:val="32"/>
        </w:rPr>
        <w:t>5.聚力“保重风控”，防范化解财政风险。更加注重精准、可持续，</w:t>
      </w:r>
      <w:r>
        <w:rPr>
          <w:rFonts w:hint="default" w:ascii="Times New Roman" w:hAnsi="Times New Roman" w:eastAsia="方正仿宋_GBK" w:cs="Times New Roman"/>
          <w:kern w:val="0"/>
          <w:sz w:val="32"/>
          <w:szCs w:val="32"/>
        </w:rPr>
        <w:t>加大对民生实事、重点领域、重点项目的保障力度。坚守风险防范底线，严格政府债务限额管理，在规定限额内依法举借政府债务，坚决遏制新增隐性债务，积极化解存量债务。加强运行风险管理，做好增收节支与统筹整合，缓解收支矛盾；保障国库库款余额在合理区间，把握资金正常合理调度节奏，控制调整优化资金结转存量，防范国库调度风险。支持粮食应急供应保障体系、应急救援体系和消防安全体系建设，支持推进警务大数据建设，切实防范化解社会风险。严肃财经纪律，整饬财经秩序；强化会计质量监督，切实履行好财会监督主责；积极整改各级监督检查指出的问题，提高财政支出的精准性和有效性。</w:t>
      </w:r>
    </w:p>
    <w:p>
      <w:pPr>
        <w:keepNext w:val="0"/>
        <w:keepLines w:val="0"/>
        <w:pageBreakBefore w:val="0"/>
        <w:kinsoku/>
        <w:wordWrap/>
        <w:overflowPunct/>
        <w:topLinePunct w:val="0"/>
        <w:bidi w:val="0"/>
        <w:adjustRightInd w:val="0"/>
        <w:snapToGrid w:val="0"/>
        <w:spacing w:line="600" w:lineRule="exact"/>
        <w:ind w:firstLine="640" w:firstLineChars="200"/>
        <w:jc w:val="both"/>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四、2022年收支预算草案</w:t>
      </w:r>
    </w:p>
    <w:p>
      <w:pPr>
        <w:pStyle w:val="2"/>
        <w:keepNext w:val="0"/>
        <w:keepLines w:val="0"/>
        <w:pageBreakBefore w:val="0"/>
        <w:kinsoku/>
        <w:wordWrap/>
        <w:overflowPunct/>
        <w:topLinePunct w:val="0"/>
        <w:bidi w:val="0"/>
        <w:spacing w:line="600" w:lineRule="exact"/>
        <w:ind w:firstLine="640" w:firstLineChars="200"/>
        <w:jc w:val="both"/>
        <w:textAlignment w:val="auto"/>
        <w:rPr>
          <w:rFonts w:hint="default" w:ascii="Times New Roman" w:hAnsi="Times New Roman" w:eastAsia="方正楷体_GBK" w:cs="Times New Roman"/>
          <w:color w:val="auto"/>
          <w:sz w:val="32"/>
          <w:szCs w:val="32"/>
        </w:rPr>
      </w:pPr>
      <w:r>
        <w:rPr>
          <w:rFonts w:hint="default" w:ascii="Times New Roman" w:hAnsi="Times New Roman" w:eastAsia="方正楷体_GBK" w:cs="Times New Roman"/>
          <w:color w:val="auto"/>
          <w:sz w:val="32"/>
          <w:szCs w:val="32"/>
        </w:rPr>
        <w:t>（一）全县收支预算草案。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全县财政收入预算435000万元，加上上级补助收入405201万元、债券转贷收入113400万元、调入资金150000万元、上年结转收入137545万元后，全县财政预算总收入为1241146万元。按照收支平衡的原则，全县财政预算总支出拟相应安排1241146万元。</w:t>
      </w:r>
    </w:p>
    <w:p>
      <w:pPr>
        <w:pStyle w:val="2"/>
        <w:keepNext w:val="0"/>
        <w:keepLines w:val="0"/>
        <w:pageBreakBefore w:val="0"/>
        <w:widowControl w:val="0"/>
        <w:kinsoku/>
        <w:wordWrap/>
        <w:overflowPunct/>
        <w:topLinePunct w:val="0"/>
        <w:autoSpaceDE w:val="0"/>
        <w:autoSpaceDN w:val="0"/>
        <w:bidi w:val="0"/>
        <w:adjustRightInd w:val="0"/>
        <w:snapToGrid/>
        <w:spacing w:after="161" w:afterLines="50" w:line="600" w:lineRule="exact"/>
        <w:ind w:firstLine="640" w:firstLineChars="200"/>
        <w:jc w:val="both"/>
        <w:textAlignment w:val="auto"/>
        <w:rPr>
          <w:rFonts w:hint="default" w:ascii="Times New Roman" w:hAnsi="Times New Roman" w:cs="Times New Roman"/>
          <w:color w:val="auto"/>
          <w:kern w:val="2"/>
          <w:sz w:val="32"/>
          <w:szCs w:val="32"/>
        </w:rPr>
      </w:pPr>
      <w:r>
        <w:rPr>
          <w:rFonts w:hint="default" w:ascii="Times New Roman" w:hAnsi="Times New Roman" w:cs="Times New Roman"/>
          <w:color w:val="auto"/>
          <w:kern w:val="2"/>
          <w:sz w:val="32"/>
          <w:szCs w:val="32"/>
        </w:rPr>
        <w:t>1.全县一般公共预算。</w:t>
      </w:r>
    </w:p>
    <w:tbl>
      <w:tblPr>
        <w:tblStyle w:val="13"/>
        <w:tblW w:w="8580" w:type="dxa"/>
        <w:jc w:val="center"/>
        <w:tblInd w:w="0" w:type="dxa"/>
        <w:tblLayout w:type="fixed"/>
        <w:tblCellMar>
          <w:top w:w="0" w:type="dxa"/>
          <w:left w:w="108" w:type="dxa"/>
          <w:bottom w:w="0" w:type="dxa"/>
          <w:right w:w="108" w:type="dxa"/>
        </w:tblCellMar>
      </w:tblPr>
      <w:tblGrid>
        <w:gridCol w:w="2807"/>
        <w:gridCol w:w="1300"/>
        <w:gridCol w:w="3366"/>
        <w:gridCol w:w="1107"/>
      </w:tblGrid>
      <w:tr>
        <w:tblPrEx>
          <w:tblLayout w:type="fixed"/>
          <w:tblCellMar>
            <w:top w:w="0" w:type="dxa"/>
            <w:left w:w="108" w:type="dxa"/>
            <w:bottom w:w="0" w:type="dxa"/>
            <w:right w:w="108" w:type="dxa"/>
          </w:tblCellMar>
        </w:tblPrEx>
        <w:trPr>
          <w:trHeight w:val="680" w:hRule="exact"/>
          <w:jc w:val="center"/>
        </w:trPr>
        <w:tc>
          <w:tcPr>
            <w:tcW w:w="8580" w:type="dxa"/>
            <w:gridSpan w:val="4"/>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方正书宋_GBK" w:cs="Times New Roman"/>
                <w:spacing w:val="-4"/>
                <w:sz w:val="28"/>
                <w:szCs w:val="28"/>
              </w:rPr>
            </w:pPr>
            <w:r>
              <w:rPr>
                <w:rFonts w:hint="default" w:ascii="Times New Roman" w:hAnsi="Times New Roman" w:eastAsia="方正小标宋_GBK" w:cs="Times New Roman"/>
                <w:spacing w:val="6"/>
                <w:kern w:val="0"/>
                <w:sz w:val="30"/>
                <w:szCs w:val="30"/>
              </w:rPr>
              <w:t>2022年全县一般公共预算收支平衡情况表</w:t>
            </w:r>
          </w:p>
        </w:tc>
      </w:tr>
      <w:tr>
        <w:tblPrEx>
          <w:tblLayout w:type="fixed"/>
          <w:tblCellMar>
            <w:top w:w="0" w:type="dxa"/>
            <w:left w:w="108" w:type="dxa"/>
            <w:bottom w:w="0" w:type="dxa"/>
            <w:right w:w="108" w:type="dxa"/>
          </w:tblCellMar>
        </w:tblPrEx>
        <w:trPr>
          <w:trHeight w:val="454" w:hRule="exact"/>
          <w:jc w:val="center"/>
        </w:trPr>
        <w:tc>
          <w:tcPr>
            <w:tcW w:w="2807" w:type="dxa"/>
            <w:tcBorders>
              <w:top w:val="nil"/>
              <w:left w:val="nil"/>
              <w:bottom w:val="single" w:color="auto" w:sz="4" w:space="0"/>
              <w:right w:val="nil"/>
            </w:tcBorders>
          </w:tcPr>
          <w:p>
            <w:pPr>
              <w:keepNext w:val="0"/>
              <w:keepLines w:val="0"/>
              <w:pageBreakBefore w:val="0"/>
              <w:widowControl/>
              <w:kinsoku/>
              <w:wordWrap/>
              <w:overflowPunct/>
              <w:topLinePunct w:val="0"/>
              <w:autoSpaceDE/>
              <w:autoSpaceDN/>
              <w:bidi w:val="0"/>
              <w:adjustRightInd w:val="0"/>
              <w:snapToGrid w:val="0"/>
              <w:spacing w:line="400" w:lineRule="exact"/>
              <w:textAlignment w:val="auto"/>
              <w:rPr>
                <w:rFonts w:hint="default" w:ascii="Times New Roman" w:hAnsi="Times New Roman" w:eastAsia="方正书宋_GBK" w:cs="Times New Roman"/>
                <w:kern w:val="0"/>
                <w:sz w:val="28"/>
                <w:szCs w:val="28"/>
              </w:rPr>
            </w:pPr>
          </w:p>
        </w:tc>
        <w:tc>
          <w:tcPr>
            <w:tcW w:w="1300" w:type="dxa"/>
            <w:tcBorders>
              <w:top w:val="nil"/>
              <w:left w:val="nil"/>
              <w:bottom w:val="single" w:color="auto" w:sz="4" w:space="0"/>
              <w:right w:val="nil"/>
            </w:tcBorders>
          </w:tcPr>
          <w:p>
            <w:pPr>
              <w:keepNext w:val="0"/>
              <w:keepLines w:val="0"/>
              <w:pageBreakBefore w:val="0"/>
              <w:widowControl/>
              <w:kinsoku/>
              <w:wordWrap/>
              <w:overflowPunct/>
              <w:topLinePunct w:val="0"/>
              <w:autoSpaceDE/>
              <w:autoSpaceDN/>
              <w:bidi w:val="0"/>
              <w:adjustRightInd w:val="0"/>
              <w:snapToGrid w:val="0"/>
              <w:spacing w:line="400" w:lineRule="exact"/>
              <w:textAlignment w:val="auto"/>
              <w:rPr>
                <w:rFonts w:hint="default" w:ascii="Times New Roman" w:hAnsi="Times New Roman" w:eastAsia="方正书宋_GBK" w:cs="Times New Roman"/>
                <w:kern w:val="0"/>
                <w:sz w:val="28"/>
                <w:szCs w:val="28"/>
              </w:rPr>
            </w:pPr>
          </w:p>
        </w:tc>
        <w:tc>
          <w:tcPr>
            <w:tcW w:w="4473" w:type="dxa"/>
            <w:gridSpan w:val="2"/>
            <w:tcBorders>
              <w:top w:val="nil"/>
              <w:left w:val="nil"/>
              <w:bottom w:val="single" w:color="auto" w:sz="4" w:space="0"/>
              <w:right w:val="nil"/>
            </w:tcBorders>
          </w:tcPr>
          <w:p>
            <w:pPr>
              <w:keepNext w:val="0"/>
              <w:keepLines w:val="0"/>
              <w:pageBreakBefore w:val="0"/>
              <w:widowControl/>
              <w:kinsoku/>
              <w:wordWrap/>
              <w:overflowPunct/>
              <w:topLinePunct w:val="0"/>
              <w:autoSpaceDE/>
              <w:autoSpaceDN/>
              <w:bidi w:val="0"/>
              <w:adjustRightInd w:val="0"/>
              <w:snapToGrid w:val="0"/>
              <w:spacing w:line="400" w:lineRule="exact"/>
              <w:jc w:val="right"/>
              <w:textAlignment w:val="auto"/>
              <w:rPr>
                <w:rFonts w:hint="default" w:ascii="Times New Roman" w:hAnsi="Times New Roman" w:eastAsia="方正书宋_GBK" w:cs="Times New Roman"/>
                <w:kern w:val="0"/>
                <w:sz w:val="28"/>
                <w:szCs w:val="28"/>
              </w:rPr>
            </w:pPr>
            <w:r>
              <w:rPr>
                <w:rFonts w:hint="default" w:ascii="Times New Roman" w:hAnsi="Times New Roman" w:eastAsia="方正书宋_GBK" w:cs="Times New Roman"/>
                <w:spacing w:val="-4"/>
                <w:sz w:val="28"/>
                <w:szCs w:val="28"/>
              </w:rPr>
              <w:t>单位：万元</w:t>
            </w:r>
          </w:p>
        </w:tc>
      </w:tr>
      <w:tr>
        <w:tblPrEx>
          <w:tblLayout w:type="fixed"/>
          <w:tblCellMar>
            <w:top w:w="0" w:type="dxa"/>
            <w:left w:w="108" w:type="dxa"/>
            <w:bottom w:w="0" w:type="dxa"/>
            <w:right w:w="108" w:type="dxa"/>
          </w:tblCellMar>
        </w:tblPrEx>
        <w:trPr>
          <w:trHeight w:val="510" w:hRule="exact"/>
          <w:jc w:val="center"/>
        </w:trPr>
        <w:tc>
          <w:tcPr>
            <w:tcW w:w="280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方正黑体_GBK" w:cs="Times New Roman"/>
                <w:kern w:val="0"/>
                <w:sz w:val="28"/>
                <w:szCs w:val="28"/>
              </w:rPr>
            </w:pPr>
            <w:r>
              <w:rPr>
                <w:rFonts w:hint="default" w:ascii="Times New Roman" w:hAnsi="Times New Roman" w:eastAsia="方正黑体_GBK" w:cs="Times New Roman"/>
                <w:kern w:val="0"/>
                <w:sz w:val="28"/>
                <w:szCs w:val="28"/>
              </w:rPr>
              <w:t>收  入</w:t>
            </w:r>
          </w:p>
        </w:tc>
        <w:tc>
          <w:tcPr>
            <w:tcW w:w="13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方正黑体_GBK" w:cs="Times New Roman"/>
                <w:kern w:val="0"/>
                <w:sz w:val="28"/>
                <w:szCs w:val="28"/>
              </w:rPr>
            </w:pPr>
            <w:r>
              <w:rPr>
                <w:rFonts w:hint="default" w:ascii="Times New Roman" w:hAnsi="Times New Roman" w:eastAsia="方正黑体_GBK" w:cs="Times New Roman"/>
                <w:kern w:val="0"/>
                <w:sz w:val="28"/>
                <w:szCs w:val="28"/>
              </w:rPr>
              <w:t>预算数</w:t>
            </w:r>
          </w:p>
        </w:tc>
        <w:tc>
          <w:tcPr>
            <w:tcW w:w="336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方正黑体_GBK" w:cs="Times New Roman"/>
                <w:kern w:val="0"/>
                <w:sz w:val="28"/>
                <w:szCs w:val="28"/>
              </w:rPr>
            </w:pPr>
            <w:r>
              <w:rPr>
                <w:rFonts w:hint="default" w:ascii="Times New Roman" w:hAnsi="Times New Roman" w:eastAsia="方正黑体_GBK" w:cs="Times New Roman"/>
                <w:kern w:val="0"/>
                <w:sz w:val="28"/>
                <w:szCs w:val="28"/>
              </w:rPr>
              <w:t>支    出</w:t>
            </w:r>
          </w:p>
        </w:tc>
        <w:tc>
          <w:tcPr>
            <w:tcW w:w="110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方正黑体_GBK" w:cs="Times New Roman"/>
                <w:kern w:val="0"/>
                <w:sz w:val="28"/>
                <w:szCs w:val="28"/>
              </w:rPr>
            </w:pPr>
            <w:r>
              <w:rPr>
                <w:rFonts w:hint="default" w:ascii="Times New Roman" w:hAnsi="Times New Roman" w:eastAsia="方正黑体_GBK" w:cs="Times New Roman"/>
                <w:kern w:val="0"/>
                <w:sz w:val="28"/>
                <w:szCs w:val="28"/>
              </w:rPr>
              <w:t>预算数</w:t>
            </w:r>
          </w:p>
        </w:tc>
      </w:tr>
      <w:tr>
        <w:tblPrEx>
          <w:tblLayout w:type="fixed"/>
          <w:tblCellMar>
            <w:top w:w="0" w:type="dxa"/>
            <w:left w:w="108" w:type="dxa"/>
            <w:bottom w:w="0" w:type="dxa"/>
            <w:right w:w="108" w:type="dxa"/>
          </w:tblCellMar>
        </w:tblPrEx>
        <w:trPr>
          <w:trHeight w:val="510" w:hRule="exact"/>
          <w:jc w:val="center"/>
        </w:trPr>
        <w:tc>
          <w:tcPr>
            <w:tcW w:w="280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方正书宋_GBK" w:cs="Times New Roman"/>
                <w:sz w:val="28"/>
                <w:szCs w:val="28"/>
              </w:rPr>
            </w:pPr>
            <w:r>
              <w:rPr>
                <w:rFonts w:hint="default" w:ascii="Times New Roman" w:hAnsi="Times New Roman" w:eastAsia="方正书宋_GBK" w:cs="Times New Roman"/>
                <w:sz w:val="28"/>
                <w:szCs w:val="28"/>
              </w:rPr>
              <w:t>总  计</w:t>
            </w:r>
          </w:p>
        </w:tc>
        <w:tc>
          <w:tcPr>
            <w:tcW w:w="130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方正书宋_GBK" w:cs="Times New Roman"/>
                <w:sz w:val="28"/>
                <w:szCs w:val="28"/>
              </w:rPr>
            </w:pPr>
            <w:r>
              <w:rPr>
                <w:rFonts w:hint="default" w:ascii="Times New Roman" w:hAnsi="Times New Roman" w:eastAsia="方正书宋_GBK" w:cs="Times New Roman"/>
                <w:sz w:val="28"/>
                <w:szCs w:val="28"/>
              </w:rPr>
              <w:t>792848</w:t>
            </w:r>
          </w:p>
        </w:tc>
        <w:tc>
          <w:tcPr>
            <w:tcW w:w="3366"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方正书宋_GBK" w:cs="Times New Roman"/>
                <w:sz w:val="28"/>
                <w:szCs w:val="28"/>
              </w:rPr>
            </w:pPr>
            <w:r>
              <w:rPr>
                <w:rFonts w:hint="default" w:ascii="Times New Roman" w:hAnsi="Times New Roman" w:eastAsia="方正书宋_GBK" w:cs="Times New Roman"/>
                <w:sz w:val="28"/>
                <w:szCs w:val="28"/>
              </w:rPr>
              <w:t>总   计</w:t>
            </w:r>
          </w:p>
        </w:tc>
        <w:tc>
          <w:tcPr>
            <w:tcW w:w="1107"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hint="default" w:ascii="Times New Roman" w:hAnsi="Times New Roman" w:eastAsia="方正书宋_GBK" w:cs="Times New Roman"/>
                <w:sz w:val="28"/>
                <w:szCs w:val="28"/>
              </w:rPr>
            </w:pPr>
            <w:r>
              <w:rPr>
                <w:rFonts w:hint="default" w:ascii="Times New Roman" w:hAnsi="Times New Roman" w:eastAsia="方正书宋_GBK" w:cs="Times New Roman"/>
                <w:sz w:val="28"/>
                <w:szCs w:val="28"/>
              </w:rPr>
              <w:t>792848</w:t>
            </w:r>
          </w:p>
        </w:tc>
      </w:tr>
      <w:tr>
        <w:tblPrEx>
          <w:tblLayout w:type="fixed"/>
          <w:tblCellMar>
            <w:top w:w="0" w:type="dxa"/>
            <w:left w:w="108" w:type="dxa"/>
            <w:bottom w:w="0" w:type="dxa"/>
            <w:right w:w="108" w:type="dxa"/>
          </w:tblCellMar>
        </w:tblPrEx>
        <w:trPr>
          <w:trHeight w:val="510" w:hRule="exact"/>
          <w:jc w:val="center"/>
        </w:trPr>
        <w:tc>
          <w:tcPr>
            <w:tcW w:w="280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jc w:val="both"/>
              <w:textAlignment w:val="auto"/>
              <w:rPr>
                <w:rFonts w:hint="default" w:ascii="Times New Roman" w:hAnsi="Times New Roman" w:eastAsia="方正书宋_GBK" w:cs="Times New Roman"/>
                <w:sz w:val="28"/>
                <w:szCs w:val="28"/>
              </w:rPr>
            </w:pPr>
            <w:r>
              <w:rPr>
                <w:rFonts w:hint="default" w:ascii="Times New Roman" w:hAnsi="Times New Roman" w:eastAsia="方正书宋_GBK" w:cs="Times New Roman"/>
                <w:sz w:val="28"/>
                <w:szCs w:val="28"/>
              </w:rPr>
              <w:t>一、本级收入</w:t>
            </w:r>
          </w:p>
        </w:tc>
        <w:tc>
          <w:tcPr>
            <w:tcW w:w="13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jc w:val="right"/>
              <w:textAlignment w:val="auto"/>
              <w:rPr>
                <w:rFonts w:hint="default" w:ascii="Times New Roman" w:hAnsi="Times New Roman" w:eastAsia="方正书宋_GBK" w:cs="Times New Roman"/>
                <w:sz w:val="28"/>
                <w:szCs w:val="28"/>
              </w:rPr>
            </w:pPr>
            <w:r>
              <w:rPr>
                <w:rFonts w:hint="default" w:ascii="Times New Roman" w:hAnsi="Times New Roman" w:eastAsia="方正书宋_GBK" w:cs="Times New Roman"/>
                <w:sz w:val="28"/>
                <w:szCs w:val="28"/>
              </w:rPr>
              <w:t>175000</w:t>
            </w:r>
          </w:p>
        </w:tc>
        <w:tc>
          <w:tcPr>
            <w:tcW w:w="336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jc w:val="both"/>
              <w:textAlignment w:val="auto"/>
              <w:rPr>
                <w:rFonts w:hint="default" w:ascii="Times New Roman" w:hAnsi="Times New Roman" w:eastAsia="方正书宋_GBK" w:cs="Times New Roman"/>
                <w:sz w:val="28"/>
                <w:szCs w:val="28"/>
              </w:rPr>
            </w:pPr>
            <w:r>
              <w:rPr>
                <w:rFonts w:hint="default" w:ascii="Times New Roman" w:hAnsi="Times New Roman" w:eastAsia="方正书宋_GBK" w:cs="Times New Roman"/>
                <w:sz w:val="28"/>
                <w:szCs w:val="28"/>
              </w:rPr>
              <w:t>一、本级支出</w:t>
            </w:r>
          </w:p>
        </w:tc>
        <w:tc>
          <w:tcPr>
            <w:tcW w:w="110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jc w:val="right"/>
              <w:textAlignment w:val="auto"/>
              <w:rPr>
                <w:rFonts w:hint="default" w:ascii="Times New Roman" w:hAnsi="Times New Roman" w:eastAsia="方正书宋_GBK" w:cs="Times New Roman"/>
                <w:sz w:val="28"/>
                <w:szCs w:val="28"/>
              </w:rPr>
            </w:pPr>
            <w:r>
              <w:rPr>
                <w:rFonts w:hint="default" w:ascii="Times New Roman" w:hAnsi="Times New Roman" w:eastAsia="方正书宋_GBK" w:cs="Times New Roman"/>
                <w:sz w:val="28"/>
                <w:szCs w:val="28"/>
              </w:rPr>
              <w:t>647376</w:t>
            </w:r>
          </w:p>
        </w:tc>
      </w:tr>
      <w:tr>
        <w:tblPrEx>
          <w:tblLayout w:type="fixed"/>
          <w:tblCellMar>
            <w:top w:w="0" w:type="dxa"/>
            <w:left w:w="108" w:type="dxa"/>
            <w:bottom w:w="0" w:type="dxa"/>
            <w:right w:w="108" w:type="dxa"/>
          </w:tblCellMar>
        </w:tblPrEx>
        <w:trPr>
          <w:trHeight w:val="510" w:hRule="exact"/>
          <w:jc w:val="center"/>
        </w:trPr>
        <w:tc>
          <w:tcPr>
            <w:tcW w:w="280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jc w:val="both"/>
              <w:textAlignment w:val="auto"/>
              <w:rPr>
                <w:rFonts w:hint="default" w:ascii="Times New Roman" w:hAnsi="Times New Roman" w:eastAsia="方正书宋_GBK" w:cs="Times New Roman"/>
                <w:sz w:val="28"/>
                <w:szCs w:val="28"/>
              </w:rPr>
            </w:pPr>
            <w:r>
              <w:rPr>
                <w:rFonts w:hint="default" w:ascii="Times New Roman" w:hAnsi="Times New Roman" w:eastAsia="方正书宋_GBK" w:cs="Times New Roman"/>
                <w:sz w:val="28"/>
                <w:szCs w:val="28"/>
              </w:rPr>
              <w:t>税收收入</w:t>
            </w:r>
          </w:p>
        </w:tc>
        <w:tc>
          <w:tcPr>
            <w:tcW w:w="130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jc w:val="right"/>
              <w:textAlignment w:val="auto"/>
              <w:rPr>
                <w:rFonts w:hint="default" w:ascii="Times New Roman" w:hAnsi="Times New Roman" w:eastAsia="方正书宋_GBK" w:cs="Times New Roman"/>
                <w:sz w:val="28"/>
                <w:szCs w:val="28"/>
              </w:rPr>
            </w:pPr>
            <w:r>
              <w:rPr>
                <w:rFonts w:hint="default" w:ascii="Times New Roman" w:hAnsi="Times New Roman" w:eastAsia="方正书宋_GBK" w:cs="Times New Roman"/>
                <w:sz w:val="28"/>
                <w:szCs w:val="28"/>
              </w:rPr>
              <w:t>110000</w:t>
            </w:r>
          </w:p>
        </w:tc>
        <w:tc>
          <w:tcPr>
            <w:tcW w:w="3366"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jc w:val="both"/>
              <w:textAlignment w:val="auto"/>
              <w:rPr>
                <w:rFonts w:hint="default" w:ascii="Times New Roman" w:hAnsi="Times New Roman" w:eastAsia="方正书宋_GBK" w:cs="Times New Roman"/>
                <w:sz w:val="28"/>
                <w:szCs w:val="28"/>
              </w:rPr>
            </w:pPr>
            <w:r>
              <w:rPr>
                <w:rFonts w:hint="default" w:ascii="Times New Roman" w:hAnsi="Times New Roman" w:eastAsia="方正书宋_GBK" w:cs="Times New Roman"/>
                <w:sz w:val="28"/>
                <w:szCs w:val="28"/>
              </w:rPr>
              <w:t>二、转移性支出</w:t>
            </w:r>
          </w:p>
        </w:tc>
        <w:tc>
          <w:tcPr>
            <w:tcW w:w="1107"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jc w:val="right"/>
              <w:textAlignment w:val="auto"/>
              <w:rPr>
                <w:rFonts w:hint="default" w:ascii="Times New Roman" w:hAnsi="Times New Roman" w:eastAsia="方正书宋_GBK" w:cs="Times New Roman"/>
                <w:sz w:val="28"/>
                <w:szCs w:val="28"/>
              </w:rPr>
            </w:pPr>
            <w:r>
              <w:rPr>
                <w:rFonts w:hint="default" w:ascii="Times New Roman" w:hAnsi="Times New Roman" w:eastAsia="方正书宋_GBK" w:cs="Times New Roman"/>
                <w:sz w:val="28"/>
                <w:szCs w:val="28"/>
              </w:rPr>
              <w:t xml:space="preserve">145472 </w:t>
            </w:r>
          </w:p>
        </w:tc>
      </w:tr>
      <w:tr>
        <w:tblPrEx>
          <w:tblLayout w:type="fixed"/>
          <w:tblCellMar>
            <w:top w:w="0" w:type="dxa"/>
            <w:left w:w="108" w:type="dxa"/>
            <w:bottom w:w="0" w:type="dxa"/>
            <w:right w:w="108" w:type="dxa"/>
          </w:tblCellMar>
        </w:tblPrEx>
        <w:trPr>
          <w:trHeight w:val="510" w:hRule="exact"/>
          <w:jc w:val="center"/>
        </w:trPr>
        <w:tc>
          <w:tcPr>
            <w:tcW w:w="280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jc w:val="both"/>
              <w:textAlignment w:val="auto"/>
              <w:rPr>
                <w:rFonts w:hint="default" w:ascii="Times New Roman" w:hAnsi="Times New Roman" w:eastAsia="方正书宋_GBK" w:cs="Times New Roman"/>
                <w:sz w:val="28"/>
                <w:szCs w:val="28"/>
              </w:rPr>
            </w:pPr>
            <w:r>
              <w:rPr>
                <w:rFonts w:hint="default" w:ascii="Times New Roman" w:hAnsi="Times New Roman" w:eastAsia="方正书宋_GBK" w:cs="Times New Roman"/>
                <w:sz w:val="28"/>
                <w:szCs w:val="28"/>
              </w:rPr>
              <w:t>非税收入</w:t>
            </w:r>
          </w:p>
        </w:tc>
        <w:tc>
          <w:tcPr>
            <w:tcW w:w="130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jc w:val="right"/>
              <w:textAlignment w:val="auto"/>
              <w:rPr>
                <w:rFonts w:hint="default" w:ascii="Times New Roman" w:hAnsi="Times New Roman" w:eastAsia="方正书宋_GBK" w:cs="Times New Roman"/>
                <w:sz w:val="28"/>
                <w:szCs w:val="28"/>
              </w:rPr>
            </w:pPr>
            <w:r>
              <w:rPr>
                <w:rFonts w:hint="default" w:ascii="Times New Roman" w:hAnsi="Times New Roman" w:eastAsia="方正书宋_GBK" w:cs="Times New Roman"/>
                <w:sz w:val="28"/>
                <w:szCs w:val="28"/>
              </w:rPr>
              <w:t>65000</w:t>
            </w:r>
          </w:p>
        </w:tc>
        <w:tc>
          <w:tcPr>
            <w:tcW w:w="3366"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jc w:val="both"/>
              <w:textAlignment w:val="auto"/>
              <w:rPr>
                <w:rFonts w:hint="default" w:ascii="Times New Roman" w:hAnsi="Times New Roman" w:eastAsia="方正书宋_GBK" w:cs="Times New Roman"/>
                <w:sz w:val="28"/>
                <w:szCs w:val="28"/>
              </w:rPr>
            </w:pPr>
            <w:r>
              <w:rPr>
                <w:rFonts w:hint="default" w:ascii="Times New Roman" w:hAnsi="Times New Roman" w:eastAsia="方正书宋_GBK" w:cs="Times New Roman"/>
                <w:sz w:val="28"/>
                <w:szCs w:val="28"/>
              </w:rPr>
              <w:t>上解支出</w:t>
            </w:r>
          </w:p>
        </w:tc>
        <w:tc>
          <w:tcPr>
            <w:tcW w:w="1107"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jc w:val="right"/>
              <w:textAlignment w:val="auto"/>
              <w:rPr>
                <w:rFonts w:hint="default" w:ascii="Times New Roman" w:hAnsi="Times New Roman" w:eastAsia="方正书宋_GBK" w:cs="Times New Roman"/>
                <w:sz w:val="28"/>
                <w:szCs w:val="28"/>
              </w:rPr>
            </w:pPr>
            <w:r>
              <w:rPr>
                <w:rFonts w:hint="default" w:ascii="Times New Roman" w:hAnsi="Times New Roman" w:eastAsia="方正书宋_GBK" w:cs="Times New Roman"/>
                <w:sz w:val="28"/>
                <w:szCs w:val="28"/>
              </w:rPr>
              <w:t xml:space="preserve">35172 </w:t>
            </w:r>
          </w:p>
        </w:tc>
      </w:tr>
      <w:tr>
        <w:tblPrEx>
          <w:tblLayout w:type="fixed"/>
          <w:tblCellMar>
            <w:top w:w="0" w:type="dxa"/>
            <w:left w:w="108" w:type="dxa"/>
            <w:bottom w:w="0" w:type="dxa"/>
            <w:right w:w="108" w:type="dxa"/>
          </w:tblCellMar>
        </w:tblPrEx>
        <w:trPr>
          <w:trHeight w:val="510" w:hRule="exact"/>
          <w:jc w:val="center"/>
        </w:trPr>
        <w:tc>
          <w:tcPr>
            <w:tcW w:w="280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jc w:val="both"/>
              <w:textAlignment w:val="auto"/>
              <w:rPr>
                <w:rFonts w:hint="default" w:ascii="Times New Roman" w:hAnsi="Times New Roman" w:eastAsia="方正书宋_GBK" w:cs="Times New Roman"/>
                <w:sz w:val="28"/>
                <w:szCs w:val="28"/>
              </w:rPr>
            </w:pPr>
            <w:r>
              <w:rPr>
                <w:rFonts w:hint="default" w:ascii="Times New Roman" w:hAnsi="Times New Roman" w:eastAsia="方正书宋_GBK" w:cs="Times New Roman"/>
                <w:sz w:val="28"/>
                <w:szCs w:val="28"/>
              </w:rPr>
              <w:t>二、转移性收入</w:t>
            </w:r>
          </w:p>
        </w:tc>
        <w:tc>
          <w:tcPr>
            <w:tcW w:w="130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jc w:val="right"/>
              <w:textAlignment w:val="auto"/>
              <w:rPr>
                <w:rFonts w:hint="default" w:ascii="Times New Roman" w:hAnsi="Times New Roman" w:eastAsia="方正书宋_GBK" w:cs="Times New Roman"/>
                <w:sz w:val="28"/>
                <w:szCs w:val="28"/>
              </w:rPr>
            </w:pPr>
            <w:r>
              <w:rPr>
                <w:rFonts w:hint="default" w:ascii="Times New Roman" w:hAnsi="Times New Roman" w:eastAsia="方正书宋_GBK" w:cs="Times New Roman"/>
                <w:sz w:val="28"/>
                <w:szCs w:val="28"/>
              </w:rPr>
              <w:t>617848</w:t>
            </w:r>
          </w:p>
        </w:tc>
        <w:tc>
          <w:tcPr>
            <w:tcW w:w="3366"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jc w:val="both"/>
              <w:textAlignment w:val="auto"/>
              <w:rPr>
                <w:rFonts w:hint="default" w:ascii="Times New Roman" w:hAnsi="Times New Roman" w:eastAsia="方正书宋_GBK" w:cs="Times New Roman"/>
                <w:sz w:val="28"/>
                <w:szCs w:val="28"/>
              </w:rPr>
            </w:pPr>
            <w:r>
              <w:rPr>
                <w:rFonts w:hint="default" w:ascii="Times New Roman" w:hAnsi="Times New Roman" w:eastAsia="方正书宋_GBK" w:cs="Times New Roman"/>
                <w:sz w:val="28"/>
                <w:szCs w:val="28"/>
              </w:rPr>
              <w:t>地方政府债务还本支出</w:t>
            </w:r>
          </w:p>
        </w:tc>
        <w:tc>
          <w:tcPr>
            <w:tcW w:w="1107"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jc w:val="right"/>
              <w:textAlignment w:val="auto"/>
              <w:rPr>
                <w:rFonts w:hint="default" w:ascii="Times New Roman" w:hAnsi="Times New Roman" w:eastAsia="方正书宋_GBK" w:cs="Times New Roman"/>
                <w:sz w:val="28"/>
                <w:szCs w:val="28"/>
              </w:rPr>
            </w:pPr>
            <w:r>
              <w:rPr>
                <w:rFonts w:hint="default" w:ascii="Times New Roman" w:hAnsi="Times New Roman" w:eastAsia="方正书宋_GBK" w:cs="Times New Roman"/>
                <w:sz w:val="28"/>
                <w:szCs w:val="28"/>
              </w:rPr>
              <w:t>110300</w:t>
            </w:r>
          </w:p>
        </w:tc>
      </w:tr>
      <w:tr>
        <w:tblPrEx>
          <w:tblLayout w:type="fixed"/>
          <w:tblCellMar>
            <w:top w:w="0" w:type="dxa"/>
            <w:left w:w="108" w:type="dxa"/>
            <w:bottom w:w="0" w:type="dxa"/>
            <w:right w:w="108" w:type="dxa"/>
          </w:tblCellMar>
        </w:tblPrEx>
        <w:trPr>
          <w:trHeight w:val="510" w:hRule="exact"/>
          <w:jc w:val="center"/>
        </w:trPr>
        <w:tc>
          <w:tcPr>
            <w:tcW w:w="280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jc w:val="both"/>
              <w:textAlignment w:val="auto"/>
              <w:rPr>
                <w:rFonts w:hint="default" w:ascii="Times New Roman" w:hAnsi="Times New Roman" w:eastAsia="方正书宋_GBK" w:cs="Times New Roman"/>
                <w:sz w:val="28"/>
                <w:szCs w:val="28"/>
              </w:rPr>
            </w:pPr>
            <w:r>
              <w:rPr>
                <w:rFonts w:hint="default" w:ascii="Times New Roman" w:hAnsi="Times New Roman" w:eastAsia="方正书宋_GBK" w:cs="Times New Roman"/>
                <w:sz w:val="28"/>
                <w:szCs w:val="28"/>
              </w:rPr>
              <w:t>上级补助收入</w:t>
            </w:r>
          </w:p>
        </w:tc>
        <w:tc>
          <w:tcPr>
            <w:tcW w:w="130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jc w:val="right"/>
              <w:textAlignment w:val="auto"/>
              <w:rPr>
                <w:rFonts w:hint="default" w:ascii="Times New Roman" w:hAnsi="Times New Roman" w:eastAsia="方正书宋_GBK" w:cs="Times New Roman"/>
                <w:sz w:val="28"/>
                <w:szCs w:val="28"/>
              </w:rPr>
            </w:pPr>
            <w:r>
              <w:rPr>
                <w:rFonts w:hint="default" w:ascii="Times New Roman" w:hAnsi="Times New Roman" w:eastAsia="方正书宋_GBK" w:cs="Times New Roman"/>
                <w:sz w:val="28"/>
                <w:szCs w:val="28"/>
              </w:rPr>
              <w:t>344172</w:t>
            </w:r>
          </w:p>
        </w:tc>
        <w:tc>
          <w:tcPr>
            <w:tcW w:w="3366"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ind w:firstLine="280" w:firstLineChars="100"/>
              <w:jc w:val="both"/>
              <w:textAlignment w:val="auto"/>
              <w:rPr>
                <w:rFonts w:hint="default" w:ascii="Times New Roman" w:hAnsi="Times New Roman" w:eastAsia="方正书宋_GBK" w:cs="Times New Roman"/>
                <w:sz w:val="28"/>
                <w:szCs w:val="28"/>
              </w:rPr>
            </w:pPr>
          </w:p>
        </w:tc>
        <w:tc>
          <w:tcPr>
            <w:tcW w:w="1107"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jc w:val="right"/>
              <w:textAlignment w:val="auto"/>
              <w:rPr>
                <w:rFonts w:hint="default" w:ascii="Times New Roman" w:hAnsi="Times New Roman" w:eastAsia="方正书宋_GBK" w:cs="Times New Roman"/>
                <w:sz w:val="28"/>
                <w:szCs w:val="28"/>
              </w:rPr>
            </w:pPr>
          </w:p>
        </w:tc>
      </w:tr>
      <w:tr>
        <w:tblPrEx>
          <w:tblLayout w:type="fixed"/>
          <w:tblCellMar>
            <w:top w:w="0" w:type="dxa"/>
            <w:left w:w="108" w:type="dxa"/>
            <w:bottom w:w="0" w:type="dxa"/>
            <w:right w:w="108" w:type="dxa"/>
          </w:tblCellMar>
        </w:tblPrEx>
        <w:trPr>
          <w:trHeight w:val="510" w:hRule="exact"/>
          <w:jc w:val="center"/>
        </w:trPr>
        <w:tc>
          <w:tcPr>
            <w:tcW w:w="280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jc w:val="both"/>
              <w:textAlignment w:val="auto"/>
              <w:rPr>
                <w:rFonts w:hint="default" w:ascii="Times New Roman" w:hAnsi="Times New Roman" w:eastAsia="方正书宋_GBK" w:cs="Times New Roman"/>
                <w:sz w:val="28"/>
                <w:szCs w:val="28"/>
              </w:rPr>
            </w:pPr>
            <w:r>
              <w:rPr>
                <w:rFonts w:hint="default" w:ascii="Times New Roman" w:hAnsi="Times New Roman" w:eastAsia="方正书宋_GBK" w:cs="Times New Roman"/>
                <w:sz w:val="28"/>
                <w:szCs w:val="28"/>
              </w:rPr>
              <w:t>债券转贷收入</w:t>
            </w:r>
          </w:p>
        </w:tc>
        <w:tc>
          <w:tcPr>
            <w:tcW w:w="130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jc w:val="right"/>
              <w:textAlignment w:val="auto"/>
              <w:rPr>
                <w:rFonts w:hint="default" w:ascii="Times New Roman" w:hAnsi="Times New Roman" w:eastAsia="方正书宋_GBK" w:cs="Times New Roman"/>
                <w:sz w:val="28"/>
                <w:szCs w:val="28"/>
              </w:rPr>
            </w:pPr>
            <w:r>
              <w:rPr>
                <w:rFonts w:hint="default" w:ascii="Times New Roman" w:hAnsi="Times New Roman" w:eastAsia="方正书宋_GBK" w:cs="Times New Roman"/>
                <w:sz w:val="28"/>
                <w:szCs w:val="28"/>
              </w:rPr>
              <w:t>110300</w:t>
            </w:r>
          </w:p>
        </w:tc>
        <w:tc>
          <w:tcPr>
            <w:tcW w:w="3366"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ind w:firstLine="280" w:firstLineChars="100"/>
              <w:jc w:val="both"/>
              <w:textAlignment w:val="auto"/>
              <w:rPr>
                <w:rFonts w:hint="default" w:ascii="Times New Roman" w:hAnsi="Times New Roman" w:eastAsia="方正书宋_GBK" w:cs="Times New Roman"/>
                <w:sz w:val="28"/>
                <w:szCs w:val="28"/>
              </w:rPr>
            </w:pPr>
          </w:p>
        </w:tc>
        <w:tc>
          <w:tcPr>
            <w:tcW w:w="1107"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jc w:val="right"/>
              <w:textAlignment w:val="auto"/>
              <w:rPr>
                <w:rFonts w:hint="default" w:ascii="Times New Roman" w:hAnsi="Times New Roman" w:eastAsia="方正书宋_GBK" w:cs="Times New Roman"/>
                <w:sz w:val="28"/>
                <w:szCs w:val="28"/>
              </w:rPr>
            </w:pPr>
          </w:p>
        </w:tc>
      </w:tr>
      <w:tr>
        <w:tblPrEx>
          <w:tblLayout w:type="fixed"/>
          <w:tblCellMar>
            <w:top w:w="0" w:type="dxa"/>
            <w:left w:w="108" w:type="dxa"/>
            <w:bottom w:w="0" w:type="dxa"/>
            <w:right w:w="108" w:type="dxa"/>
          </w:tblCellMar>
        </w:tblPrEx>
        <w:trPr>
          <w:trHeight w:val="510" w:hRule="exact"/>
          <w:jc w:val="center"/>
        </w:trPr>
        <w:tc>
          <w:tcPr>
            <w:tcW w:w="280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jc w:val="both"/>
              <w:textAlignment w:val="auto"/>
              <w:rPr>
                <w:rFonts w:hint="default" w:ascii="Times New Roman" w:hAnsi="Times New Roman" w:eastAsia="方正书宋_GBK" w:cs="Times New Roman"/>
                <w:sz w:val="28"/>
                <w:szCs w:val="28"/>
              </w:rPr>
            </w:pPr>
            <w:r>
              <w:rPr>
                <w:rFonts w:hint="default" w:ascii="Times New Roman" w:hAnsi="Times New Roman" w:eastAsia="方正书宋_GBK" w:cs="Times New Roman"/>
                <w:sz w:val="28"/>
                <w:szCs w:val="28"/>
              </w:rPr>
              <w:t>调入资金</w:t>
            </w:r>
          </w:p>
        </w:tc>
        <w:tc>
          <w:tcPr>
            <w:tcW w:w="130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jc w:val="right"/>
              <w:textAlignment w:val="auto"/>
              <w:rPr>
                <w:rFonts w:hint="default" w:ascii="Times New Roman" w:hAnsi="Times New Roman" w:eastAsia="方正书宋_GBK" w:cs="Times New Roman"/>
                <w:sz w:val="28"/>
                <w:szCs w:val="28"/>
              </w:rPr>
            </w:pPr>
            <w:r>
              <w:rPr>
                <w:rFonts w:hint="default" w:ascii="Times New Roman" w:hAnsi="Times New Roman" w:eastAsia="方正书宋_GBK" w:cs="Times New Roman"/>
                <w:sz w:val="28"/>
                <w:szCs w:val="28"/>
              </w:rPr>
              <w:t>150000</w:t>
            </w:r>
          </w:p>
        </w:tc>
        <w:tc>
          <w:tcPr>
            <w:tcW w:w="3366"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ind w:firstLine="280" w:firstLineChars="100"/>
              <w:jc w:val="both"/>
              <w:textAlignment w:val="auto"/>
              <w:rPr>
                <w:rFonts w:hint="default" w:ascii="Times New Roman" w:hAnsi="Times New Roman" w:eastAsia="方正书宋_GBK" w:cs="Times New Roman"/>
                <w:sz w:val="28"/>
                <w:szCs w:val="28"/>
              </w:rPr>
            </w:pPr>
            <w:r>
              <w:rPr>
                <w:rFonts w:hint="default" w:ascii="Times New Roman" w:hAnsi="Times New Roman" w:eastAsia="方正书宋_GBK" w:cs="Times New Roman"/>
                <w:sz w:val="28"/>
                <w:szCs w:val="28"/>
              </w:rPr>
              <w:t>　</w:t>
            </w:r>
          </w:p>
        </w:tc>
        <w:tc>
          <w:tcPr>
            <w:tcW w:w="1107"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jc w:val="right"/>
              <w:textAlignment w:val="auto"/>
              <w:rPr>
                <w:rFonts w:hint="default" w:ascii="Times New Roman" w:hAnsi="Times New Roman" w:eastAsia="方正书宋_GBK" w:cs="Times New Roman"/>
                <w:sz w:val="28"/>
                <w:szCs w:val="28"/>
              </w:rPr>
            </w:pPr>
          </w:p>
        </w:tc>
      </w:tr>
      <w:tr>
        <w:tblPrEx>
          <w:tblLayout w:type="fixed"/>
          <w:tblCellMar>
            <w:top w:w="0" w:type="dxa"/>
            <w:left w:w="108" w:type="dxa"/>
            <w:bottom w:w="0" w:type="dxa"/>
            <w:right w:w="108" w:type="dxa"/>
          </w:tblCellMar>
        </w:tblPrEx>
        <w:trPr>
          <w:trHeight w:val="510" w:hRule="exact"/>
          <w:jc w:val="center"/>
        </w:trPr>
        <w:tc>
          <w:tcPr>
            <w:tcW w:w="280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jc w:val="both"/>
              <w:textAlignment w:val="auto"/>
              <w:rPr>
                <w:rFonts w:hint="default" w:ascii="Times New Roman" w:hAnsi="Times New Roman" w:eastAsia="方正书宋_GBK" w:cs="Times New Roman"/>
                <w:sz w:val="28"/>
                <w:szCs w:val="28"/>
              </w:rPr>
            </w:pPr>
            <w:r>
              <w:rPr>
                <w:rFonts w:hint="default" w:ascii="Times New Roman" w:hAnsi="Times New Roman" w:eastAsia="方正书宋_GBK" w:cs="Times New Roman"/>
                <w:sz w:val="28"/>
                <w:szCs w:val="28"/>
              </w:rPr>
              <w:t>上年结转</w:t>
            </w:r>
          </w:p>
        </w:tc>
        <w:tc>
          <w:tcPr>
            <w:tcW w:w="130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jc w:val="right"/>
              <w:textAlignment w:val="auto"/>
              <w:rPr>
                <w:rFonts w:hint="default" w:ascii="Times New Roman" w:hAnsi="Times New Roman" w:eastAsia="方正书宋_GBK" w:cs="Times New Roman"/>
                <w:sz w:val="28"/>
                <w:szCs w:val="28"/>
              </w:rPr>
            </w:pPr>
            <w:r>
              <w:rPr>
                <w:rFonts w:hint="default" w:ascii="Times New Roman" w:hAnsi="Times New Roman" w:eastAsia="方正书宋_GBK" w:cs="Times New Roman"/>
                <w:sz w:val="28"/>
                <w:szCs w:val="28"/>
              </w:rPr>
              <w:t>13376</w:t>
            </w:r>
          </w:p>
        </w:tc>
        <w:tc>
          <w:tcPr>
            <w:tcW w:w="3366"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ind w:firstLine="280" w:firstLineChars="100"/>
              <w:jc w:val="both"/>
              <w:textAlignment w:val="auto"/>
              <w:rPr>
                <w:rFonts w:hint="default" w:ascii="Times New Roman" w:hAnsi="Times New Roman" w:eastAsia="方正书宋_GBK" w:cs="Times New Roman"/>
                <w:sz w:val="28"/>
                <w:szCs w:val="28"/>
              </w:rPr>
            </w:pPr>
          </w:p>
        </w:tc>
        <w:tc>
          <w:tcPr>
            <w:tcW w:w="1107"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jc w:val="right"/>
              <w:textAlignment w:val="auto"/>
              <w:rPr>
                <w:rFonts w:hint="default" w:ascii="Times New Roman" w:hAnsi="Times New Roman" w:eastAsia="方正书宋_GBK" w:cs="Times New Roman"/>
                <w:sz w:val="28"/>
                <w:szCs w:val="28"/>
              </w:rPr>
            </w:pPr>
          </w:p>
        </w:tc>
      </w:tr>
    </w:tbl>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——全县一般公共预算收入175000万元，增长</w:t>
      </w:r>
      <w:r>
        <w:rPr>
          <w:rFonts w:hint="eastAsia" w:eastAsia="方正仿宋_GBK" w:cs="Times New Roman"/>
          <w:sz w:val="32"/>
          <w:szCs w:val="32"/>
          <w:lang w:val="en-US" w:eastAsia="zh-CN"/>
        </w:rPr>
        <w:t>8</w:t>
      </w:r>
      <w:r>
        <w:rPr>
          <w:rFonts w:hint="default" w:ascii="Times New Roman" w:hAnsi="Times New Roman" w:eastAsia="方正仿宋_GBK" w:cs="Times New Roman"/>
          <w:sz w:val="32"/>
          <w:szCs w:val="32"/>
        </w:rPr>
        <w:t>%左右。其中税收收入预计110000万元，增长12.2%；非税收入预计65000万元，增长0.6%。加上上级补助收入、债券转贷收入、调入资金和上年结转收入等617848万元后，收入总计792848万元。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——全县一般公共预算支出安排647376万元，加上上解支出35172万元、债务还本支出110300万元后，支出总计792848万元。</w:t>
      </w:r>
    </w:p>
    <w:p>
      <w:pPr>
        <w:pStyle w:val="2"/>
        <w:keepNext w:val="0"/>
        <w:keepLines w:val="0"/>
        <w:pageBreakBefore w:val="0"/>
        <w:widowControl w:val="0"/>
        <w:kinsoku/>
        <w:wordWrap/>
        <w:overflowPunct/>
        <w:topLinePunct w:val="0"/>
        <w:autoSpaceDE w:val="0"/>
        <w:autoSpaceDN w:val="0"/>
        <w:bidi w:val="0"/>
        <w:adjustRightInd w:val="0"/>
        <w:snapToGrid/>
        <w:spacing w:after="161" w:afterLines="50" w:line="600" w:lineRule="exact"/>
        <w:ind w:firstLine="640" w:firstLineChars="200"/>
        <w:textAlignment w:val="auto"/>
        <w:rPr>
          <w:rFonts w:hint="default" w:ascii="Times New Roman" w:hAnsi="Times New Roman" w:cs="Times New Roman"/>
          <w:color w:val="auto"/>
          <w:kern w:val="2"/>
          <w:sz w:val="32"/>
          <w:szCs w:val="32"/>
        </w:rPr>
      </w:pPr>
      <w:r>
        <w:rPr>
          <w:rFonts w:hint="default" w:ascii="Times New Roman" w:hAnsi="Times New Roman" w:cs="Times New Roman"/>
          <w:color w:val="auto"/>
          <w:kern w:val="2"/>
          <w:sz w:val="32"/>
          <w:szCs w:val="32"/>
        </w:rPr>
        <w:t>2.全县政府性基金预算。</w:t>
      </w:r>
    </w:p>
    <w:tbl>
      <w:tblPr>
        <w:tblStyle w:val="13"/>
        <w:tblW w:w="8740" w:type="dxa"/>
        <w:jc w:val="center"/>
        <w:tblInd w:w="0" w:type="dxa"/>
        <w:tblLayout w:type="fixed"/>
        <w:tblCellMar>
          <w:top w:w="0" w:type="dxa"/>
          <w:left w:w="108" w:type="dxa"/>
          <w:bottom w:w="0" w:type="dxa"/>
          <w:right w:w="108" w:type="dxa"/>
        </w:tblCellMar>
      </w:tblPr>
      <w:tblGrid>
        <w:gridCol w:w="3172"/>
        <w:gridCol w:w="1125"/>
        <w:gridCol w:w="3220"/>
        <w:gridCol w:w="1223"/>
      </w:tblGrid>
      <w:tr>
        <w:tblPrEx>
          <w:tblLayout w:type="fixed"/>
          <w:tblCellMar>
            <w:top w:w="0" w:type="dxa"/>
            <w:left w:w="108" w:type="dxa"/>
            <w:bottom w:w="0" w:type="dxa"/>
            <w:right w:w="108" w:type="dxa"/>
          </w:tblCellMar>
        </w:tblPrEx>
        <w:trPr>
          <w:trHeight w:val="540" w:hRule="atLeast"/>
          <w:jc w:val="center"/>
        </w:trPr>
        <w:tc>
          <w:tcPr>
            <w:tcW w:w="8740" w:type="dxa"/>
            <w:gridSpan w:val="4"/>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rPr>
                <w:rFonts w:hint="default" w:ascii="Times New Roman" w:hAnsi="Times New Roman" w:eastAsia="方正书宋_GBK" w:cs="Times New Roman"/>
                <w:kern w:val="0"/>
                <w:sz w:val="28"/>
                <w:szCs w:val="28"/>
              </w:rPr>
            </w:pPr>
            <w:r>
              <w:rPr>
                <w:rFonts w:hint="default" w:ascii="Times New Roman" w:hAnsi="Times New Roman" w:eastAsia="方正小标宋_GBK" w:cs="Times New Roman"/>
                <w:spacing w:val="6"/>
                <w:kern w:val="0"/>
                <w:sz w:val="30"/>
                <w:szCs w:val="30"/>
              </w:rPr>
              <w:t>2022年全县政府性基金预算收支平衡情况表</w:t>
            </w:r>
          </w:p>
        </w:tc>
      </w:tr>
      <w:tr>
        <w:tblPrEx>
          <w:tblLayout w:type="fixed"/>
          <w:tblCellMar>
            <w:top w:w="0" w:type="dxa"/>
            <w:left w:w="108" w:type="dxa"/>
            <w:bottom w:w="0" w:type="dxa"/>
            <w:right w:w="108" w:type="dxa"/>
          </w:tblCellMar>
        </w:tblPrEx>
        <w:trPr>
          <w:trHeight w:val="567" w:hRule="atLeast"/>
          <w:jc w:val="center"/>
        </w:trPr>
        <w:tc>
          <w:tcPr>
            <w:tcW w:w="8740" w:type="dxa"/>
            <w:gridSpan w:val="4"/>
            <w:tcBorders>
              <w:top w:val="nil"/>
              <w:left w:val="nil"/>
              <w:bottom w:val="single" w:color="auto" w:sz="4" w:space="0"/>
              <w:right w:val="nil"/>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jc w:val="right"/>
              <w:rPr>
                <w:rFonts w:hint="default" w:ascii="Times New Roman" w:hAnsi="Times New Roman" w:eastAsia="方正书宋_GBK" w:cs="Times New Roman"/>
                <w:kern w:val="0"/>
                <w:sz w:val="28"/>
                <w:szCs w:val="28"/>
              </w:rPr>
            </w:pPr>
            <w:r>
              <w:rPr>
                <w:rFonts w:hint="default" w:ascii="Times New Roman" w:hAnsi="Times New Roman" w:eastAsia="方正书宋_GBK" w:cs="Times New Roman"/>
                <w:spacing w:val="-4"/>
                <w:sz w:val="28"/>
                <w:szCs w:val="28"/>
              </w:rPr>
              <w:t>单位：万元</w:t>
            </w:r>
          </w:p>
        </w:tc>
      </w:tr>
      <w:tr>
        <w:tblPrEx>
          <w:tblLayout w:type="fixed"/>
          <w:tblCellMar>
            <w:top w:w="0" w:type="dxa"/>
            <w:left w:w="108" w:type="dxa"/>
            <w:bottom w:w="0" w:type="dxa"/>
            <w:right w:w="108" w:type="dxa"/>
          </w:tblCellMar>
        </w:tblPrEx>
        <w:trPr>
          <w:trHeight w:val="454" w:hRule="atLeast"/>
          <w:jc w:val="center"/>
        </w:trPr>
        <w:tc>
          <w:tcPr>
            <w:tcW w:w="317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rPr>
                <w:rFonts w:hint="default" w:ascii="Times New Roman" w:hAnsi="Times New Roman" w:eastAsia="方正黑体_GBK" w:cs="Times New Roman"/>
                <w:kern w:val="0"/>
                <w:sz w:val="28"/>
                <w:szCs w:val="28"/>
              </w:rPr>
            </w:pPr>
            <w:r>
              <w:rPr>
                <w:rFonts w:hint="default" w:ascii="Times New Roman" w:hAnsi="Times New Roman" w:eastAsia="方正黑体_GBK" w:cs="Times New Roman"/>
                <w:kern w:val="0"/>
                <w:sz w:val="28"/>
                <w:szCs w:val="28"/>
              </w:rPr>
              <w:t>收     入</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rPr>
                <w:rFonts w:hint="default" w:ascii="Times New Roman" w:hAnsi="Times New Roman" w:eastAsia="方正黑体_GBK" w:cs="Times New Roman"/>
                <w:kern w:val="0"/>
                <w:sz w:val="28"/>
                <w:szCs w:val="28"/>
              </w:rPr>
            </w:pPr>
            <w:r>
              <w:rPr>
                <w:rFonts w:hint="default" w:ascii="Times New Roman" w:hAnsi="Times New Roman" w:eastAsia="方正黑体_GBK" w:cs="Times New Roman"/>
                <w:kern w:val="0"/>
                <w:sz w:val="28"/>
                <w:szCs w:val="28"/>
              </w:rPr>
              <w:t>预算数</w:t>
            </w:r>
          </w:p>
        </w:tc>
        <w:tc>
          <w:tcPr>
            <w:tcW w:w="32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rPr>
                <w:rFonts w:hint="default" w:ascii="Times New Roman" w:hAnsi="Times New Roman" w:eastAsia="方正黑体_GBK" w:cs="Times New Roman"/>
                <w:kern w:val="0"/>
                <w:sz w:val="28"/>
                <w:szCs w:val="28"/>
              </w:rPr>
            </w:pPr>
            <w:r>
              <w:rPr>
                <w:rFonts w:hint="default" w:ascii="Times New Roman" w:hAnsi="Times New Roman" w:eastAsia="方正黑体_GBK" w:cs="Times New Roman"/>
                <w:kern w:val="0"/>
                <w:sz w:val="28"/>
                <w:szCs w:val="28"/>
              </w:rPr>
              <w:t>支    出</w:t>
            </w:r>
          </w:p>
        </w:tc>
        <w:tc>
          <w:tcPr>
            <w:tcW w:w="122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rPr>
                <w:rFonts w:hint="default" w:ascii="Times New Roman" w:hAnsi="Times New Roman" w:eastAsia="方正黑体_GBK" w:cs="Times New Roman"/>
                <w:kern w:val="0"/>
                <w:sz w:val="28"/>
                <w:szCs w:val="28"/>
              </w:rPr>
            </w:pPr>
            <w:r>
              <w:rPr>
                <w:rFonts w:hint="default" w:ascii="Times New Roman" w:hAnsi="Times New Roman" w:eastAsia="方正黑体_GBK" w:cs="Times New Roman"/>
                <w:kern w:val="0"/>
                <w:sz w:val="28"/>
                <w:szCs w:val="28"/>
              </w:rPr>
              <w:t>预算数</w:t>
            </w:r>
          </w:p>
        </w:tc>
      </w:tr>
      <w:tr>
        <w:tblPrEx>
          <w:tblLayout w:type="fixed"/>
          <w:tblCellMar>
            <w:top w:w="0" w:type="dxa"/>
            <w:left w:w="108" w:type="dxa"/>
            <w:bottom w:w="0" w:type="dxa"/>
            <w:right w:w="108" w:type="dxa"/>
          </w:tblCellMar>
        </w:tblPrEx>
        <w:trPr>
          <w:trHeight w:val="454" w:hRule="atLeast"/>
          <w:jc w:val="center"/>
        </w:trPr>
        <w:tc>
          <w:tcPr>
            <w:tcW w:w="317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400" w:lineRule="exact"/>
              <w:jc w:val="center"/>
              <w:rPr>
                <w:rFonts w:hint="default" w:ascii="Times New Roman" w:hAnsi="Times New Roman" w:eastAsia="方正书宋_GBK" w:cs="Times New Roman"/>
                <w:sz w:val="28"/>
                <w:szCs w:val="28"/>
              </w:rPr>
            </w:pPr>
            <w:r>
              <w:rPr>
                <w:rFonts w:hint="default" w:ascii="Times New Roman" w:hAnsi="Times New Roman" w:eastAsia="方正书宋_GBK" w:cs="Times New Roman"/>
                <w:sz w:val="28"/>
                <w:szCs w:val="28"/>
              </w:rPr>
              <w:t>总  计</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jc w:val="right"/>
              <w:textAlignment w:val="center"/>
              <w:rPr>
                <w:rFonts w:hint="default" w:ascii="Times New Roman" w:hAnsi="Times New Roman" w:eastAsia="方正书宋_GBK" w:cs="Times New Roman"/>
                <w:sz w:val="28"/>
                <w:szCs w:val="28"/>
              </w:rPr>
            </w:pPr>
            <w:r>
              <w:rPr>
                <w:rFonts w:hint="default" w:ascii="Times New Roman" w:hAnsi="Times New Roman" w:eastAsia="方正书宋_GBK" w:cs="Times New Roman"/>
                <w:sz w:val="28"/>
                <w:szCs w:val="28"/>
              </w:rPr>
              <w:t>438298</w:t>
            </w:r>
          </w:p>
        </w:tc>
        <w:tc>
          <w:tcPr>
            <w:tcW w:w="32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400" w:lineRule="exact"/>
              <w:jc w:val="center"/>
              <w:rPr>
                <w:rFonts w:hint="default" w:ascii="Times New Roman" w:hAnsi="Times New Roman" w:eastAsia="方正书宋_GBK" w:cs="Times New Roman"/>
                <w:sz w:val="28"/>
                <w:szCs w:val="28"/>
              </w:rPr>
            </w:pPr>
            <w:r>
              <w:rPr>
                <w:rFonts w:hint="default" w:ascii="Times New Roman" w:hAnsi="Times New Roman" w:eastAsia="方正书宋_GBK" w:cs="Times New Roman"/>
                <w:sz w:val="28"/>
                <w:szCs w:val="28"/>
              </w:rPr>
              <w:t>总  计</w:t>
            </w:r>
          </w:p>
        </w:tc>
        <w:tc>
          <w:tcPr>
            <w:tcW w:w="122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jc w:val="right"/>
              <w:textAlignment w:val="center"/>
              <w:rPr>
                <w:rFonts w:hint="default" w:ascii="Times New Roman" w:hAnsi="Times New Roman" w:eastAsia="方正书宋_GBK" w:cs="Times New Roman"/>
                <w:sz w:val="28"/>
                <w:szCs w:val="28"/>
              </w:rPr>
            </w:pPr>
            <w:r>
              <w:rPr>
                <w:rFonts w:hint="default" w:ascii="Times New Roman" w:hAnsi="Times New Roman" w:eastAsia="方正书宋_GBK" w:cs="Times New Roman"/>
                <w:sz w:val="28"/>
                <w:szCs w:val="28"/>
              </w:rPr>
              <w:t>438298</w:t>
            </w:r>
          </w:p>
        </w:tc>
      </w:tr>
      <w:tr>
        <w:tblPrEx>
          <w:tblLayout w:type="fixed"/>
          <w:tblCellMar>
            <w:top w:w="0" w:type="dxa"/>
            <w:left w:w="108" w:type="dxa"/>
            <w:bottom w:w="0" w:type="dxa"/>
            <w:right w:w="108" w:type="dxa"/>
          </w:tblCellMar>
        </w:tblPrEx>
        <w:trPr>
          <w:trHeight w:val="454" w:hRule="atLeast"/>
          <w:jc w:val="center"/>
        </w:trPr>
        <w:tc>
          <w:tcPr>
            <w:tcW w:w="317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400" w:lineRule="exact"/>
              <w:rPr>
                <w:rFonts w:hint="default" w:ascii="Times New Roman" w:hAnsi="Times New Roman" w:eastAsia="方正书宋_GBK" w:cs="Times New Roman"/>
                <w:sz w:val="28"/>
                <w:szCs w:val="28"/>
              </w:rPr>
            </w:pPr>
            <w:r>
              <w:rPr>
                <w:rFonts w:hint="default" w:ascii="Times New Roman" w:hAnsi="Times New Roman" w:eastAsia="方正书宋_GBK" w:cs="Times New Roman"/>
                <w:sz w:val="28"/>
                <w:szCs w:val="28"/>
              </w:rPr>
              <w:t>一、本级收入</w:t>
            </w: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jc w:val="right"/>
              <w:textAlignment w:val="center"/>
              <w:rPr>
                <w:rFonts w:hint="default" w:ascii="Times New Roman" w:hAnsi="Times New Roman" w:eastAsia="方正书宋_GBK" w:cs="Times New Roman"/>
                <w:sz w:val="28"/>
                <w:szCs w:val="28"/>
              </w:rPr>
            </w:pPr>
            <w:r>
              <w:rPr>
                <w:rFonts w:hint="default" w:ascii="Times New Roman" w:hAnsi="Times New Roman" w:eastAsia="方正书宋_GBK" w:cs="Times New Roman"/>
                <w:sz w:val="28"/>
                <w:szCs w:val="28"/>
              </w:rPr>
              <w:t>250000</w:t>
            </w:r>
          </w:p>
        </w:tc>
        <w:tc>
          <w:tcPr>
            <w:tcW w:w="3220"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400" w:lineRule="exact"/>
              <w:rPr>
                <w:rFonts w:hint="default" w:ascii="Times New Roman" w:hAnsi="Times New Roman" w:eastAsia="方正书宋_GBK" w:cs="Times New Roman"/>
                <w:sz w:val="28"/>
                <w:szCs w:val="28"/>
              </w:rPr>
            </w:pPr>
            <w:r>
              <w:rPr>
                <w:rFonts w:hint="default" w:ascii="Times New Roman" w:hAnsi="Times New Roman" w:eastAsia="方正书宋_GBK" w:cs="Times New Roman"/>
                <w:sz w:val="28"/>
                <w:szCs w:val="28"/>
              </w:rPr>
              <w:t>一、本级支出</w:t>
            </w:r>
          </w:p>
        </w:tc>
        <w:tc>
          <w:tcPr>
            <w:tcW w:w="1223"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jc w:val="right"/>
              <w:textAlignment w:val="center"/>
              <w:rPr>
                <w:rFonts w:hint="default" w:ascii="Times New Roman" w:hAnsi="Times New Roman" w:eastAsia="方正书宋_GBK" w:cs="Times New Roman"/>
                <w:sz w:val="28"/>
                <w:szCs w:val="28"/>
              </w:rPr>
            </w:pPr>
            <w:r>
              <w:rPr>
                <w:rFonts w:hint="default" w:ascii="Times New Roman" w:hAnsi="Times New Roman" w:eastAsia="方正书宋_GBK" w:cs="Times New Roman"/>
                <w:kern w:val="0"/>
                <w:sz w:val="28"/>
                <w:szCs w:val="28"/>
              </w:rPr>
              <w:t xml:space="preserve">283870 </w:t>
            </w:r>
          </w:p>
        </w:tc>
      </w:tr>
      <w:tr>
        <w:tblPrEx>
          <w:tblLayout w:type="fixed"/>
          <w:tblCellMar>
            <w:top w:w="0" w:type="dxa"/>
            <w:left w:w="108" w:type="dxa"/>
            <w:bottom w:w="0" w:type="dxa"/>
            <w:right w:w="108" w:type="dxa"/>
          </w:tblCellMar>
        </w:tblPrEx>
        <w:trPr>
          <w:trHeight w:val="454" w:hRule="atLeast"/>
          <w:jc w:val="center"/>
        </w:trPr>
        <w:tc>
          <w:tcPr>
            <w:tcW w:w="317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400" w:lineRule="exact"/>
              <w:rPr>
                <w:rFonts w:hint="default" w:ascii="Times New Roman" w:hAnsi="Times New Roman" w:eastAsia="方正书宋_GBK" w:cs="Times New Roman"/>
                <w:sz w:val="28"/>
                <w:szCs w:val="28"/>
              </w:rPr>
            </w:pPr>
            <w:r>
              <w:rPr>
                <w:rFonts w:hint="default" w:ascii="Times New Roman" w:hAnsi="Times New Roman" w:eastAsia="方正书宋_GBK" w:cs="Times New Roman"/>
                <w:sz w:val="28"/>
                <w:szCs w:val="28"/>
              </w:rPr>
              <w:t>二、转移性收入</w:t>
            </w: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jc w:val="right"/>
              <w:textAlignment w:val="center"/>
              <w:rPr>
                <w:rFonts w:hint="default" w:ascii="Times New Roman" w:hAnsi="Times New Roman" w:eastAsia="方正书宋_GBK" w:cs="Times New Roman"/>
                <w:sz w:val="28"/>
                <w:szCs w:val="28"/>
              </w:rPr>
            </w:pPr>
            <w:r>
              <w:rPr>
                <w:rFonts w:hint="default" w:ascii="Times New Roman" w:hAnsi="Times New Roman" w:eastAsia="方正书宋_GBK" w:cs="Times New Roman"/>
                <w:sz w:val="28"/>
                <w:szCs w:val="28"/>
              </w:rPr>
              <w:t>188298</w:t>
            </w:r>
          </w:p>
        </w:tc>
        <w:tc>
          <w:tcPr>
            <w:tcW w:w="3220"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400" w:lineRule="exact"/>
              <w:rPr>
                <w:rFonts w:hint="default" w:ascii="Times New Roman" w:hAnsi="Times New Roman" w:eastAsia="方正书宋_GBK" w:cs="Times New Roman"/>
                <w:sz w:val="28"/>
                <w:szCs w:val="28"/>
              </w:rPr>
            </w:pPr>
            <w:r>
              <w:rPr>
                <w:rFonts w:hint="default" w:ascii="Times New Roman" w:hAnsi="Times New Roman" w:eastAsia="方正书宋_GBK" w:cs="Times New Roman"/>
                <w:sz w:val="28"/>
                <w:szCs w:val="28"/>
              </w:rPr>
              <w:t>二、转移性支出</w:t>
            </w:r>
          </w:p>
        </w:tc>
        <w:tc>
          <w:tcPr>
            <w:tcW w:w="1223"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jc w:val="right"/>
              <w:textAlignment w:val="center"/>
              <w:rPr>
                <w:rFonts w:hint="default" w:ascii="Times New Roman" w:hAnsi="Times New Roman" w:eastAsia="方正书宋_GBK" w:cs="Times New Roman"/>
                <w:sz w:val="28"/>
                <w:szCs w:val="28"/>
              </w:rPr>
            </w:pPr>
            <w:r>
              <w:rPr>
                <w:rFonts w:hint="default" w:ascii="Times New Roman" w:hAnsi="Times New Roman" w:eastAsia="方正书宋_GBK" w:cs="Times New Roman"/>
                <w:kern w:val="0"/>
                <w:sz w:val="28"/>
                <w:szCs w:val="28"/>
              </w:rPr>
              <w:t xml:space="preserve">154428 </w:t>
            </w:r>
          </w:p>
        </w:tc>
      </w:tr>
      <w:tr>
        <w:tblPrEx>
          <w:tblLayout w:type="fixed"/>
          <w:tblCellMar>
            <w:top w:w="0" w:type="dxa"/>
            <w:left w:w="108" w:type="dxa"/>
            <w:bottom w:w="0" w:type="dxa"/>
            <w:right w:w="108" w:type="dxa"/>
          </w:tblCellMar>
        </w:tblPrEx>
        <w:trPr>
          <w:trHeight w:val="454" w:hRule="atLeast"/>
          <w:jc w:val="center"/>
        </w:trPr>
        <w:tc>
          <w:tcPr>
            <w:tcW w:w="317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400" w:lineRule="exact"/>
              <w:rPr>
                <w:rFonts w:hint="default" w:ascii="Times New Roman" w:hAnsi="Times New Roman" w:eastAsia="方正书宋_GBK" w:cs="Times New Roman"/>
                <w:sz w:val="28"/>
                <w:szCs w:val="28"/>
              </w:rPr>
            </w:pPr>
            <w:r>
              <w:rPr>
                <w:rFonts w:hint="default" w:ascii="Times New Roman" w:hAnsi="Times New Roman" w:eastAsia="方正书宋_GBK" w:cs="Times New Roman"/>
                <w:sz w:val="28"/>
                <w:szCs w:val="28"/>
              </w:rPr>
              <w:t>上级补助收入</w:t>
            </w: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jc w:val="right"/>
              <w:textAlignment w:val="center"/>
              <w:rPr>
                <w:rFonts w:hint="default" w:ascii="Times New Roman" w:hAnsi="Times New Roman" w:eastAsia="方正书宋_GBK" w:cs="Times New Roman"/>
                <w:sz w:val="28"/>
                <w:szCs w:val="28"/>
              </w:rPr>
            </w:pPr>
            <w:r>
              <w:rPr>
                <w:rFonts w:hint="default" w:ascii="Times New Roman" w:hAnsi="Times New Roman" w:eastAsia="方正书宋_GBK" w:cs="Times New Roman"/>
                <w:kern w:val="0"/>
                <w:sz w:val="28"/>
                <w:szCs w:val="28"/>
              </w:rPr>
              <w:t xml:space="preserve">61029 </w:t>
            </w:r>
          </w:p>
        </w:tc>
        <w:tc>
          <w:tcPr>
            <w:tcW w:w="3220"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400" w:lineRule="exact"/>
              <w:rPr>
                <w:rFonts w:hint="default" w:ascii="Times New Roman" w:hAnsi="Times New Roman" w:eastAsia="方正书宋_GBK" w:cs="Times New Roman"/>
                <w:sz w:val="28"/>
                <w:szCs w:val="28"/>
              </w:rPr>
            </w:pPr>
            <w:r>
              <w:rPr>
                <w:rFonts w:hint="default" w:ascii="Times New Roman" w:hAnsi="Times New Roman" w:eastAsia="方正书宋_GBK" w:cs="Times New Roman"/>
                <w:sz w:val="28"/>
                <w:szCs w:val="28"/>
              </w:rPr>
              <w:t>上解支出</w:t>
            </w:r>
          </w:p>
        </w:tc>
        <w:tc>
          <w:tcPr>
            <w:tcW w:w="1223"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center"/>
              <w:rPr>
                <w:rFonts w:hint="default" w:ascii="Times New Roman" w:hAnsi="Times New Roman" w:eastAsia="方正书宋_GBK" w:cs="Times New Roman"/>
                <w:sz w:val="28"/>
                <w:szCs w:val="28"/>
              </w:rPr>
            </w:pPr>
            <w:r>
              <w:rPr>
                <w:rFonts w:hint="default" w:ascii="Times New Roman" w:hAnsi="Times New Roman" w:eastAsia="方正书宋_GBK" w:cs="Times New Roman"/>
                <w:kern w:val="0"/>
                <w:sz w:val="28"/>
                <w:szCs w:val="28"/>
              </w:rPr>
              <w:t xml:space="preserve">   6328 </w:t>
            </w:r>
          </w:p>
        </w:tc>
      </w:tr>
      <w:tr>
        <w:tblPrEx>
          <w:tblLayout w:type="fixed"/>
          <w:tblCellMar>
            <w:top w:w="0" w:type="dxa"/>
            <w:left w:w="108" w:type="dxa"/>
            <w:bottom w:w="0" w:type="dxa"/>
            <w:right w:w="108" w:type="dxa"/>
          </w:tblCellMar>
        </w:tblPrEx>
        <w:trPr>
          <w:trHeight w:val="454" w:hRule="atLeast"/>
          <w:jc w:val="center"/>
        </w:trPr>
        <w:tc>
          <w:tcPr>
            <w:tcW w:w="317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400" w:lineRule="exact"/>
              <w:rPr>
                <w:rFonts w:hint="default" w:ascii="Times New Roman" w:hAnsi="Times New Roman" w:eastAsia="方正书宋_GBK" w:cs="Times New Roman"/>
                <w:sz w:val="28"/>
                <w:szCs w:val="28"/>
              </w:rPr>
            </w:pPr>
            <w:r>
              <w:rPr>
                <w:rFonts w:hint="default" w:ascii="Times New Roman" w:hAnsi="Times New Roman" w:eastAsia="方正书宋_GBK" w:cs="Times New Roman"/>
                <w:sz w:val="28"/>
                <w:szCs w:val="28"/>
              </w:rPr>
              <w:t>债券转贷收入</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jc w:val="right"/>
              <w:textAlignment w:val="center"/>
              <w:rPr>
                <w:rFonts w:hint="default" w:ascii="Times New Roman" w:hAnsi="Times New Roman" w:eastAsia="方正书宋_GBK" w:cs="Times New Roman"/>
                <w:sz w:val="28"/>
                <w:szCs w:val="28"/>
              </w:rPr>
            </w:pPr>
            <w:r>
              <w:rPr>
                <w:rFonts w:hint="default" w:ascii="Times New Roman" w:hAnsi="Times New Roman" w:eastAsia="方正书宋_GBK" w:cs="Times New Roman"/>
                <w:sz w:val="28"/>
                <w:szCs w:val="28"/>
              </w:rPr>
              <w:t>3100</w:t>
            </w:r>
          </w:p>
        </w:tc>
        <w:tc>
          <w:tcPr>
            <w:tcW w:w="32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400" w:lineRule="exact"/>
              <w:rPr>
                <w:rFonts w:hint="default" w:ascii="Times New Roman" w:hAnsi="Times New Roman" w:eastAsia="方正书宋_GBK" w:cs="Times New Roman"/>
                <w:sz w:val="28"/>
                <w:szCs w:val="28"/>
              </w:rPr>
            </w:pPr>
            <w:r>
              <w:rPr>
                <w:rFonts w:hint="default" w:ascii="Times New Roman" w:hAnsi="Times New Roman" w:eastAsia="方正书宋_GBK" w:cs="Times New Roman"/>
                <w:sz w:val="28"/>
                <w:szCs w:val="28"/>
              </w:rPr>
              <w:t>地方政府债务还本支出</w:t>
            </w:r>
          </w:p>
        </w:tc>
        <w:tc>
          <w:tcPr>
            <w:tcW w:w="122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jc w:val="right"/>
              <w:textAlignment w:val="center"/>
              <w:rPr>
                <w:rFonts w:hint="default" w:ascii="Times New Roman" w:hAnsi="Times New Roman" w:eastAsia="方正书宋_GBK" w:cs="Times New Roman"/>
                <w:sz w:val="28"/>
                <w:szCs w:val="28"/>
              </w:rPr>
            </w:pPr>
            <w:r>
              <w:rPr>
                <w:rFonts w:hint="default" w:ascii="Times New Roman" w:hAnsi="Times New Roman" w:eastAsia="方正书宋_GBK" w:cs="Times New Roman"/>
                <w:kern w:val="0"/>
                <w:sz w:val="28"/>
                <w:szCs w:val="28"/>
              </w:rPr>
              <w:t xml:space="preserve">3100 </w:t>
            </w:r>
          </w:p>
        </w:tc>
      </w:tr>
      <w:tr>
        <w:tblPrEx>
          <w:tblLayout w:type="fixed"/>
          <w:tblCellMar>
            <w:top w:w="0" w:type="dxa"/>
            <w:left w:w="108" w:type="dxa"/>
            <w:bottom w:w="0" w:type="dxa"/>
            <w:right w:w="108" w:type="dxa"/>
          </w:tblCellMar>
        </w:tblPrEx>
        <w:trPr>
          <w:trHeight w:val="454" w:hRule="atLeast"/>
          <w:jc w:val="center"/>
        </w:trPr>
        <w:tc>
          <w:tcPr>
            <w:tcW w:w="317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400" w:lineRule="exact"/>
              <w:rPr>
                <w:rFonts w:hint="default" w:ascii="Times New Roman" w:hAnsi="Times New Roman" w:eastAsia="方正书宋_GBK" w:cs="Times New Roman"/>
                <w:sz w:val="28"/>
                <w:szCs w:val="28"/>
              </w:rPr>
            </w:pPr>
            <w:r>
              <w:rPr>
                <w:rFonts w:hint="default" w:ascii="Times New Roman" w:hAnsi="Times New Roman" w:eastAsia="方正书宋_GBK" w:cs="Times New Roman"/>
                <w:sz w:val="28"/>
                <w:szCs w:val="28"/>
              </w:rPr>
              <w:t>上年结转</w:t>
            </w: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jc w:val="right"/>
              <w:textAlignment w:val="center"/>
              <w:rPr>
                <w:rFonts w:hint="default" w:ascii="Times New Roman" w:hAnsi="Times New Roman" w:eastAsia="方正书宋_GBK" w:cs="Times New Roman"/>
                <w:sz w:val="28"/>
                <w:szCs w:val="28"/>
              </w:rPr>
            </w:pPr>
            <w:r>
              <w:rPr>
                <w:rFonts w:hint="default" w:ascii="Times New Roman" w:hAnsi="Times New Roman" w:eastAsia="方正书宋_GBK" w:cs="Times New Roman"/>
                <w:kern w:val="0"/>
                <w:sz w:val="28"/>
                <w:szCs w:val="28"/>
              </w:rPr>
              <w:t xml:space="preserve">124169 </w:t>
            </w:r>
          </w:p>
        </w:tc>
        <w:tc>
          <w:tcPr>
            <w:tcW w:w="3220"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400" w:lineRule="exact"/>
              <w:rPr>
                <w:rFonts w:hint="default" w:ascii="Times New Roman" w:hAnsi="Times New Roman" w:eastAsia="方正书宋_GBK" w:cs="Times New Roman"/>
                <w:sz w:val="28"/>
                <w:szCs w:val="28"/>
              </w:rPr>
            </w:pPr>
            <w:r>
              <w:rPr>
                <w:rFonts w:hint="default" w:ascii="Times New Roman" w:hAnsi="Times New Roman" w:eastAsia="方正书宋_GBK" w:cs="Times New Roman"/>
                <w:sz w:val="28"/>
                <w:szCs w:val="28"/>
              </w:rPr>
              <w:t>调出资金</w:t>
            </w:r>
          </w:p>
        </w:tc>
        <w:tc>
          <w:tcPr>
            <w:tcW w:w="1223"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jc w:val="right"/>
              <w:textAlignment w:val="center"/>
              <w:rPr>
                <w:rFonts w:hint="default" w:ascii="Times New Roman" w:hAnsi="Times New Roman" w:eastAsia="方正书宋_GBK" w:cs="Times New Roman"/>
                <w:sz w:val="28"/>
                <w:szCs w:val="28"/>
              </w:rPr>
            </w:pPr>
            <w:r>
              <w:rPr>
                <w:rFonts w:hint="default" w:ascii="Times New Roman" w:hAnsi="Times New Roman" w:eastAsia="方正书宋_GBK" w:cs="Times New Roman"/>
                <w:sz w:val="28"/>
                <w:szCs w:val="28"/>
              </w:rPr>
              <w:t>145000</w:t>
            </w:r>
          </w:p>
        </w:tc>
      </w:tr>
    </w:tbl>
    <w:p>
      <w:pPr>
        <w:keepNext w:val="0"/>
        <w:keepLines w:val="0"/>
        <w:pageBreakBefore w:val="0"/>
        <w:widowControl/>
        <w:kinsoku/>
        <w:wordWrap/>
        <w:overflowPunct/>
        <w:topLinePunct w:val="0"/>
        <w:bidi w:val="0"/>
        <w:snapToGrid/>
        <w:spacing w:line="600" w:lineRule="exact"/>
        <w:ind w:firstLine="664" w:firstLineChars="200"/>
        <w:jc w:val="left"/>
        <w:textAlignment w:val="auto"/>
        <w:rPr>
          <w:rFonts w:hint="default" w:ascii="Times New Roman" w:hAnsi="Times New Roman" w:eastAsia="方正仿宋_GBK" w:cs="Times New Roman"/>
          <w:spacing w:val="6"/>
          <w:kern w:val="0"/>
          <w:sz w:val="32"/>
          <w:szCs w:val="32"/>
        </w:rPr>
      </w:pPr>
      <w:r>
        <w:rPr>
          <w:rFonts w:hint="default" w:ascii="Times New Roman" w:hAnsi="Times New Roman" w:eastAsia="方正仿宋_GBK" w:cs="Times New Roman"/>
          <w:spacing w:val="6"/>
          <w:kern w:val="0"/>
          <w:sz w:val="32"/>
          <w:szCs w:val="32"/>
        </w:rPr>
        <w:t>——全县政府性基金预算收入250000万元，加上上级补助收入、债券转贷收入、上年结转收入等188298万元后，收入总计438298万元。</w:t>
      </w:r>
    </w:p>
    <w:p>
      <w:pPr>
        <w:keepNext w:val="0"/>
        <w:keepLines w:val="0"/>
        <w:pageBreakBefore w:val="0"/>
        <w:widowControl/>
        <w:kinsoku/>
        <w:wordWrap/>
        <w:overflowPunct/>
        <w:topLinePunct w:val="0"/>
        <w:bidi w:val="0"/>
        <w:snapToGrid/>
        <w:spacing w:line="600" w:lineRule="exact"/>
        <w:ind w:firstLine="664" w:firstLineChars="200"/>
        <w:jc w:val="left"/>
        <w:textAlignment w:val="auto"/>
        <w:rPr>
          <w:rFonts w:hint="default" w:ascii="Times New Roman" w:hAnsi="Times New Roman" w:eastAsia="方正仿宋_GBK" w:cs="Times New Roman"/>
          <w:spacing w:val="6"/>
          <w:kern w:val="0"/>
          <w:sz w:val="32"/>
          <w:szCs w:val="32"/>
        </w:rPr>
      </w:pPr>
      <w:r>
        <w:rPr>
          <w:rFonts w:hint="default" w:ascii="Times New Roman" w:hAnsi="Times New Roman" w:eastAsia="方正仿宋_GBK" w:cs="Times New Roman"/>
          <w:spacing w:val="6"/>
          <w:kern w:val="0"/>
          <w:sz w:val="32"/>
          <w:szCs w:val="32"/>
        </w:rPr>
        <w:t>——全县政府性基金预算支出安排283870万元，加上上解支出、债务还本支出、调出资金等154428万元后，支出总计438298万元。</w:t>
      </w:r>
    </w:p>
    <w:p>
      <w:pPr>
        <w:pStyle w:val="2"/>
        <w:keepNext w:val="0"/>
        <w:keepLines w:val="0"/>
        <w:pageBreakBefore w:val="0"/>
        <w:widowControl w:val="0"/>
        <w:numPr>
          <w:ilvl w:val="0"/>
          <w:numId w:val="1"/>
        </w:numPr>
        <w:kinsoku/>
        <w:wordWrap/>
        <w:overflowPunct/>
        <w:topLinePunct w:val="0"/>
        <w:autoSpaceDE w:val="0"/>
        <w:autoSpaceDN w:val="0"/>
        <w:bidi w:val="0"/>
        <w:adjustRightInd w:val="0"/>
        <w:snapToGrid/>
        <w:spacing w:after="161" w:afterLines="50" w:line="600" w:lineRule="exact"/>
        <w:ind w:firstLine="640" w:firstLineChars="200"/>
        <w:textAlignment w:val="auto"/>
        <w:rPr>
          <w:rFonts w:hint="default" w:ascii="Times New Roman" w:hAnsi="Times New Roman" w:cs="Times New Roman"/>
          <w:color w:val="auto"/>
          <w:kern w:val="2"/>
          <w:sz w:val="32"/>
          <w:szCs w:val="32"/>
        </w:rPr>
      </w:pPr>
      <w:r>
        <w:rPr>
          <w:rFonts w:hint="default" w:ascii="Times New Roman" w:hAnsi="Times New Roman" w:cs="Times New Roman"/>
          <w:color w:val="auto"/>
          <w:kern w:val="2"/>
          <w:sz w:val="32"/>
          <w:szCs w:val="32"/>
        </w:rPr>
        <w:t>全县国有资本经营预算。</w:t>
      </w:r>
    </w:p>
    <w:tbl>
      <w:tblPr>
        <w:tblStyle w:val="13"/>
        <w:tblW w:w="8280" w:type="dxa"/>
        <w:jc w:val="center"/>
        <w:tblInd w:w="0" w:type="dxa"/>
        <w:tblLayout w:type="fixed"/>
        <w:tblCellMar>
          <w:top w:w="0" w:type="dxa"/>
          <w:left w:w="108" w:type="dxa"/>
          <w:bottom w:w="0" w:type="dxa"/>
          <w:right w:w="108" w:type="dxa"/>
        </w:tblCellMar>
      </w:tblPr>
      <w:tblGrid>
        <w:gridCol w:w="3083"/>
        <w:gridCol w:w="1226"/>
        <w:gridCol w:w="2867"/>
        <w:gridCol w:w="1104"/>
      </w:tblGrid>
      <w:tr>
        <w:tblPrEx>
          <w:tblLayout w:type="fixed"/>
          <w:tblCellMar>
            <w:top w:w="0" w:type="dxa"/>
            <w:left w:w="108" w:type="dxa"/>
            <w:bottom w:w="0" w:type="dxa"/>
            <w:right w:w="108" w:type="dxa"/>
          </w:tblCellMar>
        </w:tblPrEx>
        <w:trPr>
          <w:trHeight w:val="510" w:hRule="exact"/>
          <w:jc w:val="center"/>
        </w:trPr>
        <w:tc>
          <w:tcPr>
            <w:tcW w:w="8280" w:type="dxa"/>
            <w:gridSpan w:val="4"/>
            <w:tcBorders>
              <w:top w:val="nil"/>
              <w:left w:val="nil"/>
              <w:bottom w:val="nil"/>
              <w:right w:val="nil"/>
            </w:tcBorders>
            <w:vAlign w:val="center"/>
          </w:tcPr>
          <w:p>
            <w:pPr>
              <w:pStyle w:val="2"/>
              <w:keepNext w:val="0"/>
              <w:keepLines w:val="0"/>
              <w:pageBreakBefore w:val="0"/>
              <w:kinsoku/>
              <w:wordWrap/>
              <w:overflowPunct/>
              <w:topLinePunct w:val="0"/>
              <w:bidi w:val="0"/>
              <w:snapToGrid/>
              <w:spacing w:line="400" w:lineRule="exact"/>
              <w:jc w:val="center"/>
              <w:rPr>
                <w:rFonts w:hint="default" w:ascii="Times New Roman" w:hAnsi="Times New Roman" w:eastAsia="方正书宋_GBK" w:cs="Times New Roman"/>
                <w:spacing w:val="-4"/>
                <w:sz w:val="28"/>
                <w:szCs w:val="28"/>
              </w:rPr>
            </w:pPr>
            <w:r>
              <w:rPr>
                <w:rFonts w:hint="default" w:ascii="Times New Roman" w:hAnsi="Times New Roman" w:eastAsia="方正小标宋_GBK" w:cs="Times New Roman"/>
                <w:color w:val="auto"/>
                <w:spacing w:val="6"/>
                <w:sz w:val="30"/>
                <w:szCs w:val="30"/>
              </w:rPr>
              <w:t>2022年全县国有资本经营预算收支平衡情况表</w:t>
            </w:r>
          </w:p>
        </w:tc>
      </w:tr>
      <w:tr>
        <w:tblPrEx>
          <w:tblLayout w:type="fixed"/>
          <w:tblCellMar>
            <w:top w:w="0" w:type="dxa"/>
            <w:left w:w="108" w:type="dxa"/>
            <w:bottom w:w="0" w:type="dxa"/>
            <w:right w:w="108" w:type="dxa"/>
          </w:tblCellMar>
        </w:tblPrEx>
        <w:trPr>
          <w:trHeight w:val="454" w:hRule="exact"/>
          <w:jc w:val="center"/>
        </w:trPr>
        <w:tc>
          <w:tcPr>
            <w:tcW w:w="8280" w:type="dxa"/>
            <w:gridSpan w:val="4"/>
            <w:tcBorders>
              <w:top w:val="nil"/>
              <w:left w:val="nil"/>
              <w:bottom w:val="single" w:color="auto" w:sz="4" w:space="0"/>
              <w:right w:val="nil"/>
            </w:tcBorders>
            <w:vAlign w:val="center"/>
          </w:tcPr>
          <w:p>
            <w:pPr>
              <w:keepNext w:val="0"/>
              <w:keepLines w:val="0"/>
              <w:pageBreakBefore w:val="0"/>
              <w:widowControl/>
              <w:kinsoku/>
              <w:wordWrap/>
              <w:overflowPunct/>
              <w:topLinePunct w:val="0"/>
              <w:bidi w:val="0"/>
              <w:snapToGrid/>
              <w:spacing w:line="400" w:lineRule="exact"/>
              <w:jc w:val="right"/>
              <w:rPr>
                <w:rFonts w:hint="default" w:ascii="Times New Roman" w:hAnsi="Times New Roman" w:eastAsia="方正书宋_GBK" w:cs="Times New Roman"/>
                <w:kern w:val="0"/>
                <w:sz w:val="28"/>
                <w:szCs w:val="28"/>
              </w:rPr>
            </w:pPr>
            <w:r>
              <w:rPr>
                <w:rFonts w:hint="default" w:ascii="Times New Roman" w:hAnsi="Times New Roman" w:eastAsia="方正书宋_GBK" w:cs="Times New Roman"/>
                <w:spacing w:val="-4"/>
                <w:sz w:val="28"/>
                <w:szCs w:val="28"/>
              </w:rPr>
              <w:t>单位：万元</w:t>
            </w:r>
          </w:p>
        </w:tc>
      </w:tr>
      <w:tr>
        <w:tblPrEx>
          <w:tblLayout w:type="fixed"/>
          <w:tblCellMar>
            <w:top w:w="0" w:type="dxa"/>
            <w:left w:w="108" w:type="dxa"/>
            <w:bottom w:w="0" w:type="dxa"/>
            <w:right w:w="108" w:type="dxa"/>
          </w:tblCellMar>
        </w:tblPrEx>
        <w:trPr>
          <w:trHeight w:val="454" w:hRule="exact"/>
          <w:jc w:val="center"/>
        </w:trPr>
        <w:tc>
          <w:tcPr>
            <w:tcW w:w="308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napToGrid/>
              <w:spacing w:line="400" w:lineRule="exact"/>
              <w:jc w:val="center"/>
              <w:rPr>
                <w:rFonts w:hint="default" w:ascii="Times New Roman" w:hAnsi="Times New Roman" w:eastAsia="方正黑体_GBK" w:cs="Times New Roman"/>
                <w:kern w:val="0"/>
                <w:sz w:val="28"/>
                <w:szCs w:val="28"/>
              </w:rPr>
            </w:pPr>
            <w:r>
              <w:rPr>
                <w:rFonts w:hint="default" w:ascii="Times New Roman" w:hAnsi="Times New Roman" w:eastAsia="方正黑体_GBK" w:cs="Times New Roman"/>
                <w:kern w:val="0"/>
                <w:sz w:val="28"/>
                <w:szCs w:val="28"/>
              </w:rPr>
              <w:t>收     入</w:t>
            </w:r>
          </w:p>
        </w:tc>
        <w:tc>
          <w:tcPr>
            <w:tcW w:w="122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napToGrid/>
              <w:spacing w:line="400" w:lineRule="exact"/>
              <w:jc w:val="center"/>
              <w:rPr>
                <w:rFonts w:hint="default" w:ascii="Times New Roman" w:hAnsi="Times New Roman" w:eastAsia="方正黑体_GBK" w:cs="Times New Roman"/>
                <w:kern w:val="0"/>
                <w:sz w:val="28"/>
                <w:szCs w:val="28"/>
              </w:rPr>
            </w:pPr>
            <w:r>
              <w:rPr>
                <w:rFonts w:hint="default" w:ascii="Times New Roman" w:hAnsi="Times New Roman" w:eastAsia="方正黑体_GBK" w:cs="Times New Roman"/>
                <w:kern w:val="0"/>
                <w:sz w:val="28"/>
                <w:szCs w:val="28"/>
              </w:rPr>
              <w:t>预算数</w:t>
            </w:r>
          </w:p>
        </w:tc>
        <w:tc>
          <w:tcPr>
            <w:tcW w:w="286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napToGrid/>
              <w:spacing w:line="400" w:lineRule="exact"/>
              <w:jc w:val="center"/>
              <w:rPr>
                <w:rFonts w:hint="default" w:ascii="Times New Roman" w:hAnsi="Times New Roman" w:eastAsia="方正黑体_GBK" w:cs="Times New Roman"/>
                <w:kern w:val="0"/>
                <w:sz w:val="28"/>
                <w:szCs w:val="28"/>
              </w:rPr>
            </w:pPr>
            <w:r>
              <w:rPr>
                <w:rFonts w:hint="default" w:ascii="Times New Roman" w:hAnsi="Times New Roman" w:eastAsia="方正黑体_GBK" w:cs="Times New Roman"/>
                <w:kern w:val="0"/>
                <w:sz w:val="28"/>
                <w:szCs w:val="28"/>
              </w:rPr>
              <w:t>支    出</w:t>
            </w:r>
          </w:p>
        </w:tc>
        <w:tc>
          <w:tcPr>
            <w:tcW w:w="110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napToGrid/>
              <w:spacing w:line="400" w:lineRule="exact"/>
              <w:jc w:val="center"/>
              <w:rPr>
                <w:rFonts w:hint="default" w:ascii="Times New Roman" w:hAnsi="Times New Roman" w:eastAsia="方正黑体_GBK" w:cs="Times New Roman"/>
                <w:kern w:val="0"/>
                <w:sz w:val="28"/>
                <w:szCs w:val="28"/>
              </w:rPr>
            </w:pPr>
            <w:r>
              <w:rPr>
                <w:rFonts w:hint="default" w:ascii="Times New Roman" w:hAnsi="Times New Roman" w:eastAsia="方正黑体_GBK" w:cs="Times New Roman"/>
                <w:kern w:val="0"/>
                <w:sz w:val="28"/>
                <w:szCs w:val="28"/>
              </w:rPr>
              <w:t>预算数</w:t>
            </w:r>
          </w:p>
        </w:tc>
      </w:tr>
      <w:tr>
        <w:tblPrEx>
          <w:tblLayout w:type="fixed"/>
          <w:tblCellMar>
            <w:top w:w="0" w:type="dxa"/>
            <w:left w:w="108" w:type="dxa"/>
            <w:bottom w:w="0" w:type="dxa"/>
            <w:right w:w="108" w:type="dxa"/>
          </w:tblCellMar>
        </w:tblPrEx>
        <w:trPr>
          <w:trHeight w:val="454" w:hRule="exact"/>
          <w:jc w:val="center"/>
        </w:trPr>
        <w:tc>
          <w:tcPr>
            <w:tcW w:w="308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400" w:lineRule="exact"/>
              <w:jc w:val="center"/>
              <w:rPr>
                <w:rFonts w:hint="default" w:ascii="Times New Roman" w:hAnsi="Times New Roman" w:eastAsia="方正书宋_GBK" w:cs="Times New Roman"/>
                <w:sz w:val="28"/>
                <w:szCs w:val="28"/>
              </w:rPr>
            </w:pPr>
            <w:r>
              <w:rPr>
                <w:rFonts w:hint="default" w:ascii="Times New Roman" w:hAnsi="Times New Roman" w:eastAsia="方正书宋_GBK" w:cs="Times New Roman"/>
                <w:sz w:val="28"/>
                <w:szCs w:val="28"/>
              </w:rPr>
              <w:t>总  计</w:t>
            </w:r>
          </w:p>
        </w:tc>
        <w:tc>
          <w:tcPr>
            <w:tcW w:w="122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napToGrid/>
              <w:spacing w:line="400" w:lineRule="exact"/>
              <w:jc w:val="right"/>
              <w:textAlignment w:val="center"/>
              <w:rPr>
                <w:rFonts w:hint="default" w:ascii="Times New Roman" w:hAnsi="Times New Roman" w:eastAsia="方正书宋_GBK" w:cs="Times New Roman"/>
                <w:sz w:val="28"/>
                <w:szCs w:val="28"/>
              </w:rPr>
            </w:pPr>
            <w:r>
              <w:rPr>
                <w:rFonts w:hint="default" w:ascii="Times New Roman" w:hAnsi="Times New Roman" w:eastAsia="方正书宋_GBK" w:cs="Times New Roman"/>
                <w:kern w:val="0"/>
                <w:sz w:val="28"/>
                <w:szCs w:val="28"/>
              </w:rPr>
              <w:t xml:space="preserve">10000 </w:t>
            </w:r>
          </w:p>
        </w:tc>
        <w:tc>
          <w:tcPr>
            <w:tcW w:w="286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400" w:lineRule="exact"/>
              <w:jc w:val="center"/>
              <w:rPr>
                <w:rFonts w:hint="default" w:ascii="Times New Roman" w:hAnsi="Times New Roman" w:eastAsia="方正书宋_GBK" w:cs="Times New Roman"/>
                <w:sz w:val="28"/>
                <w:szCs w:val="28"/>
              </w:rPr>
            </w:pPr>
            <w:r>
              <w:rPr>
                <w:rFonts w:hint="default" w:ascii="Times New Roman" w:hAnsi="Times New Roman" w:eastAsia="方正书宋_GBK" w:cs="Times New Roman"/>
                <w:sz w:val="28"/>
                <w:szCs w:val="28"/>
              </w:rPr>
              <w:t>总  计</w:t>
            </w:r>
          </w:p>
        </w:tc>
        <w:tc>
          <w:tcPr>
            <w:tcW w:w="110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napToGrid/>
              <w:spacing w:line="400" w:lineRule="exact"/>
              <w:jc w:val="right"/>
              <w:textAlignment w:val="center"/>
              <w:rPr>
                <w:rFonts w:hint="default" w:ascii="Times New Roman" w:hAnsi="Times New Roman" w:eastAsia="方正书宋_GBK" w:cs="Times New Roman"/>
                <w:kern w:val="0"/>
                <w:sz w:val="28"/>
                <w:szCs w:val="28"/>
              </w:rPr>
            </w:pPr>
            <w:r>
              <w:rPr>
                <w:rFonts w:hint="default" w:ascii="Times New Roman" w:hAnsi="Times New Roman" w:eastAsia="方正书宋_GBK" w:cs="Times New Roman"/>
                <w:kern w:val="0"/>
                <w:sz w:val="28"/>
                <w:szCs w:val="28"/>
              </w:rPr>
              <w:t xml:space="preserve">10000 </w:t>
            </w:r>
          </w:p>
        </w:tc>
      </w:tr>
      <w:tr>
        <w:tblPrEx>
          <w:tblLayout w:type="fixed"/>
          <w:tblCellMar>
            <w:top w:w="0" w:type="dxa"/>
            <w:left w:w="108" w:type="dxa"/>
            <w:bottom w:w="0" w:type="dxa"/>
            <w:right w:w="108" w:type="dxa"/>
          </w:tblCellMar>
        </w:tblPrEx>
        <w:trPr>
          <w:trHeight w:val="454" w:hRule="exact"/>
          <w:jc w:val="center"/>
        </w:trPr>
        <w:tc>
          <w:tcPr>
            <w:tcW w:w="308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400" w:lineRule="exact"/>
              <w:rPr>
                <w:rFonts w:hint="default" w:ascii="Times New Roman" w:hAnsi="Times New Roman" w:eastAsia="方正书宋_GBK" w:cs="Times New Roman"/>
                <w:sz w:val="28"/>
                <w:szCs w:val="28"/>
              </w:rPr>
            </w:pPr>
            <w:r>
              <w:rPr>
                <w:rFonts w:hint="default" w:ascii="Times New Roman" w:hAnsi="Times New Roman" w:eastAsia="方正书宋_GBK" w:cs="Times New Roman"/>
                <w:sz w:val="28"/>
                <w:szCs w:val="28"/>
              </w:rPr>
              <w:t>一、本级收入</w:t>
            </w:r>
          </w:p>
        </w:tc>
        <w:tc>
          <w:tcPr>
            <w:tcW w:w="1226"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snapToGrid/>
              <w:spacing w:line="400" w:lineRule="exact"/>
              <w:jc w:val="right"/>
              <w:textAlignment w:val="center"/>
              <w:rPr>
                <w:rFonts w:hint="default" w:ascii="Times New Roman" w:hAnsi="Times New Roman" w:eastAsia="方正书宋_GBK" w:cs="Times New Roman"/>
                <w:sz w:val="28"/>
                <w:szCs w:val="28"/>
              </w:rPr>
            </w:pPr>
            <w:r>
              <w:rPr>
                <w:rFonts w:hint="default" w:ascii="Times New Roman" w:hAnsi="Times New Roman" w:eastAsia="方正书宋_GBK" w:cs="Times New Roman"/>
                <w:kern w:val="0"/>
                <w:sz w:val="28"/>
                <w:szCs w:val="28"/>
              </w:rPr>
              <w:t xml:space="preserve">10000 </w:t>
            </w:r>
          </w:p>
        </w:tc>
        <w:tc>
          <w:tcPr>
            <w:tcW w:w="2867"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bidi w:val="0"/>
              <w:snapToGrid/>
              <w:spacing w:line="400" w:lineRule="exact"/>
              <w:rPr>
                <w:rFonts w:hint="default" w:ascii="Times New Roman" w:hAnsi="Times New Roman" w:eastAsia="方正书宋_GBK" w:cs="Times New Roman"/>
                <w:sz w:val="28"/>
                <w:szCs w:val="28"/>
              </w:rPr>
            </w:pPr>
            <w:r>
              <w:rPr>
                <w:rFonts w:hint="default" w:ascii="Times New Roman" w:hAnsi="Times New Roman" w:eastAsia="方正书宋_GBK" w:cs="Times New Roman"/>
                <w:sz w:val="28"/>
                <w:szCs w:val="28"/>
              </w:rPr>
              <w:t>一、本级支出</w:t>
            </w:r>
          </w:p>
        </w:tc>
        <w:tc>
          <w:tcPr>
            <w:tcW w:w="1104"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snapToGrid/>
              <w:spacing w:line="400" w:lineRule="exact"/>
              <w:jc w:val="right"/>
              <w:textAlignment w:val="center"/>
              <w:rPr>
                <w:rFonts w:hint="default" w:ascii="Times New Roman" w:hAnsi="Times New Roman" w:eastAsia="方正书宋_GBK" w:cs="Times New Roman"/>
                <w:kern w:val="0"/>
                <w:sz w:val="28"/>
                <w:szCs w:val="28"/>
              </w:rPr>
            </w:pPr>
            <w:r>
              <w:rPr>
                <w:rFonts w:hint="default" w:ascii="Times New Roman" w:hAnsi="Times New Roman" w:eastAsia="方正书宋_GBK" w:cs="Times New Roman"/>
                <w:kern w:val="0"/>
                <w:sz w:val="28"/>
                <w:szCs w:val="28"/>
              </w:rPr>
              <w:t xml:space="preserve">5000 </w:t>
            </w:r>
          </w:p>
        </w:tc>
      </w:tr>
      <w:tr>
        <w:tblPrEx>
          <w:tblLayout w:type="fixed"/>
          <w:tblCellMar>
            <w:top w:w="0" w:type="dxa"/>
            <w:left w:w="108" w:type="dxa"/>
            <w:bottom w:w="0" w:type="dxa"/>
            <w:right w:w="108" w:type="dxa"/>
          </w:tblCellMar>
        </w:tblPrEx>
        <w:trPr>
          <w:trHeight w:val="454" w:hRule="exact"/>
          <w:jc w:val="center"/>
        </w:trPr>
        <w:tc>
          <w:tcPr>
            <w:tcW w:w="308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400" w:lineRule="exact"/>
              <w:rPr>
                <w:rFonts w:hint="default" w:ascii="Times New Roman" w:hAnsi="Times New Roman" w:eastAsia="方正书宋_GBK" w:cs="Times New Roman"/>
                <w:sz w:val="28"/>
                <w:szCs w:val="28"/>
              </w:rPr>
            </w:pPr>
            <w:r>
              <w:rPr>
                <w:rFonts w:hint="default" w:ascii="Times New Roman" w:hAnsi="Times New Roman" w:eastAsia="方正书宋_GBK" w:cs="Times New Roman"/>
                <w:sz w:val="28"/>
                <w:szCs w:val="28"/>
              </w:rPr>
              <w:t>二、转移性收入</w:t>
            </w:r>
          </w:p>
        </w:tc>
        <w:tc>
          <w:tcPr>
            <w:tcW w:w="1226"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snapToGrid/>
              <w:spacing w:line="400" w:lineRule="exact"/>
              <w:jc w:val="right"/>
              <w:textAlignment w:val="center"/>
              <w:rPr>
                <w:rFonts w:hint="default" w:ascii="Times New Roman" w:hAnsi="Times New Roman" w:eastAsia="方正书宋_GBK" w:cs="Times New Roman"/>
                <w:sz w:val="28"/>
                <w:szCs w:val="28"/>
              </w:rPr>
            </w:pPr>
            <w:r>
              <w:rPr>
                <w:rFonts w:hint="default" w:ascii="Times New Roman" w:hAnsi="Times New Roman" w:eastAsia="方正书宋_GBK" w:cs="Times New Roman"/>
                <w:kern w:val="0"/>
                <w:sz w:val="28"/>
                <w:szCs w:val="28"/>
              </w:rPr>
              <w:t xml:space="preserve">   </w:t>
            </w:r>
          </w:p>
        </w:tc>
        <w:tc>
          <w:tcPr>
            <w:tcW w:w="2867"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bidi w:val="0"/>
              <w:snapToGrid/>
              <w:spacing w:line="400" w:lineRule="exact"/>
              <w:rPr>
                <w:rFonts w:hint="default" w:ascii="Times New Roman" w:hAnsi="Times New Roman" w:eastAsia="方正书宋_GBK" w:cs="Times New Roman"/>
                <w:sz w:val="28"/>
                <w:szCs w:val="28"/>
              </w:rPr>
            </w:pPr>
            <w:r>
              <w:rPr>
                <w:rFonts w:hint="default" w:ascii="Times New Roman" w:hAnsi="Times New Roman" w:eastAsia="方正书宋_GBK" w:cs="Times New Roman"/>
                <w:sz w:val="28"/>
                <w:szCs w:val="28"/>
              </w:rPr>
              <w:t>二、转移性支出</w:t>
            </w:r>
          </w:p>
        </w:tc>
        <w:tc>
          <w:tcPr>
            <w:tcW w:w="1104"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snapToGrid/>
              <w:spacing w:line="400" w:lineRule="exact"/>
              <w:jc w:val="right"/>
              <w:textAlignment w:val="center"/>
              <w:rPr>
                <w:rFonts w:hint="default" w:ascii="Times New Roman" w:hAnsi="Times New Roman" w:eastAsia="方正书宋_GBK" w:cs="Times New Roman"/>
                <w:kern w:val="0"/>
                <w:sz w:val="28"/>
                <w:szCs w:val="28"/>
              </w:rPr>
            </w:pPr>
            <w:r>
              <w:rPr>
                <w:rFonts w:hint="default" w:ascii="Times New Roman" w:hAnsi="Times New Roman" w:eastAsia="方正书宋_GBK" w:cs="Times New Roman"/>
                <w:kern w:val="0"/>
                <w:sz w:val="28"/>
                <w:szCs w:val="28"/>
              </w:rPr>
              <w:t xml:space="preserve">5000 </w:t>
            </w:r>
          </w:p>
        </w:tc>
      </w:tr>
      <w:tr>
        <w:tblPrEx>
          <w:tblLayout w:type="fixed"/>
          <w:tblCellMar>
            <w:top w:w="0" w:type="dxa"/>
            <w:left w:w="108" w:type="dxa"/>
            <w:bottom w:w="0" w:type="dxa"/>
            <w:right w:w="108" w:type="dxa"/>
          </w:tblCellMar>
        </w:tblPrEx>
        <w:trPr>
          <w:trHeight w:val="454" w:hRule="exact"/>
          <w:jc w:val="center"/>
        </w:trPr>
        <w:tc>
          <w:tcPr>
            <w:tcW w:w="308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400" w:lineRule="exact"/>
              <w:rPr>
                <w:rFonts w:hint="default" w:ascii="Times New Roman" w:hAnsi="Times New Roman" w:eastAsia="方正书宋_GBK" w:cs="Times New Roman"/>
                <w:sz w:val="28"/>
                <w:szCs w:val="28"/>
              </w:rPr>
            </w:pPr>
            <w:r>
              <w:rPr>
                <w:rFonts w:hint="default" w:ascii="Times New Roman" w:hAnsi="Times New Roman" w:eastAsia="方正书宋_GBK" w:cs="Times New Roman"/>
                <w:sz w:val="28"/>
                <w:szCs w:val="28"/>
              </w:rPr>
              <w:t>上级补助收入</w:t>
            </w:r>
          </w:p>
        </w:tc>
        <w:tc>
          <w:tcPr>
            <w:tcW w:w="1226"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snapToGrid/>
              <w:spacing w:line="400" w:lineRule="exact"/>
              <w:jc w:val="right"/>
              <w:textAlignment w:val="center"/>
              <w:rPr>
                <w:rFonts w:hint="default" w:ascii="Times New Roman" w:hAnsi="Times New Roman" w:eastAsia="方正书宋_GBK" w:cs="Times New Roman"/>
                <w:sz w:val="28"/>
                <w:szCs w:val="28"/>
              </w:rPr>
            </w:pPr>
            <w:r>
              <w:rPr>
                <w:rFonts w:hint="default" w:ascii="Times New Roman" w:hAnsi="Times New Roman" w:eastAsia="方正书宋_GBK" w:cs="Times New Roman"/>
                <w:kern w:val="0"/>
                <w:sz w:val="28"/>
                <w:szCs w:val="28"/>
              </w:rPr>
              <w:t xml:space="preserve">   </w:t>
            </w:r>
          </w:p>
        </w:tc>
        <w:tc>
          <w:tcPr>
            <w:tcW w:w="2867"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bidi w:val="0"/>
              <w:snapToGrid/>
              <w:spacing w:line="400" w:lineRule="exact"/>
              <w:rPr>
                <w:rFonts w:hint="default" w:ascii="Times New Roman" w:hAnsi="Times New Roman" w:eastAsia="方正书宋_GBK" w:cs="Times New Roman"/>
                <w:sz w:val="28"/>
                <w:szCs w:val="28"/>
              </w:rPr>
            </w:pPr>
            <w:r>
              <w:rPr>
                <w:rFonts w:hint="default" w:ascii="Times New Roman" w:hAnsi="Times New Roman" w:eastAsia="方正书宋_GBK" w:cs="Times New Roman"/>
                <w:sz w:val="28"/>
                <w:szCs w:val="28"/>
              </w:rPr>
              <w:t>调出资金</w:t>
            </w:r>
          </w:p>
        </w:tc>
        <w:tc>
          <w:tcPr>
            <w:tcW w:w="1104"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bidi w:val="0"/>
              <w:snapToGrid/>
              <w:spacing w:line="400" w:lineRule="exact"/>
              <w:jc w:val="right"/>
              <w:rPr>
                <w:rFonts w:hint="default" w:ascii="Times New Roman" w:hAnsi="Times New Roman" w:eastAsia="方正书宋_GBK" w:cs="Times New Roman"/>
                <w:sz w:val="28"/>
                <w:szCs w:val="28"/>
              </w:rPr>
            </w:pPr>
            <w:r>
              <w:rPr>
                <w:rFonts w:hint="default" w:ascii="Times New Roman" w:hAnsi="Times New Roman" w:eastAsia="方正书宋_GBK" w:cs="Times New Roman"/>
                <w:sz w:val="28"/>
                <w:szCs w:val="28"/>
              </w:rPr>
              <w:t>5000</w:t>
            </w:r>
          </w:p>
        </w:tc>
      </w:tr>
    </w:tbl>
    <w:p>
      <w:pPr>
        <w:keepNext w:val="0"/>
        <w:keepLines w:val="0"/>
        <w:pageBreakBefore w:val="0"/>
        <w:widowControl/>
        <w:kinsoku/>
        <w:wordWrap/>
        <w:overflowPunct/>
        <w:topLinePunct w:val="0"/>
        <w:bidi w:val="0"/>
        <w:snapToGrid/>
        <w:spacing w:line="600" w:lineRule="exact"/>
        <w:ind w:firstLine="664" w:firstLineChars="200"/>
        <w:jc w:val="left"/>
        <w:textAlignment w:val="auto"/>
        <w:rPr>
          <w:rFonts w:hint="default" w:ascii="Times New Roman" w:hAnsi="Times New Roman" w:eastAsia="方正仿宋_GBK" w:cs="Times New Roman"/>
          <w:spacing w:val="6"/>
          <w:kern w:val="0"/>
          <w:sz w:val="32"/>
          <w:szCs w:val="32"/>
        </w:rPr>
      </w:pPr>
      <w:r>
        <w:rPr>
          <w:rFonts w:hint="default" w:ascii="Times New Roman" w:hAnsi="Times New Roman" w:eastAsia="方正仿宋_GBK" w:cs="Times New Roman"/>
          <w:spacing w:val="6"/>
          <w:kern w:val="0"/>
          <w:sz w:val="32"/>
          <w:szCs w:val="32"/>
        </w:rPr>
        <w:t>——全县国有资本经营预算收入预计10000万元。收入总计10000万元。</w:t>
      </w:r>
    </w:p>
    <w:p>
      <w:pPr>
        <w:keepNext w:val="0"/>
        <w:keepLines w:val="0"/>
        <w:pageBreakBefore w:val="0"/>
        <w:widowControl/>
        <w:kinsoku/>
        <w:wordWrap/>
        <w:overflowPunct/>
        <w:topLinePunct w:val="0"/>
        <w:bidi w:val="0"/>
        <w:snapToGrid/>
        <w:spacing w:line="600" w:lineRule="exact"/>
        <w:ind w:firstLine="664" w:firstLineChars="200"/>
        <w:jc w:val="left"/>
        <w:textAlignment w:val="auto"/>
        <w:rPr>
          <w:rFonts w:hint="default" w:ascii="Times New Roman" w:hAnsi="Times New Roman" w:cs="Times New Roman"/>
          <w:spacing w:val="6"/>
          <w:kern w:val="0"/>
          <w:sz w:val="32"/>
          <w:szCs w:val="32"/>
        </w:rPr>
      </w:pPr>
      <w:r>
        <w:rPr>
          <w:rFonts w:hint="default" w:ascii="Times New Roman" w:hAnsi="Times New Roman" w:eastAsia="方正仿宋_GBK" w:cs="Times New Roman"/>
          <w:spacing w:val="6"/>
          <w:kern w:val="0"/>
          <w:sz w:val="32"/>
          <w:szCs w:val="32"/>
        </w:rPr>
        <w:t>——全县国有资本经营预算支出安排5000万元，加上调出资金5000万元后，支出总计10000万元。</w:t>
      </w:r>
    </w:p>
    <w:p>
      <w:pPr>
        <w:pStyle w:val="2"/>
        <w:keepNext w:val="0"/>
        <w:keepLines w:val="0"/>
        <w:pageBreakBefore w:val="0"/>
        <w:kinsoku/>
        <w:wordWrap/>
        <w:overflowPunct/>
        <w:topLinePunct w:val="0"/>
        <w:bidi w:val="0"/>
        <w:snapToGrid/>
        <w:spacing w:line="600" w:lineRule="exact"/>
        <w:ind w:firstLine="640" w:firstLineChars="200"/>
        <w:textAlignment w:val="auto"/>
        <w:rPr>
          <w:rFonts w:hint="default" w:ascii="Times New Roman" w:hAnsi="Times New Roman" w:eastAsia="方正楷体_GBK" w:cs="Times New Roman"/>
          <w:color w:val="auto"/>
          <w:sz w:val="32"/>
          <w:szCs w:val="32"/>
        </w:rPr>
      </w:pPr>
      <w:r>
        <w:rPr>
          <w:rFonts w:hint="default" w:ascii="Times New Roman" w:hAnsi="Times New Roman" w:eastAsia="方正楷体_GBK" w:cs="Times New Roman"/>
          <w:color w:val="auto"/>
          <w:sz w:val="32"/>
          <w:szCs w:val="32"/>
        </w:rPr>
        <w:t>（二）县级收支预算草案。</w:t>
      </w:r>
    </w:p>
    <w:p>
      <w:pPr>
        <w:pStyle w:val="8"/>
        <w:keepNext w:val="0"/>
        <w:keepLines w:val="0"/>
        <w:pageBreakBefore w:val="0"/>
        <w:widowControl/>
        <w:kinsoku/>
        <w:wordWrap/>
        <w:overflowPunct/>
        <w:topLinePunct w:val="0"/>
        <w:bidi w:val="0"/>
        <w:snapToGrid/>
        <w:spacing w:line="600" w:lineRule="exact"/>
        <w:ind w:firstLine="664" w:firstLineChars="200"/>
        <w:jc w:val="both"/>
        <w:textAlignment w:val="auto"/>
        <w:rPr>
          <w:rFonts w:hint="default" w:ascii="Times New Roman" w:hAnsi="Times New Roman" w:eastAsia="方正仿宋_GBK" w:cs="Times New Roman"/>
          <w:spacing w:val="6"/>
          <w:sz w:val="32"/>
          <w:szCs w:val="32"/>
        </w:rPr>
      </w:pPr>
      <w:r>
        <w:rPr>
          <w:rFonts w:hint="default" w:ascii="Times New Roman" w:hAnsi="Times New Roman" w:eastAsia="方正仿宋_GBK" w:cs="Times New Roman"/>
          <w:spacing w:val="6"/>
          <w:sz w:val="32"/>
          <w:szCs w:val="32"/>
        </w:rPr>
        <w:t>县本级财政收入预算435000万元，加上上级补助收入405201万元、债券转贷收入113400万元、调入资金150000万元、上年结转收入137545万元后，县本级财政预算总收入为1241146万元。按照收支平衡的原则，县本级财政预算总支出拟相应安排1241146万元。</w:t>
      </w:r>
    </w:p>
    <w:p>
      <w:pPr>
        <w:pStyle w:val="2"/>
        <w:keepNext w:val="0"/>
        <w:keepLines w:val="0"/>
        <w:pageBreakBefore w:val="0"/>
        <w:widowControl w:val="0"/>
        <w:kinsoku/>
        <w:wordWrap/>
        <w:overflowPunct/>
        <w:topLinePunct w:val="0"/>
        <w:autoSpaceDE w:val="0"/>
        <w:autoSpaceDN w:val="0"/>
        <w:bidi w:val="0"/>
        <w:adjustRightInd w:val="0"/>
        <w:snapToGrid/>
        <w:spacing w:after="161" w:afterLines="50" w:line="600" w:lineRule="exact"/>
        <w:ind w:firstLine="640" w:firstLineChars="200"/>
        <w:textAlignment w:val="auto"/>
        <w:rPr>
          <w:rFonts w:hint="default" w:ascii="Times New Roman" w:hAnsi="Times New Roman" w:cs="Times New Roman"/>
          <w:color w:val="auto"/>
          <w:kern w:val="2"/>
          <w:sz w:val="32"/>
          <w:szCs w:val="32"/>
        </w:rPr>
      </w:pPr>
      <w:r>
        <w:rPr>
          <w:rFonts w:hint="default" w:ascii="Times New Roman" w:hAnsi="Times New Roman" w:cs="Times New Roman"/>
          <w:color w:val="auto"/>
          <w:kern w:val="2"/>
          <w:sz w:val="32"/>
          <w:szCs w:val="32"/>
        </w:rPr>
        <w:t>1.县本级一般公共预算收支预算草案。</w:t>
      </w:r>
    </w:p>
    <w:tbl>
      <w:tblPr>
        <w:tblStyle w:val="13"/>
        <w:tblW w:w="8720" w:type="dxa"/>
        <w:jc w:val="center"/>
        <w:tblInd w:w="0" w:type="dxa"/>
        <w:tblLayout w:type="fixed"/>
        <w:tblCellMar>
          <w:top w:w="0" w:type="dxa"/>
          <w:left w:w="108" w:type="dxa"/>
          <w:bottom w:w="0" w:type="dxa"/>
          <w:right w:w="108" w:type="dxa"/>
        </w:tblCellMar>
      </w:tblPr>
      <w:tblGrid>
        <w:gridCol w:w="2777"/>
        <w:gridCol w:w="1160"/>
        <w:gridCol w:w="3400"/>
        <w:gridCol w:w="1383"/>
      </w:tblGrid>
      <w:tr>
        <w:tblPrEx>
          <w:tblLayout w:type="fixed"/>
          <w:tblCellMar>
            <w:top w:w="0" w:type="dxa"/>
            <w:left w:w="108" w:type="dxa"/>
            <w:bottom w:w="0" w:type="dxa"/>
            <w:right w:w="108" w:type="dxa"/>
          </w:tblCellMar>
        </w:tblPrEx>
        <w:trPr>
          <w:cantSplit/>
          <w:trHeight w:val="495" w:hRule="atLeast"/>
          <w:jc w:val="center"/>
        </w:trPr>
        <w:tc>
          <w:tcPr>
            <w:tcW w:w="8720" w:type="dxa"/>
            <w:gridSpan w:val="4"/>
            <w:tcBorders>
              <w:top w:val="nil"/>
              <w:left w:val="nil"/>
              <w:bottom w:val="nil"/>
              <w:right w:val="nil"/>
            </w:tcBorders>
            <w:vAlign w:val="center"/>
          </w:tcPr>
          <w:p>
            <w:pPr>
              <w:pStyle w:val="2"/>
              <w:keepNext w:val="0"/>
              <w:keepLines w:val="0"/>
              <w:pageBreakBefore w:val="0"/>
              <w:kinsoku/>
              <w:wordWrap/>
              <w:overflowPunct/>
              <w:topLinePunct w:val="0"/>
              <w:bidi w:val="0"/>
              <w:adjustRightInd w:val="0"/>
              <w:snapToGrid w:val="0"/>
              <w:spacing w:line="400" w:lineRule="exact"/>
              <w:jc w:val="center"/>
              <w:textAlignment w:val="auto"/>
              <w:rPr>
                <w:rFonts w:hint="default" w:ascii="Times New Roman" w:hAnsi="Times New Roman" w:eastAsia="方正书宋_GBK" w:cs="Times New Roman"/>
                <w:color w:val="auto"/>
                <w:spacing w:val="-4"/>
                <w:sz w:val="28"/>
                <w:szCs w:val="28"/>
              </w:rPr>
            </w:pPr>
            <w:r>
              <w:rPr>
                <w:rFonts w:hint="default" w:ascii="Times New Roman" w:hAnsi="Times New Roman" w:eastAsia="方正小标宋_GBK" w:cs="Times New Roman"/>
                <w:color w:val="auto"/>
                <w:spacing w:val="6"/>
                <w:sz w:val="30"/>
                <w:szCs w:val="30"/>
              </w:rPr>
              <w:t>2022年县级一般公共预算收支平衡情况表</w:t>
            </w:r>
          </w:p>
        </w:tc>
      </w:tr>
      <w:tr>
        <w:tblPrEx>
          <w:tblLayout w:type="fixed"/>
          <w:tblCellMar>
            <w:top w:w="0" w:type="dxa"/>
            <w:left w:w="108" w:type="dxa"/>
            <w:bottom w:w="0" w:type="dxa"/>
            <w:right w:w="108" w:type="dxa"/>
          </w:tblCellMar>
        </w:tblPrEx>
        <w:trPr>
          <w:cantSplit/>
          <w:trHeight w:val="454" w:hRule="atLeast"/>
          <w:jc w:val="center"/>
        </w:trPr>
        <w:tc>
          <w:tcPr>
            <w:tcW w:w="2777" w:type="dxa"/>
            <w:tcBorders>
              <w:top w:val="nil"/>
              <w:left w:val="nil"/>
              <w:bottom w:val="single" w:color="auto" w:sz="4" w:space="0"/>
              <w:right w:val="nil"/>
            </w:tcBorders>
            <w:vAlign w:val="center"/>
          </w:tcPr>
          <w:p>
            <w:pPr>
              <w:keepNext w:val="0"/>
              <w:keepLines w:val="0"/>
              <w:pageBreakBefore w:val="0"/>
              <w:widowControl/>
              <w:kinsoku/>
              <w:wordWrap/>
              <w:overflowPunct/>
              <w:topLinePunct w:val="0"/>
              <w:bidi w:val="0"/>
              <w:adjustRightInd w:val="0"/>
              <w:snapToGrid w:val="0"/>
              <w:spacing w:line="400" w:lineRule="exact"/>
              <w:textAlignment w:val="auto"/>
              <w:rPr>
                <w:rFonts w:hint="default" w:ascii="Times New Roman" w:hAnsi="Times New Roman" w:eastAsia="方正书宋_GBK" w:cs="Times New Roman"/>
                <w:kern w:val="0"/>
                <w:sz w:val="28"/>
                <w:szCs w:val="28"/>
              </w:rPr>
            </w:pPr>
          </w:p>
        </w:tc>
        <w:tc>
          <w:tcPr>
            <w:tcW w:w="1160" w:type="dxa"/>
            <w:tcBorders>
              <w:top w:val="nil"/>
              <w:left w:val="nil"/>
              <w:bottom w:val="single" w:color="auto" w:sz="4" w:space="0"/>
              <w:right w:val="nil"/>
            </w:tcBorders>
            <w:vAlign w:val="center"/>
          </w:tcPr>
          <w:p>
            <w:pPr>
              <w:keepNext w:val="0"/>
              <w:keepLines w:val="0"/>
              <w:pageBreakBefore w:val="0"/>
              <w:widowControl/>
              <w:kinsoku/>
              <w:wordWrap/>
              <w:overflowPunct/>
              <w:topLinePunct w:val="0"/>
              <w:bidi w:val="0"/>
              <w:adjustRightInd w:val="0"/>
              <w:snapToGrid w:val="0"/>
              <w:spacing w:line="400" w:lineRule="exact"/>
              <w:textAlignment w:val="auto"/>
              <w:rPr>
                <w:rFonts w:hint="default" w:ascii="Times New Roman" w:hAnsi="Times New Roman" w:eastAsia="方正书宋_GBK" w:cs="Times New Roman"/>
                <w:kern w:val="0"/>
                <w:sz w:val="28"/>
                <w:szCs w:val="28"/>
              </w:rPr>
            </w:pPr>
          </w:p>
        </w:tc>
        <w:tc>
          <w:tcPr>
            <w:tcW w:w="4783" w:type="dxa"/>
            <w:gridSpan w:val="2"/>
            <w:tcBorders>
              <w:top w:val="nil"/>
              <w:left w:val="nil"/>
              <w:bottom w:val="single" w:color="auto" w:sz="4" w:space="0"/>
              <w:right w:val="nil"/>
            </w:tcBorders>
            <w:vAlign w:val="center"/>
          </w:tcPr>
          <w:p>
            <w:pPr>
              <w:keepNext w:val="0"/>
              <w:keepLines w:val="0"/>
              <w:pageBreakBefore w:val="0"/>
              <w:widowControl/>
              <w:kinsoku/>
              <w:wordWrap/>
              <w:overflowPunct/>
              <w:topLinePunct w:val="0"/>
              <w:bidi w:val="0"/>
              <w:adjustRightInd w:val="0"/>
              <w:snapToGrid w:val="0"/>
              <w:spacing w:line="400" w:lineRule="exact"/>
              <w:jc w:val="right"/>
              <w:textAlignment w:val="auto"/>
              <w:rPr>
                <w:rFonts w:hint="default" w:ascii="Times New Roman" w:hAnsi="Times New Roman" w:eastAsia="方正书宋_GBK" w:cs="Times New Roman"/>
                <w:kern w:val="0"/>
                <w:sz w:val="28"/>
                <w:szCs w:val="28"/>
              </w:rPr>
            </w:pPr>
            <w:r>
              <w:rPr>
                <w:rFonts w:hint="default" w:ascii="Times New Roman" w:hAnsi="Times New Roman" w:eastAsia="方正书宋_GBK" w:cs="Times New Roman"/>
                <w:spacing w:val="-4"/>
                <w:sz w:val="28"/>
                <w:szCs w:val="28"/>
              </w:rPr>
              <w:t>单位：万元</w:t>
            </w:r>
          </w:p>
        </w:tc>
      </w:tr>
      <w:tr>
        <w:tblPrEx>
          <w:tblLayout w:type="fixed"/>
          <w:tblCellMar>
            <w:top w:w="0" w:type="dxa"/>
            <w:left w:w="108" w:type="dxa"/>
            <w:bottom w:w="0" w:type="dxa"/>
            <w:right w:w="108" w:type="dxa"/>
          </w:tblCellMar>
        </w:tblPrEx>
        <w:trPr>
          <w:cantSplit/>
          <w:trHeight w:val="454" w:hRule="atLeast"/>
          <w:jc w:val="center"/>
        </w:trPr>
        <w:tc>
          <w:tcPr>
            <w:tcW w:w="277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val="0"/>
              <w:snapToGrid w:val="0"/>
              <w:spacing w:line="400" w:lineRule="exact"/>
              <w:jc w:val="center"/>
              <w:textAlignment w:val="auto"/>
              <w:rPr>
                <w:rFonts w:hint="default" w:ascii="Times New Roman" w:hAnsi="Times New Roman" w:eastAsia="方正黑体_GBK" w:cs="Times New Roman"/>
                <w:kern w:val="0"/>
                <w:sz w:val="28"/>
                <w:szCs w:val="28"/>
              </w:rPr>
            </w:pPr>
            <w:r>
              <w:rPr>
                <w:rFonts w:hint="default" w:ascii="Times New Roman" w:hAnsi="Times New Roman" w:eastAsia="方正黑体_GBK" w:cs="Times New Roman"/>
                <w:kern w:val="0"/>
                <w:sz w:val="28"/>
                <w:szCs w:val="28"/>
              </w:rPr>
              <w:t>收     入</w:t>
            </w:r>
          </w:p>
        </w:tc>
        <w:tc>
          <w:tcPr>
            <w:tcW w:w="11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val="0"/>
              <w:snapToGrid w:val="0"/>
              <w:spacing w:line="400" w:lineRule="exact"/>
              <w:jc w:val="center"/>
              <w:textAlignment w:val="auto"/>
              <w:rPr>
                <w:rFonts w:hint="default" w:ascii="Times New Roman" w:hAnsi="Times New Roman" w:eastAsia="方正黑体_GBK" w:cs="Times New Roman"/>
                <w:kern w:val="0"/>
                <w:sz w:val="28"/>
                <w:szCs w:val="28"/>
              </w:rPr>
            </w:pPr>
            <w:r>
              <w:rPr>
                <w:rFonts w:hint="default" w:ascii="Times New Roman" w:hAnsi="Times New Roman" w:eastAsia="方正黑体_GBK" w:cs="Times New Roman"/>
                <w:kern w:val="0"/>
                <w:sz w:val="28"/>
                <w:szCs w:val="28"/>
              </w:rPr>
              <w:t>预算数</w:t>
            </w:r>
          </w:p>
        </w:tc>
        <w:tc>
          <w:tcPr>
            <w:tcW w:w="34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val="0"/>
              <w:snapToGrid w:val="0"/>
              <w:spacing w:line="400" w:lineRule="exact"/>
              <w:jc w:val="center"/>
              <w:textAlignment w:val="auto"/>
              <w:rPr>
                <w:rFonts w:hint="default" w:ascii="Times New Roman" w:hAnsi="Times New Roman" w:eastAsia="方正黑体_GBK" w:cs="Times New Roman"/>
                <w:kern w:val="0"/>
                <w:sz w:val="28"/>
                <w:szCs w:val="28"/>
              </w:rPr>
            </w:pPr>
            <w:r>
              <w:rPr>
                <w:rFonts w:hint="default" w:ascii="Times New Roman" w:hAnsi="Times New Roman" w:eastAsia="方正黑体_GBK" w:cs="Times New Roman"/>
                <w:kern w:val="0"/>
                <w:sz w:val="28"/>
                <w:szCs w:val="28"/>
              </w:rPr>
              <w:t>支    出</w:t>
            </w:r>
          </w:p>
        </w:tc>
        <w:tc>
          <w:tcPr>
            <w:tcW w:w="138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val="0"/>
              <w:snapToGrid w:val="0"/>
              <w:spacing w:line="400" w:lineRule="exact"/>
              <w:jc w:val="center"/>
              <w:textAlignment w:val="auto"/>
              <w:rPr>
                <w:rFonts w:hint="default" w:ascii="Times New Roman" w:hAnsi="Times New Roman" w:eastAsia="方正黑体_GBK" w:cs="Times New Roman"/>
                <w:kern w:val="0"/>
                <w:sz w:val="28"/>
                <w:szCs w:val="28"/>
              </w:rPr>
            </w:pPr>
            <w:r>
              <w:rPr>
                <w:rFonts w:hint="default" w:ascii="Times New Roman" w:hAnsi="Times New Roman" w:eastAsia="方正黑体_GBK" w:cs="Times New Roman"/>
                <w:kern w:val="0"/>
                <w:sz w:val="28"/>
                <w:szCs w:val="28"/>
              </w:rPr>
              <w:t>预算数</w:t>
            </w:r>
          </w:p>
        </w:tc>
      </w:tr>
      <w:tr>
        <w:tblPrEx>
          <w:tblLayout w:type="fixed"/>
          <w:tblCellMar>
            <w:top w:w="0" w:type="dxa"/>
            <w:left w:w="108" w:type="dxa"/>
            <w:bottom w:w="0" w:type="dxa"/>
            <w:right w:w="108" w:type="dxa"/>
          </w:tblCellMar>
        </w:tblPrEx>
        <w:trPr>
          <w:cantSplit/>
          <w:trHeight w:val="454" w:hRule="atLeast"/>
          <w:jc w:val="center"/>
        </w:trPr>
        <w:tc>
          <w:tcPr>
            <w:tcW w:w="277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val="0"/>
              <w:snapToGrid w:val="0"/>
              <w:spacing w:line="400" w:lineRule="exact"/>
              <w:jc w:val="center"/>
              <w:textAlignment w:val="auto"/>
              <w:rPr>
                <w:rFonts w:hint="default" w:ascii="Times New Roman" w:hAnsi="Times New Roman" w:eastAsia="方正书宋_GBK" w:cs="Times New Roman"/>
                <w:sz w:val="28"/>
                <w:szCs w:val="28"/>
              </w:rPr>
            </w:pPr>
            <w:r>
              <w:rPr>
                <w:rFonts w:hint="default" w:ascii="Times New Roman" w:hAnsi="Times New Roman" w:eastAsia="方正书宋_GBK" w:cs="Times New Roman"/>
                <w:sz w:val="28"/>
                <w:szCs w:val="28"/>
              </w:rPr>
              <w:t>总  计</w:t>
            </w:r>
          </w:p>
        </w:tc>
        <w:tc>
          <w:tcPr>
            <w:tcW w:w="116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val="0"/>
              <w:snapToGrid w:val="0"/>
              <w:spacing w:line="400" w:lineRule="exact"/>
              <w:jc w:val="right"/>
              <w:textAlignment w:val="auto"/>
              <w:rPr>
                <w:rFonts w:hint="default" w:ascii="Times New Roman" w:hAnsi="Times New Roman" w:eastAsia="方正书宋_GBK" w:cs="Times New Roman"/>
                <w:sz w:val="28"/>
                <w:szCs w:val="28"/>
              </w:rPr>
            </w:pPr>
            <w:r>
              <w:rPr>
                <w:rFonts w:hint="default" w:ascii="Times New Roman" w:hAnsi="Times New Roman" w:eastAsia="方正书宋_GBK" w:cs="Times New Roman"/>
                <w:sz w:val="28"/>
                <w:szCs w:val="28"/>
              </w:rPr>
              <w:t>792848</w:t>
            </w:r>
          </w:p>
        </w:tc>
        <w:tc>
          <w:tcPr>
            <w:tcW w:w="3400"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bidi w:val="0"/>
              <w:adjustRightInd w:val="0"/>
              <w:snapToGrid w:val="0"/>
              <w:spacing w:line="400" w:lineRule="exact"/>
              <w:jc w:val="center"/>
              <w:textAlignment w:val="auto"/>
              <w:rPr>
                <w:rFonts w:hint="default" w:ascii="Times New Roman" w:hAnsi="Times New Roman" w:eastAsia="方正书宋_GBK" w:cs="Times New Roman"/>
                <w:sz w:val="28"/>
                <w:szCs w:val="28"/>
              </w:rPr>
            </w:pPr>
            <w:r>
              <w:rPr>
                <w:rFonts w:hint="default" w:ascii="Times New Roman" w:hAnsi="Times New Roman" w:eastAsia="方正书宋_GBK" w:cs="Times New Roman"/>
                <w:sz w:val="28"/>
                <w:szCs w:val="28"/>
              </w:rPr>
              <w:t>总  计</w:t>
            </w:r>
          </w:p>
        </w:tc>
        <w:tc>
          <w:tcPr>
            <w:tcW w:w="1383"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val="0"/>
              <w:snapToGrid w:val="0"/>
              <w:spacing w:line="400" w:lineRule="exact"/>
              <w:jc w:val="right"/>
              <w:textAlignment w:val="auto"/>
              <w:rPr>
                <w:rFonts w:hint="default" w:ascii="Times New Roman" w:hAnsi="Times New Roman" w:eastAsia="方正书宋_GBK" w:cs="Times New Roman"/>
                <w:sz w:val="28"/>
                <w:szCs w:val="28"/>
              </w:rPr>
            </w:pPr>
            <w:r>
              <w:rPr>
                <w:rFonts w:hint="default" w:ascii="Times New Roman" w:hAnsi="Times New Roman" w:eastAsia="方正书宋_GBK" w:cs="Times New Roman"/>
                <w:sz w:val="28"/>
                <w:szCs w:val="28"/>
              </w:rPr>
              <w:t>792848</w:t>
            </w:r>
          </w:p>
        </w:tc>
      </w:tr>
      <w:tr>
        <w:tblPrEx>
          <w:tblLayout w:type="fixed"/>
          <w:tblCellMar>
            <w:top w:w="0" w:type="dxa"/>
            <w:left w:w="108" w:type="dxa"/>
            <w:bottom w:w="0" w:type="dxa"/>
            <w:right w:w="108" w:type="dxa"/>
          </w:tblCellMar>
        </w:tblPrEx>
        <w:trPr>
          <w:cantSplit/>
          <w:trHeight w:val="454" w:hRule="atLeast"/>
          <w:jc w:val="center"/>
        </w:trPr>
        <w:tc>
          <w:tcPr>
            <w:tcW w:w="277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val="0"/>
              <w:snapToGrid w:val="0"/>
              <w:spacing w:line="400" w:lineRule="exact"/>
              <w:textAlignment w:val="auto"/>
              <w:rPr>
                <w:rFonts w:hint="default" w:ascii="Times New Roman" w:hAnsi="Times New Roman" w:eastAsia="方正书宋_GBK" w:cs="Times New Roman"/>
                <w:sz w:val="28"/>
                <w:szCs w:val="28"/>
              </w:rPr>
            </w:pPr>
            <w:r>
              <w:rPr>
                <w:rFonts w:hint="default" w:ascii="Times New Roman" w:hAnsi="Times New Roman" w:eastAsia="方正书宋_GBK" w:cs="Times New Roman"/>
                <w:sz w:val="28"/>
                <w:szCs w:val="28"/>
              </w:rPr>
              <w:t>一、本级收入</w:t>
            </w:r>
          </w:p>
        </w:tc>
        <w:tc>
          <w:tcPr>
            <w:tcW w:w="11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val="0"/>
              <w:snapToGrid w:val="0"/>
              <w:spacing w:line="400" w:lineRule="exact"/>
              <w:jc w:val="right"/>
              <w:textAlignment w:val="auto"/>
              <w:rPr>
                <w:rFonts w:hint="default" w:ascii="Times New Roman" w:hAnsi="Times New Roman" w:eastAsia="方正书宋_GBK" w:cs="Times New Roman"/>
                <w:sz w:val="28"/>
                <w:szCs w:val="28"/>
              </w:rPr>
            </w:pPr>
            <w:r>
              <w:rPr>
                <w:rFonts w:hint="default" w:ascii="Times New Roman" w:hAnsi="Times New Roman" w:eastAsia="方正书宋_GBK" w:cs="Times New Roman"/>
                <w:sz w:val="28"/>
                <w:szCs w:val="28"/>
              </w:rPr>
              <w:t>175000</w:t>
            </w:r>
          </w:p>
        </w:tc>
        <w:tc>
          <w:tcPr>
            <w:tcW w:w="34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val="0"/>
              <w:snapToGrid w:val="0"/>
              <w:spacing w:line="400" w:lineRule="exact"/>
              <w:textAlignment w:val="auto"/>
              <w:rPr>
                <w:rFonts w:hint="default" w:ascii="Times New Roman" w:hAnsi="Times New Roman" w:eastAsia="方正书宋_GBK" w:cs="Times New Roman"/>
                <w:sz w:val="28"/>
                <w:szCs w:val="28"/>
              </w:rPr>
            </w:pPr>
            <w:r>
              <w:rPr>
                <w:rFonts w:hint="default" w:ascii="Times New Roman" w:hAnsi="Times New Roman" w:eastAsia="方正书宋_GBK" w:cs="Times New Roman"/>
                <w:sz w:val="28"/>
                <w:szCs w:val="28"/>
              </w:rPr>
              <w:t>一、本级支出</w:t>
            </w:r>
          </w:p>
        </w:tc>
        <w:tc>
          <w:tcPr>
            <w:tcW w:w="138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val="0"/>
              <w:snapToGrid w:val="0"/>
              <w:spacing w:line="400" w:lineRule="exact"/>
              <w:jc w:val="right"/>
              <w:textAlignment w:val="auto"/>
              <w:rPr>
                <w:rFonts w:hint="default" w:ascii="Times New Roman" w:hAnsi="Times New Roman" w:eastAsia="方正书宋_GBK" w:cs="Times New Roman"/>
                <w:sz w:val="28"/>
                <w:szCs w:val="28"/>
              </w:rPr>
            </w:pPr>
            <w:r>
              <w:rPr>
                <w:rFonts w:hint="default" w:ascii="Times New Roman" w:hAnsi="Times New Roman" w:eastAsia="方正书宋_GBK" w:cs="Times New Roman"/>
                <w:sz w:val="28"/>
                <w:szCs w:val="28"/>
              </w:rPr>
              <w:t>598692</w:t>
            </w:r>
          </w:p>
        </w:tc>
      </w:tr>
      <w:tr>
        <w:tblPrEx>
          <w:tblLayout w:type="fixed"/>
          <w:tblCellMar>
            <w:top w:w="0" w:type="dxa"/>
            <w:left w:w="108" w:type="dxa"/>
            <w:bottom w:w="0" w:type="dxa"/>
            <w:right w:w="108" w:type="dxa"/>
          </w:tblCellMar>
        </w:tblPrEx>
        <w:trPr>
          <w:cantSplit/>
          <w:trHeight w:val="454" w:hRule="atLeast"/>
          <w:jc w:val="center"/>
        </w:trPr>
        <w:tc>
          <w:tcPr>
            <w:tcW w:w="277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val="0"/>
              <w:snapToGrid w:val="0"/>
              <w:spacing w:line="400" w:lineRule="exact"/>
              <w:textAlignment w:val="auto"/>
              <w:rPr>
                <w:rFonts w:hint="default" w:ascii="Times New Roman" w:hAnsi="Times New Roman" w:eastAsia="方正书宋_GBK" w:cs="Times New Roman"/>
                <w:sz w:val="28"/>
                <w:szCs w:val="28"/>
              </w:rPr>
            </w:pPr>
            <w:r>
              <w:rPr>
                <w:rFonts w:hint="default" w:ascii="Times New Roman" w:hAnsi="Times New Roman" w:eastAsia="方正书宋_GBK" w:cs="Times New Roman"/>
                <w:sz w:val="28"/>
                <w:szCs w:val="28"/>
              </w:rPr>
              <w:t>税收收入</w:t>
            </w:r>
          </w:p>
        </w:tc>
        <w:tc>
          <w:tcPr>
            <w:tcW w:w="116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val="0"/>
              <w:snapToGrid w:val="0"/>
              <w:spacing w:line="400" w:lineRule="exact"/>
              <w:jc w:val="right"/>
              <w:textAlignment w:val="auto"/>
              <w:rPr>
                <w:rFonts w:hint="default" w:ascii="Times New Roman" w:hAnsi="Times New Roman" w:eastAsia="方正书宋_GBK" w:cs="Times New Roman"/>
                <w:sz w:val="28"/>
                <w:szCs w:val="28"/>
              </w:rPr>
            </w:pPr>
            <w:r>
              <w:rPr>
                <w:rFonts w:hint="default" w:ascii="Times New Roman" w:hAnsi="Times New Roman" w:eastAsia="方正书宋_GBK" w:cs="Times New Roman"/>
                <w:sz w:val="28"/>
                <w:szCs w:val="28"/>
              </w:rPr>
              <w:t>110000</w:t>
            </w:r>
          </w:p>
        </w:tc>
        <w:tc>
          <w:tcPr>
            <w:tcW w:w="3400"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bidi w:val="0"/>
              <w:adjustRightInd w:val="0"/>
              <w:snapToGrid w:val="0"/>
              <w:spacing w:line="400" w:lineRule="exact"/>
              <w:textAlignment w:val="auto"/>
              <w:rPr>
                <w:rFonts w:hint="default" w:ascii="Times New Roman" w:hAnsi="Times New Roman" w:eastAsia="方正书宋_GBK" w:cs="Times New Roman"/>
                <w:sz w:val="28"/>
                <w:szCs w:val="28"/>
              </w:rPr>
            </w:pPr>
            <w:r>
              <w:rPr>
                <w:rFonts w:hint="default" w:ascii="Times New Roman" w:hAnsi="Times New Roman" w:eastAsia="方正书宋_GBK" w:cs="Times New Roman"/>
                <w:sz w:val="28"/>
                <w:szCs w:val="28"/>
              </w:rPr>
              <w:t>二、转移性支出</w:t>
            </w:r>
          </w:p>
        </w:tc>
        <w:tc>
          <w:tcPr>
            <w:tcW w:w="1383"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val="0"/>
              <w:snapToGrid w:val="0"/>
              <w:spacing w:line="400" w:lineRule="exact"/>
              <w:jc w:val="right"/>
              <w:textAlignment w:val="auto"/>
              <w:rPr>
                <w:rFonts w:hint="default" w:ascii="Times New Roman" w:hAnsi="Times New Roman" w:eastAsia="方正书宋_GBK" w:cs="Times New Roman"/>
                <w:sz w:val="28"/>
                <w:szCs w:val="28"/>
              </w:rPr>
            </w:pPr>
            <w:r>
              <w:rPr>
                <w:rFonts w:hint="default" w:ascii="Times New Roman" w:hAnsi="Times New Roman" w:eastAsia="方正书宋_GBK" w:cs="Times New Roman"/>
                <w:sz w:val="28"/>
                <w:szCs w:val="28"/>
              </w:rPr>
              <w:t xml:space="preserve">194156 </w:t>
            </w:r>
          </w:p>
        </w:tc>
      </w:tr>
      <w:tr>
        <w:tblPrEx>
          <w:tblLayout w:type="fixed"/>
          <w:tblCellMar>
            <w:top w:w="0" w:type="dxa"/>
            <w:left w:w="108" w:type="dxa"/>
            <w:bottom w:w="0" w:type="dxa"/>
            <w:right w:w="108" w:type="dxa"/>
          </w:tblCellMar>
        </w:tblPrEx>
        <w:trPr>
          <w:cantSplit/>
          <w:trHeight w:val="454" w:hRule="atLeast"/>
          <w:jc w:val="center"/>
        </w:trPr>
        <w:tc>
          <w:tcPr>
            <w:tcW w:w="277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val="0"/>
              <w:snapToGrid w:val="0"/>
              <w:spacing w:line="400" w:lineRule="exact"/>
              <w:textAlignment w:val="auto"/>
              <w:rPr>
                <w:rFonts w:hint="default" w:ascii="Times New Roman" w:hAnsi="Times New Roman" w:eastAsia="方正书宋_GBK" w:cs="Times New Roman"/>
                <w:sz w:val="28"/>
                <w:szCs w:val="28"/>
              </w:rPr>
            </w:pPr>
            <w:r>
              <w:rPr>
                <w:rFonts w:hint="default" w:ascii="Times New Roman" w:hAnsi="Times New Roman" w:eastAsia="方正书宋_GBK" w:cs="Times New Roman"/>
                <w:sz w:val="28"/>
                <w:szCs w:val="28"/>
              </w:rPr>
              <w:t>非税收入</w:t>
            </w:r>
          </w:p>
        </w:tc>
        <w:tc>
          <w:tcPr>
            <w:tcW w:w="116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val="0"/>
              <w:snapToGrid w:val="0"/>
              <w:spacing w:line="400" w:lineRule="exact"/>
              <w:jc w:val="right"/>
              <w:textAlignment w:val="auto"/>
              <w:rPr>
                <w:rFonts w:hint="default" w:ascii="Times New Roman" w:hAnsi="Times New Roman" w:eastAsia="方正书宋_GBK" w:cs="Times New Roman"/>
                <w:sz w:val="28"/>
                <w:szCs w:val="28"/>
              </w:rPr>
            </w:pPr>
            <w:r>
              <w:rPr>
                <w:rFonts w:hint="default" w:ascii="Times New Roman" w:hAnsi="Times New Roman" w:eastAsia="方正书宋_GBK" w:cs="Times New Roman"/>
                <w:sz w:val="28"/>
                <w:szCs w:val="28"/>
              </w:rPr>
              <w:t>65000</w:t>
            </w:r>
          </w:p>
        </w:tc>
        <w:tc>
          <w:tcPr>
            <w:tcW w:w="3400"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bidi w:val="0"/>
              <w:adjustRightInd w:val="0"/>
              <w:snapToGrid w:val="0"/>
              <w:spacing w:line="400" w:lineRule="exact"/>
              <w:textAlignment w:val="auto"/>
              <w:rPr>
                <w:rFonts w:hint="default" w:ascii="Times New Roman" w:hAnsi="Times New Roman" w:eastAsia="方正书宋_GBK" w:cs="Times New Roman"/>
                <w:sz w:val="28"/>
                <w:szCs w:val="28"/>
              </w:rPr>
            </w:pPr>
            <w:r>
              <w:rPr>
                <w:rFonts w:hint="default" w:ascii="Times New Roman" w:hAnsi="Times New Roman" w:eastAsia="方正书宋_GBK" w:cs="Times New Roman"/>
                <w:sz w:val="28"/>
                <w:szCs w:val="28"/>
              </w:rPr>
              <w:t>上解支出</w:t>
            </w:r>
          </w:p>
        </w:tc>
        <w:tc>
          <w:tcPr>
            <w:tcW w:w="1383"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val="0"/>
              <w:snapToGrid w:val="0"/>
              <w:spacing w:line="400" w:lineRule="exact"/>
              <w:jc w:val="right"/>
              <w:textAlignment w:val="auto"/>
              <w:rPr>
                <w:rFonts w:hint="default" w:ascii="Times New Roman" w:hAnsi="Times New Roman" w:eastAsia="方正书宋_GBK" w:cs="Times New Roman"/>
                <w:sz w:val="28"/>
                <w:szCs w:val="28"/>
              </w:rPr>
            </w:pPr>
            <w:r>
              <w:rPr>
                <w:rFonts w:hint="default" w:ascii="Times New Roman" w:hAnsi="Times New Roman" w:eastAsia="方正书宋_GBK" w:cs="Times New Roman"/>
                <w:sz w:val="28"/>
                <w:szCs w:val="28"/>
              </w:rPr>
              <w:t xml:space="preserve">35172 </w:t>
            </w:r>
          </w:p>
        </w:tc>
      </w:tr>
      <w:tr>
        <w:tblPrEx>
          <w:tblLayout w:type="fixed"/>
          <w:tblCellMar>
            <w:top w:w="0" w:type="dxa"/>
            <w:left w:w="108" w:type="dxa"/>
            <w:bottom w:w="0" w:type="dxa"/>
            <w:right w:w="108" w:type="dxa"/>
          </w:tblCellMar>
        </w:tblPrEx>
        <w:trPr>
          <w:cantSplit/>
          <w:trHeight w:val="454" w:hRule="atLeast"/>
          <w:jc w:val="center"/>
        </w:trPr>
        <w:tc>
          <w:tcPr>
            <w:tcW w:w="277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val="0"/>
              <w:snapToGrid w:val="0"/>
              <w:spacing w:line="400" w:lineRule="exact"/>
              <w:textAlignment w:val="auto"/>
              <w:rPr>
                <w:rFonts w:hint="default" w:ascii="Times New Roman" w:hAnsi="Times New Roman" w:eastAsia="方正书宋_GBK" w:cs="Times New Roman"/>
                <w:sz w:val="28"/>
                <w:szCs w:val="28"/>
              </w:rPr>
            </w:pPr>
            <w:r>
              <w:rPr>
                <w:rFonts w:hint="default" w:ascii="Times New Roman" w:hAnsi="Times New Roman" w:eastAsia="方正书宋_GBK" w:cs="Times New Roman"/>
                <w:sz w:val="28"/>
                <w:szCs w:val="28"/>
              </w:rPr>
              <w:t>二、转移性收入</w:t>
            </w:r>
          </w:p>
        </w:tc>
        <w:tc>
          <w:tcPr>
            <w:tcW w:w="116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val="0"/>
              <w:snapToGrid w:val="0"/>
              <w:spacing w:line="400" w:lineRule="exact"/>
              <w:jc w:val="right"/>
              <w:textAlignment w:val="auto"/>
              <w:rPr>
                <w:rFonts w:hint="default" w:ascii="Times New Roman" w:hAnsi="Times New Roman" w:eastAsia="方正书宋_GBK" w:cs="Times New Roman"/>
                <w:sz w:val="28"/>
                <w:szCs w:val="28"/>
              </w:rPr>
            </w:pPr>
            <w:r>
              <w:rPr>
                <w:rFonts w:hint="default" w:ascii="Times New Roman" w:hAnsi="Times New Roman" w:eastAsia="方正书宋_GBK" w:cs="Times New Roman"/>
                <w:sz w:val="28"/>
                <w:szCs w:val="28"/>
              </w:rPr>
              <w:t>617848</w:t>
            </w:r>
          </w:p>
        </w:tc>
        <w:tc>
          <w:tcPr>
            <w:tcW w:w="3400"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bidi w:val="0"/>
              <w:adjustRightInd w:val="0"/>
              <w:snapToGrid w:val="0"/>
              <w:spacing w:line="400" w:lineRule="exact"/>
              <w:textAlignment w:val="auto"/>
              <w:rPr>
                <w:rFonts w:hint="default" w:ascii="Times New Roman" w:hAnsi="Times New Roman" w:eastAsia="方正书宋_GBK" w:cs="Times New Roman"/>
                <w:sz w:val="28"/>
                <w:szCs w:val="28"/>
              </w:rPr>
            </w:pPr>
            <w:r>
              <w:rPr>
                <w:rFonts w:hint="default" w:ascii="Times New Roman" w:hAnsi="Times New Roman" w:eastAsia="方正书宋_GBK" w:cs="Times New Roman"/>
                <w:sz w:val="28"/>
                <w:szCs w:val="28"/>
              </w:rPr>
              <w:t>补助下级</w:t>
            </w:r>
          </w:p>
        </w:tc>
        <w:tc>
          <w:tcPr>
            <w:tcW w:w="1383"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val="0"/>
              <w:snapToGrid w:val="0"/>
              <w:spacing w:line="400" w:lineRule="exact"/>
              <w:jc w:val="right"/>
              <w:textAlignment w:val="auto"/>
              <w:rPr>
                <w:rFonts w:hint="default" w:ascii="Times New Roman" w:hAnsi="Times New Roman" w:eastAsia="方正书宋_GBK" w:cs="Times New Roman"/>
                <w:sz w:val="28"/>
                <w:szCs w:val="28"/>
              </w:rPr>
            </w:pPr>
            <w:r>
              <w:rPr>
                <w:rFonts w:hint="default" w:ascii="Times New Roman" w:hAnsi="Times New Roman" w:eastAsia="方正书宋_GBK" w:cs="Times New Roman"/>
                <w:sz w:val="28"/>
                <w:szCs w:val="28"/>
              </w:rPr>
              <w:t>48684</w:t>
            </w:r>
          </w:p>
        </w:tc>
      </w:tr>
      <w:tr>
        <w:tblPrEx>
          <w:tblLayout w:type="fixed"/>
          <w:tblCellMar>
            <w:top w:w="0" w:type="dxa"/>
            <w:left w:w="108" w:type="dxa"/>
            <w:bottom w:w="0" w:type="dxa"/>
            <w:right w:w="108" w:type="dxa"/>
          </w:tblCellMar>
        </w:tblPrEx>
        <w:trPr>
          <w:cantSplit/>
          <w:trHeight w:val="454" w:hRule="atLeast"/>
          <w:jc w:val="center"/>
        </w:trPr>
        <w:tc>
          <w:tcPr>
            <w:tcW w:w="277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val="0"/>
              <w:snapToGrid w:val="0"/>
              <w:spacing w:line="400" w:lineRule="exact"/>
              <w:textAlignment w:val="auto"/>
              <w:rPr>
                <w:rFonts w:hint="default" w:ascii="Times New Roman" w:hAnsi="Times New Roman" w:eastAsia="方正书宋_GBK" w:cs="Times New Roman"/>
                <w:sz w:val="28"/>
                <w:szCs w:val="28"/>
              </w:rPr>
            </w:pPr>
            <w:r>
              <w:rPr>
                <w:rFonts w:hint="default" w:ascii="Times New Roman" w:hAnsi="Times New Roman" w:eastAsia="方正书宋_GBK" w:cs="Times New Roman"/>
                <w:sz w:val="28"/>
                <w:szCs w:val="28"/>
              </w:rPr>
              <w:t>上级补助收入</w:t>
            </w:r>
          </w:p>
        </w:tc>
        <w:tc>
          <w:tcPr>
            <w:tcW w:w="116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val="0"/>
              <w:snapToGrid w:val="0"/>
              <w:spacing w:line="400" w:lineRule="exact"/>
              <w:jc w:val="right"/>
              <w:textAlignment w:val="auto"/>
              <w:rPr>
                <w:rFonts w:hint="default" w:ascii="Times New Roman" w:hAnsi="Times New Roman" w:eastAsia="方正书宋_GBK" w:cs="Times New Roman"/>
                <w:sz w:val="28"/>
                <w:szCs w:val="28"/>
              </w:rPr>
            </w:pPr>
            <w:r>
              <w:rPr>
                <w:rFonts w:hint="default" w:ascii="Times New Roman" w:hAnsi="Times New Roman" w:eastAsia="方正书宋_GBK" w:cs="Times New Roman"/>
                <w:sz w:val="28"/>
                <w:szCs w:val="28"/>
              </w:rPr>
              <w:t>344172</w:t>
            </w:r>
          </w:p>
        </w:tc>
        <w:tc>
          <w:tcPr>
            <w:tcW w:w="3400"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bidi w:val="0"/>
              <w:adjustRightInd w:val="0"/>
              <w:snapToGrid w:val="0"/>
              <w:spacing w:line="400" w:lineRule="exact"/>
              <w:textAlignment w:val="auto"/>
              <w:rPr>
                <w:rFonts w:hint="default" w:ascii="Times New Roman" w:hAnsi="Times New Roman" w:eastAsia="方正书宋_GBK" w:cs="Times New Roman"/>
                <w:sz w:val="28"/>
                <w:szCs w:val="28"/>
              </w:rPr>
            </w:pPr>
            <w:r>
              <w:rPr>
                <w:rFonts w:hint="default" w:ascii="Times New Roman" w:hAnsi="Times New Roman" w:eastAsia="方正书宋_GBK" w:cs="Times New Roman"/>
                <w:sz w:val="28"/>
                <w:szCs w:val="28"/>
              </w:rPr>
              <w:t>地方政府债务还本支出</w:t>
            </w:r>
          </w:p>
        </w:tc>
        <w:tc>
          <w:tcPr>
            <w:tcW w:w="1383"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val="0"/>
              <w:snapToGrid w:val="0"/>
              <w:spacing w:line="400" w:lineRule="exact"/>
              <w:jc w:val="right"/>
              <w:textAlignment w:val="auto"/>
              <w:rPr>
                <w:rFonts w:hint="default" w:ascii="Times New Roman" w:hAnsi="Times New Roman" w:eastAsia="方正书宋_GBK" w:cs="Times New Roman"/>
                <w:sz w:val="28"/>
                <w:szCs w:val="28"/>
              </w:rPr>
            </w:pPr>
            <w:r>
              <w:rPr>
                <w:rFonts w:hint="default" w:ascii="Times New Roman" w:hAnsi="Times New Roman" w:eastAsia="方正书宋_GBK" w:cs="Times New Roman"/>
                <w:sz w:val="28"/>
                <w:szCs w:val="28"/>
              </w:rPr>
              <w:t>110300</w:t>
            </w:r>
          </w:p>
        </w:tc>
      </w:tr>
      <w:tr>
        <w:tblPrEx>
          <w:tblLayout w:type="fixed"/>
          <w:tblCellMar>
            <w:top w:w="0" w:type="dxa"/>
            <w:left w:w="108" w:type="dxa"/>
            <w:bottom w:w="0" w:type="dxa"/>
            <w:right w:w="108" w:type="dxa"/>
          </w:tblCellMar>
        </w:tblPrEx>
        <w:trPr>
          <w:cantSplit/>
          <w:trHeight w:val="454" w:hRule="atLeast"/>
          <w:jc w:val="center"/>
        </w:trPr>
        <w:tc>
          <w:tcPr>
            <w:tcW w:w="277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val="0"/>
              <w:snapToGrid w:val="0"/>
              <w:spacing w:line="400" w:lineRule="exact"/>
              <w:textAlignment w:val="auto"/>
              <w:rPr>
                <w:rFonts w:hint="default" w:ascii="Times New Roman" w:hAnsi="Times New Roman" w:eastAsia="方正书宋_GBK" w:cs="Times New Roman"/>
                <w:sz w:val="28"/>
                <w:szCs w:val="28"/>
              </w:rPr>
            </w:pPr>
            <w:r>
              <w:rPr>
                <w:rFonts w:hint="default" w:ascii="Times New Roman" w:hAnsi="Times New Roman" w:eastAsia="方正书宋_GBK" w:cs="Times New Roman"/>
                <w:sz w:val="28"/>
                <w:szCs w:val="28"/>
              </w:rPr>
              <w:t>债券转贷收入</w:t>
            </w:r>
          </w:p>
        </w:tc>
        <w:tc>
          <w:tcPr>
            <w:tcW w:w="116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val="0"/>
              <w:snapToGrid w:val="0"/>
              <w:spacing w:line="400" w:lineRule="exact"/>
              <w:jc w:val="right"/>
              <w:textAlignment w:val="auto"/>
              <w:rPr>
                <w:rFonts w:hint="default" w:ascii="Times New Roman" w:hAnsi="Times New Roman" w:eastAsia="方正书宋_GBK" w:cs="Times New Roman"/>
                <w:kern w:val="0"/>
                <w:sz w:val="28"/>
                <w:szCs w:val="28"/>
              </w:rPr>
            </w:pPr>
            <w:r>
              <w:rPr>
                <w:rFonts w:hint="default" w:ascii="Times New Roman" w:hAnsi="Times New Roman" w:eastAsia="方正书宋_GBK" w:cs="Times New Roman"/>
                <w:sz w:val="28"/>
                <w:szCs w:val="28"/>
              </w:rPr>
              <w:t>110300</w:t>
            </w:r>
          </w:p>
        </w:tc>
        <w:tc>
          <w:tcPr>
            <w:tcW w:w="3400"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bidi w:val="0"/>
              <w:adjustRightInd w:val="0"/>
              <w:snapToGrid w:val="0"/>
              <w:spacing w:line="400" w:lineRule="exact"/>
              <w:ind w:firstLine="280" w:firstLineChars="100"/>
              <w:textAlignment w:val="auto"/>
              <w:rPr>
                <w:rFonts w:hint="default" w:ascii="Times New Roman" w:hAnsi="Times New Roman" w:eastAsia="方正书宋_GBK" w:cs="Times New Roman"/>
                <w:sz w:val="28"/>
                <w:szCs w:val="28"/>
              </w:rPr>
            </w:pPr>
          </w:p>
        </w:tc>
        <w:tc>
          <w:tcPr>
            <w:tcW w:w="1383"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bidi w:val="0"/>
              <w:adjustRightInd w:val="0"/>
              <w:snapToGrid w:val="0"/>
              <w:spacing w:line="400" w:lineRule="exact"/>
              <w:jc w:val="right"/>
              <w:textAlignment w:val="auto"/>
              <w:rPr>
                <w:rFonts w:hint="default" w:ascii="Times New Roman" w:hAnsi="Times New Roman" w:eastAsia="方正书宋_GBK" w:cs="Times New Roman"/>
                <w:sz w:val="28"/>
                <w:szCs w:val="28"/>
              </w:rPr>
            </w:pPr>
          </w:p>
        </w:tc>
      </w:tr>
      <w:tr>
        <w:tblPrEx>
          <w:tblLayout w:type="fixed"/>
          <w:tblCellMar>
            <w:top w:w="0" w:type="dxa"/>
            <w:left w:w="108" w:type="dxa"/>
            <w:bottom w:w="0" w:type="dxa"/>
            <w:right w:w="108" w:type="dxa"/>
          </w:tblCellMar>
        </w:tblPrEx>
        <w:trPr>
          <w:cantSplit/>
          <w:trHeight w:val="454" w:hRule="atLeast"/>
          <w:jc w:val="center"/>
        </w:trPr>
        <w:tc>
          <w:tcPr>
            <w:tcW w:w="277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val="0"/>
              <w:snapToGrid w:val="0"/>
              <w:spacing w:line="400" w:lineRule="exact"/>
              <w:textAlignment w:val="auto"/>
              <w:rPr>
                <w:rFonts w:hint="default" w:ascii="Times New Roman" w:hAnsi="Times New Roman" w:eastAsia="方正书宋_GBK" w:cs="Times New Roman"/>
                <w:sz w:val="28"/>
                <w:szCs w:val="28"/>
              </w:rPr>
            </w:pPr>
            <w:r>
              <w:rPr>
                <w:rFonts w:hint="default" w:ascii="Times New Roman" w:hAnsi="Times New Roman" w:eastAsia="方正书宋_GBK" w:cs="Times New Roman"/>
                <w:sz w:val="28"/>
                <w:szCs w:val="28"/>
              </w:rPr>
              <w:t>调入资金</w:t>
            </w:r>
          </w:p>
        </w:tc>
        <w:tc>
          <w:tcPr>
            <w:tcW w:w="116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val="0"/>
              <w:snapToGrid w:val="0"/>
              <w:spacing w:line="400" w:lineRule="exact"/>
              <w:jc w:val="right"/>
              <w:textAlignment w:val="auto"/>
              <w:rPr>
                <w:rFonts w:hint="default" w:ascii="Times New Roman" w:hAnsi="Times New Roman" w:eastAsia="方正书宋_GBK" w:cs="Times New Roman"/>
                <w:sz w:val="28"/>
                <w:szCs w:val="28"/>
              </w:rPr>
            </w:pPr>
            <w:r>
              <w:rPr>
                <w:rFonts w:hint="default" w:ascii="Times New Roman" w:hAnsi="Times New Roman" w:eastAsia="方正书宋_GBK" w:cs="Times New Roman"/>
                <w:sz w:val="28"/>
                <w:szCs w:val="28"/>
              </w:rPr>
              <w:t>150000</w:t>
            </w:r>
          </w:p>
        </w:tc>
        <w:tc>
          <w:tcPr>
            <w:tcW w:w="3400"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bidi w:val="0"/>
              <w:adjustRightInd w:val="0"/>
              <w:snapToGrid w:val="0"/>
              <w:spacing w:line="400" w:lineRule="exact"/>
              <w:ind w:firstLine="280" w:firstLineChars="100"/>
              <w:textAlignment w:val="auto"/>
              <w:rPr>
                <w:rFonts w:hint="default" w:ascii="Times New Roman" w:hAnsi="Times New Roman" w:eastAsia="方正书宋_GBK" w:cs="Times New Roman"/>
                <w:sz w:val="28"/>
                <w:szCs w:val="28"/>
              </w:rPr>
            </w:pPr>
            <w:r>
              <w:rPr>
                <w:rFonts w:hint="default" w:ascii="Times New Roman" w:hAnsi="Times New Roman" w:eastAsia="方正书宋_GBK" w:cs="Times New Roman"/>
                <w:sz w:val="28"/>
                <w:szCs w:val="28"/>
              </w:rPr>
              <w:t>　</w:t>
            </w:r>
          </w:p>
        </w:tc>
        <w:tc>
          <w:tcPr>
            <w:tcW w:w="1383"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bidi w:val="0"/>
              <w:adjustRightInd w:val="0"/>
              <w:snapToGrid w:val="0"/>
              <w:spacing w:line="400" w:lineRule="exact"/>
              <w:jc w:val="right"/>
              <w:textAlignment w:val="auto"/>
              <w:rPr>
                <w:rFonts w:hint="default" w:ascii="Times New Roman" w:hAnsi="Times New Roman" w:eastAsia="方正书宋_GBK" w:cs="Times New Roman"/>
                <w:sz w:val="28"/>
                <w:szCs w:val="28"/>
              </w:rPr>
            </w:pPr>
            <w:r>
              <w:rPr>
                <w:rFonts w:hint="default" w:ascii="Times New Roman" w:hAnsi="Times New Roman" w:eastAsia="方正书宋_GBK" w:cs="Times New Roman"/>
                <w:sz w:val="28"/>
                <w:szCs w:val="28"/>
              </w:rPr>
              <w:t>　</w:t>
            </w:r>
          </w:p>
        </w:tc>
      </w:tr>
      <w:tr>
        <w:tblPrEx>
          <w:tblLayout w:type="fixed"/>
          <w:tblCellMar>
            <w:top w:w="0" w:type="dxa"/>
            <w:left w:w="108" w:type="dxa"/>
            <w:bottom w:w="0" w:type="dxa"/>
            <w:right w:w="108" w:type="dxa"/>
          </w:tblCellMar>
        </w:tblPrEx>
        <w:trPr>
          <w:cantSplit/>
          <w:trHeight w:val="454" w:hRule="atLeast"/>
          <w:jc w:val="center"/>
        </w:trPr>
        <w:tc>
          <w:tcPr>
            <w:tcW w:w="277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val="0"/>
              <w:snapToGrid w:val="0"/>
              <w:spacing w:line="400" w:lineRule="exact"/>
              <w:textAlignment w:val="auto"/>
              <w:rPr>
                <w:rFonts w:hint="default" w:ascii="Times New Roman" w:hAnsi="Times New Roman" w:eastAsia="方正书宋_GBK" w:cs="Times New Roman"/>
                <w:sz w:val="28"/>
                <w:szCs w:val="28"/>
              </w:rPr>
            </w:pPr>
            <w:r>
              <w:rPr>
                <w:rFonts w:hint="default" w:ascii="Times New Roman" w:hAnsi="Times New Roman" w:eastAsia="方正书宋_GBK" w:cs="Times New Roman"/>
                <w:sz w:val="28"/>
                <w:szCs w:val="28"/>
              </w:rPr>
              <w:t>上年结转</w:t>
            </w:r>
          </w:p>
        </w:tc>
        <w:tc>
          <w:tcPr>
            <w:tcW w:w="116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val="0"/>
              <w:snapToGrid w:val="0"/>
              <w:spacing w:line="400" w:lineRule="exact"/>
              <w:jc w:val="right"/>
              <w:textAlignment w:val="auto"/>
              <w:rPr>
                <w:rFonts w:hint="default" w:ascii="Times New Roman" w:hAnsi="Times New Roman" w:eastAsia="方正书宋_GBK" w:cs="Times New Roman"/>
                <w:sz w:val="28"/>
                <w:szCs w:val="28"/>
              </w:rPr>
            </w:pPr>
            <w:r>
              <w:rPr>
                <w:rFonts w:hint="default" w:ascii="Times New Roman" w:hAnsi="Times New Roman" w:eastAsia="方正书宋_GBK" w:cs="Times New Roman"/>
                <w:sz w:val="28"/>
                <w:szCs w:val="28"/>
              </w:rPr>
              <w:t>13376</w:t>
            </w:r>
          </w:p>
        </w:tc>
        <w:tc>
          <w:tcPr>
            <w:tcW w:w="3400"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bidi w:val="0"/>
              <w:adjustRightInd w:val="0"/>
              <w:snapToGrid w:val="0"/>
              <w:spacing w:line="400" w:lineRule="exact"/>
              <w:ind w:firstLine="280" w:firstLineChars="100"/>
              <w:textAlignment w:val="auto"/>
              <w:rPr>
                <w:rFonts w:hint="default" w:ascii="Times New Roman" w:hAnsi="Times New Roman" w:eastAsia="方正书宋_GBK" w:cs="Times New Roman"/>
                <w:sz w:val="28"/>
                <w:szCs w:val="28"/>
              </w:rPr>
            </w:pPr>
          </w:p>
        </w:tc>
        <w:tc>
          <w:tcPr>
            <w:tcW w:w="1383"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bidi w:val="0"/>
              <w:adjustRightInd w:val="0"/>
              <w:snapToGrid w:val="0"/>
              <w:spacing w:line="400" w:lineRule="exact"/>
              <w:jc w:val="right"/>
              <w:textAlignment w:val="auto"/>
              <w:rPr>
                <w:rFonts w:hint="default" w:ascii="Times New Roman" w:hAnsi="Times New Roman" w:eastAsia="方正书宋_GBK" w:cs="Times New Roman"/>
                <w:sz w:val="28"/>
                <w:szCs w:val="28"/>
              </w:rPr>
            </w:pPr>
          </w:p>
        </w:tc>
      </w:tr>
    </w:tbl>
    <w:p>
      <w:pPr>
        <w:keepNext w:val="0"/>
        <w:keepLines w:val="0"/>
        <w:pageBreakBefore w:val="0"/>
        <w:widowControl/>
        <w:kinsoku/>
        <w:wordWrap/>
        <w:overflowPunct/>
        <w:topLinePunct w:val="0"/>
        <w:autoSpaceDE/>
        <w:autoSpaceDN/>
        <w:bidi w:val="0"/>
        <w:adjustRightInd/>
        <w:snapToGrid/>
        <w:spacing w:line="600" w:lineRule="exact"/>
        <w:ind w:firstLine="664" w:firstLineChars="200"/>
        <w:jc w:val="left"/>
        <w:textAlignment w:val="auto"/>
        <w:rPr>
          <w:rFonts w:hint="default" w:ascii="Times New Roman" w:hAnsi="Times New Roman" w:eastAsia="方正仿宋_GBK" w:cs="Times New Roman"/>
          <w:spacing w:val="6"/>
          <w:kern w:val="0"/>
          <w:sz w:val="32"/>
          <w:szCs w:val="32"/>
        </w:rPr>
      </w:pPr>
      <w:r>
        <w:rPr>
          <w:rFonts w:hint="default" w:ascii="Times New Roman" w:hAnsi="Times New Roman" w:eastAsia="方正仿宋_GBK" w:cs="Times New Roman"/>
          <w:spacing w:val="6"/>
          <w:kern w:val="0"/>
          <w:sz w:val="32"/>
          <w:szCs w:val="32"/>
        </w:rPr>
        <w:t>——县本级一般公共预算收入175000万元，其中税收收入110000万元，非税收入65000万元。加上上级补助收入、债券转贷收入、调入资金和上年结转收入等617848万元后，收入总计792848万元。</w:t>
      </w:r>
    </w:p>
    <w:p>
      <w:pPr>
        <w:keepNext w:val="0"/>
        <w:keepLines w:val="0"/>
        <w:pageBreakBefore w:val="0"/>
        <w:widowControl/>
        <w:kinsoku/>
        <w:wordWrap/>
        <w:overflowPunct/>
        <w:topLinePunct w:val="0"/>
        <w:autoSpaceDE/>
        <w:autoSpaceDN/>
        <w:bidi w:val="0"/>
        <w:adjustRightInd/>
        <w:snapToGrid/>
        <w:spacing w:line="600" w:lineRule="exact"/>
        <w:ind w:firstLine="664" w:firstLineChars="200"/>
        <w:jc w:val="left"/>
        <w:textAlignment w:val="auto"/>
        <w:rPr>
          <w:rFonts w:hint="default" w:ascii="Times New Roman" w:hAnsi="Times New Roman" w:eastAsia="方正仿宋_GBK" w:cs="Times New Roman"/>
          <w:spacing w:val="6"/>
          <w:kern w:val="0"/>
          <w:sz w:val="32"/>
          <w:szCs w:val="32"/>
        </w:rPr>
      </w:pPr>
      <w:r>
        <w:rPr>
          <w:rFonts w:hint="default" w:ascii="Times New Roman" w:hAnsi="Times New Roman" w:eastAsia="方正仿宋_GBK" w:cs="Times New Roman"/>
          <w:spacing w:val="6"/>
          <w:kern w:val="0"/>
          <w:sz w:val="32"/>
          <w:szCs w:val="32"/>
        </w:rPr>
        <w:t>——县本级一般公共预算支出安排598692万元，加上上解支出35172万元、补助下级支出48684万元、债务还本支出110300万元后，支出总计792848万元。</w:t>
      </w:r>
    </w:p>
    <w:p>
      <w:pPr>
        <w:pStyle w:val="2"/>
        <w:keepNext w:val="0"/>
        <w:keepLines w:val="0"/>
        <w:pageBreakBefore w:val="0"/>
        <w:widowControl w:val="0"/>
        <w:kinsoku/>
        <w:wordWrap/>
        <w:overflowPunct/>
        <w:topLinePunct w:val="0"/>
        <w:autoSpaceDE w:val="0"/>
        <w:autoSpaceDN w:val="0"/>
        <w:bidi w:val="0"/>
        <w:adjustRightInd w:val="0"/>
        <w:snapToGrid/>
        <w:spacing w:after="161" w:afterLines="50" w:line="600" w:lineRule="exact"/>
        <w:ind w:firstLine="640" w:firstLineChars="200"/>
        <w:jc w:val="both"/>
        <w:textAlignment w:val="auto"/>
        <w:rPr>
          <w:rFonts w:hint="default" w:ascii="Times New Roman" w:hAnsi="Times New Roman" w:cs="Times New Roman"/>
          <w:color w:val="auto"/>
          <w:kern w:val="2"/>
          <w:sz w:val="32"/>
          <w:szCs w:val="32"/>
        </w:rPr>
      </w:pPr>
      <w:r>
        <w:rPr>
          <w:rFonts w:hint="default" w:ascii="Times New Roman" w:hAnsi="Times New Roman" w:cs="Times New Roman"/>
          <w:color w:val="auto"/>
          <w:kern w:val="2"/>
          <w:sz w:val="32"/>
          <w:szCs w:val="32"/>
        </w:rPr>
        <w:t>2.县本级政府性基金预算收支预算草案。</w:t>
      </w:r>
    </w:p>
    <w:tbl>
      <w:tblPr>
        <w:tblStyle w:val="13"/>
        <w:tblW w:w="8740" w:type="dxa"/>
        <w:jc w:val="center"/>
        <w:tblInd w:w="0" w:type="dxa"/>
        <w:tblLayout w:type="fixed"/>
        <w:tblCellMar>
          <w:top w:w="0" w:type="dxa"/>
          <w:left w:w="108" w:type="dxa"/>
          <w:bottom w:w="0" w:type="dxa"/>
          <w:right w:w="108" w:type="dxa"/>
        </w:tblCellMar>
      </w:tblPr>
      <w:tblGrid>
        <w:gridCol w:w="3172"/>
        <w:gridCol w:w="1125"/>
        <w:gridCol w:w="3220"/>
        <w:gridCol w:w="1223"/>
      </w:tblGrid>
      <w:tr>
        <w:tblPrEx>
          <w:tblLayout w:type="fixed"/>
          <w:tblCellMar>
            <w:top w:w="0" w:type="dxa"/>
            <w:left w:w="108" w:type="dxa"/>
            <w:bottom w:w="0" w:type="dxa"/>
            <w:right w:w="108" w:type="dxa"/>
          </w:tblCellMar>
        </w:tblPrEx>
        <w:trPr>
          <w:trHeight w:val="525" w:hRule="atLeast"/>
          <w:jc w:val="center"/>
        </w:trPr>
        <w:tc>
          <w:tcPr>
            <w:tcW w:w="8740" w:type="dxa"/>
            <w:gridSpan w:val="4"/>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rPr>
                <w:rFonts w:hint="default" w:ascii="Times New Roman" w:hAnsi="Times New Roman" w:eastAsia="方正书宋_GBK" w:cs="Times New Roman"/>
                <w:kern w:val="0"/>
                <w:sz w:val="28"/>
                <w:szCs w:val="28"/>
              </w:rPr>
            </w:pPr>
            <w:r>
              <w:rPr>
                <w:rFonts w:hint="default" w:ascii="Times New Roman" w:hAnsi="Times New Roman" w:eastAsia="方正小标宋_GBK" w:cs="Times New Roman"/>
                <w:spacing w:val="6"/>
                <w:kern w:val="0"/>
                <w:sz w:val="30"/>
                <w:szCs w:val="30"/>
              </w:rPr>
              <w:t>2022年县级政府性基金预算收支平衡情况表</w:t>
            </w:r>
          </w:p>
        </w:tc>
      </w:tr>
      <w:tr>
        <w:tblPrEx>
          <w:tblLayout w:type="fixed"/>
          <w:tblCellMar>
            <w:top w:w="0" w:type="dxa"/>
            <w:left w:w="108" w:type="dxa"/>
            <w:bottom w:w="0" w:type="dxa"/>
            <w:right w:w="108" w:type="dxa"/>
          </w:tblCellMar>
        </w:tblPrEx>
        <w:trPr>
          <w:trHeight w:val="454" w:hRule="atLeast"/>
          <w:jc w:val="center"/>
        </w:trPr>
        <w:tc>
          <w:tcPr>
            <w:tcW w:w="8740" w:type="dxa"/>
            <w:gridSpan w:val="4"/>
            <w:tcBorders>
              <w:top w:val="nil"/>
              <w:left w:val="nil"/>
              <w:bottom w:val="single" w:color="auto" w:sz="4" w:space="0"/>
              <w:right w:val="nil"/>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jc w:val="right"/>
              <w:rPr>
                <w:rFonts w:hint="default" w:ascii="Times New Roman" w:hAnsi="Times New Roman" w:eastAsia="方正书宋_GBK" w:cs="Times New Roman"/>
                <w:kern w:val="0"/>
                <w:sz w:val="28"/>
                <w:szCs w:val="28"/>
              </w:rPr>
            </w:pPr>
            <w:r>
              <w:rPr>
                <w:rFonts w:hint="default" w:ascii="Times New Roman" w:hAnsi="Times New Roman" w:eastAsia="方正书宋_GBK" w:cs="Times New Roman"/>
                <w:spacing w:val="-4"/>
                <w:sz w:val="28"/>
                <w:szCs w:val="28"/>
              </w:rPr>
              <w:t>单位：万元</w:t>
            </w:r>
          </w:p>
        </w:tc>
      </w:tr>
      <w:tr>
        <w:tblPrEx>
          <w:tblLayout w:type="fixed"/>
          <w:tblCellMar>
            <w:top w:w="0" w:type="dxa"/>
            <w:left w:w="108" w:type="dxa"/>
            <w:bottom w:w="0" w:type="dxa"/>
            <w:right w:w="108" w:type="dxa"/>
          </w:tblCellMar>
        </w:tblPrEx>
        <w:trPr>
          <w:trHeight w:val="454" w:hRule="atLeast"/>
          <w:jc w:val="center"/>
        </w:trPr>
        <w:tc>
          <w:tcPr>
            <w:tcW w:w="317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rPr>
                <w:rFonts w:hint="default" w:ascii="Times New Roman" w:hAnsi="Times New Roman" w:eastAsia="方正黑体_GBK" w:cs="Times New Roman"/>
                <w:kern w:val="0"/>
                <w:sz w:val="28"/>
                <w:szCs w:val="28"/>
              </w:rPr>
            </w:pPr>
            <w:r>
              <w:rPr>
                <w:rFonts w:hint="default" w:ascii="Times New Roman" w:hAnsi="Times New Roman" w:eastAsia="方正黑体_GBK" w:cs="Times New Roman"/>
                <w:kern w:val="0"/>
                <w:sz w:val="28"/>
                <w:szCs w:val="28"/>
              </w:rPr>
              <w:t>收     入</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rPr>
                <w:rFonts w:hint="default" w:ascii="Times New Roman" w:hAnsi="Times New Roman" w:eastAsia="方正黑体_GBK" w:cs="Times New Roman"/>
                <w:kern w:val="0"/>
                <w:sz w:val="28"/>
                <w:szCs w:val="28"/>
              </w:rPr>
            </w:pPr>
            <w:r>
              <w:rPr>
                <w:rFonts w:hint="default" w:ascii="Times New Roman" w:hAnsi="Times New Roman" w:eastAsia="方正黑体_GBK" w:cs="Times New Roman"/>
                <w:kern w:val="0"/>
                <w:sz w:val="28"/>
                <w:szCs w:val="28"/>
              </w:rPr>
              <w:t>预算数</w:t>
            </w:r>
          </w:p>
        </w:tc>
        <w:tc>
          <w:tcPr>
            <w:tcW w:w="32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rPr>
                <w:rFonts w:hint="default" w:ascii="Times New Roman" w:hAnsi="Times New Roman" w:eastAsia="方正黑体_GBK" w:cs="Times New Roman"/>
                <w:kern w:val="0"/>
                <w:sz w:val="28"/>
                <w:szCs w:val="28"/>
              </w:rPr>
            </w:pPr>
            <w:r>
              <w:rPr>
                <w:rFonts w:hint="default" w:ascii="Times New Roman" w:hAnsi="Times New Roman" w:eastAsia="方正黑体_GBK" w:cs="Times New Roman"/>
                <w:kern w:val="0"/>
                <w:sz w:val="28"/>
                <w:szCs w:val="28"/>
              </w:rPr>
              <w:t>支    出</w:t>
            </w:r>
          </w:p>
        </w:tc>
        <w:tc>
          <w:tcPr>
            <w:tcW w:w="122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rPr>
                <w:rFonts w:hint="default" w:ascii="Times New Roman" w:hAnsi="Times New Roman" w:eastAsia="方正黑体_GBK" w:cs="Times New Roman"/>
                <w:kern w:val="0"/>
                <w:sz w:val="28"/>
                <w:szCs w:val="28"/>
              </w:rPr>
            </w:pPr>
            <w:r>
              <w:rPr>
                <w:rFonts w:hint="default" w:ascii="Times New Roman" w:hAnsi="Times New Roman" w:eastAsia="方正黑体_GBK" w:cs="Times New Roman"/>
                <w:kern w:val="0"/>
                <w:sz w:val="28"/>
                <w:szCs w:val="28"/>
              </w:rPr>
              <w:t>预算数</w:t>
            </w:r>
          </w:p>
        </w:tc>
      </w:tr>
      <w:tr>
        <w:tblPrEx>
          <w:tblLayout w:type="fixed"/>
          <w:tblCellMar>
            <w:top w:w="0" w:type="dxa"/>
            <w:left w:w="108" w:type="dxa"/>
            <w:bottom w:w="0" w:type="dxa"/>
            <w:right w:w="108" w:type="dxa"/>
          </w:tblCellMar>
        </w:tblPrEx>
        <w:trPr>
          <w:trHeight w:val="454" w:hRule="atLeast"/>
          <w:jc w:val="center"/>
        </w:trPr>
        <w:tc>
          <w:tcPr>
            <w:tcW w:w="317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400" w:lineRule="exact"/>
              <w:jc w:val="center"/>
              <w:rPr>
                <w:rFonts w:hint="default" w:ascii="Times New Roman" w:hAnsi="Times New Roman" w:eastAsia="方正书宋_GBK" w:cs="Times New Roman"/>
                <w:sz w:val="28"/>
                <w:szCs w:val="28"/>
              </w:rPr>
            </w:pPr>
            <w:r>
              <w:rPr>
                <w:rFonts w:hint="default" w:ascii="Times New Roman" w:hAnsi="Times New Roman" w:eastAsia="方正书宋_GBK" w:cs="Times New Roman"/>
                <w:sz w:val="28"/>
                <w:szCs w:val="28"/>
              </w:rPr>
              <w:t>总  计</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jc w:val="right"/>
              <w:textAlignment w:val="center"/>
              <w:rPr>
                <w:rFonts w:hint="default" w:ascii="Times New Roman" w:hAnsi="Times New Roman" w:eastAsia="方正书宋_GBK" w:cs="Times New Roman"/>
                <w:sz w:val="28"/>
                <w:szCs w:val="28"/>
              </w:rPr>
            </w:pPr>
            <w:r>
              <w:rPr>
                <w:rFonts w:hint="default" w:ascii="Times New Roman" w:hAnsi="Times New Roman" w:eastAsia="方正书宋_GBK" w:cs="Times New Roman"/>
                <w:sz w:val="28"/>
                <w:szCs w:val="28"/>
              </w:rPr>
              <w:t>438298</w:t>
            </w:r>
          </w:p>
        </w:tc>
        <w:tc>
          <w:tcPr>
            <w:tcW w:w="32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400" w:lineRule="exact"/>
              <w:jc w:val="center"/>
              <w:rPr>
                <w:rFonts w:hint="default" w:ascii="Times New Roman" w:hAnsi="Times New Roman" w:eastAsia="方正书宋_GBK" w:cs="Times New Roman"/>
                <w:sz w:val="28"/>
                <w:szCs w:val="28"/>
              </w:rPr>
            </w:pPr>
            <w:r>
              <w:rPr>
                <w:rFonts w:hint="default" w:ascii="Times New Roman" w:hAnsi="Times New Roman" w:eastAsia="方正书宋_GBK" w:cs="Times New Roman"/>
                <w:sz w:val="28"/>
                <w:szCs w:val="28"/>
              </w:rPr>
              <w:t>总  计</w:t>
            </w:r>
          </w:p>
        </w:tc>
        <w:tc>
          <w:tcPr>
            <w:tcW w:w="122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jc w:val="right"/>
              <w:textAlignment w:val="center"/>
              <w:rPr>
                <w:rFonts w:hint="default" w:ascii="Times New Roman" w:hAnsi="Times New Roman" w:eastAsia="方正书宋_GBK" w:cs="Times New Roman"/>
                <w:sz w:val="28"/>
                <w:szCs w:val="28"/>
              </w:rPr>
            </w:pPr>
            <w:r>
              <w:rPr>
                <w:rFonts w:hint="default" w:ascii="Times New Roman" w:hAnsi="Times New Roman" w:eastAsia="方正书宋_GBK" w:cs="Times New Roman"/>
                <w:sz w:val="28"/>
                <w:szCs w:val="28"/>
              </w:rPr>
              <w:t>438298</w:t>
            </w:r>
          </w:p>
        </w:tc>
      </w:tr>
      <w:tr>
        <w:tblPrEx>
          <w:tblLayout w:type="fixed"/>
          <w:tblCellMar>
            <w:top w:w="0" w:type="dxa"/>
            <w:left w:w="108" w:type="dxa"/>
            <w:bottom w:w="0" w:type="dxa"/>
            <w:right w:w="108" w:type="dxa"/>
          </w:tblCellMar>
        </w:tblPrEx>
        <w:trPr>
          <w:trHeight w:val="454" w:hRule="atLeast"/>
          <w:jc w:val="center"/>
        </w:trPr>
        <w:tc>
          <w:tcPr>
            <w:tcW w:w="317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400" w:lineRule="exact"/>
              <w:rPr>
                <w:rFonts w:hint="default" w:ascii="Times New Roman" w:hAnsi="Times New Roman" w:eastAsia="方正书宋_GBK" w:cs="Times New Roman"/>
                <w:sz w:val="28"/>
                <w:szCs w:val="28"/>
              </w:rPr>
            </w:pPr>
            <w:r>
              <w:rPr>
                <w:rFonts w:hint="default" w:ascii="Times New Roman" w:hAnsi="Times New Roman" w:eastAsia="方正书宋_GBK" w:cs="Times New Roman"/>
                <w:sz w:val="28"/>
                <w:szCs w:val="28"/>
              </w:rPr>
              <w:t>一、本级收入</w:t>
            </w: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jc w:val="right"/>
              <w:textAlignment w:val="center"/>
              <w:rPr>
                <w:rFonts w:hint="default" w:ascii="Times New Roman" w:hAnsi="Times New Roman" w:eastAsia="方正书宋_GBK" w:cs="Times New Roman"/>
                <w:sz w:val="28"/>
                <w:szCs w:val="28"/>
              </w:rPr>
            </w:pPr>
            <w:r>
              <w:rPr>
                <w:rFonts w:hint="default" w:ascii="Times New Roman" w:hAnsi="Times New Roman" w:eastAsia="方正书宋_GBK" w:cs="Times New Roman"/>
                <w:sz w:val="28"/>
                <w:szCs w:val="28"/>
              </w:rPr>
              <w:t>250000</w:t>
            </w:r>
          </w:p>
        </w:tc>
        <w:tc>
          <w:tcPr>
            <w:tcW w:w="3220"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400" w:lineRule="exact"/>
              <w:rPr>
                <w:rFonts w:hint="default" w:ascii="Times New Roman" w:hAnsi="Times New Roman" w:eastAsia="方正书宋_GBK" w:cs="Times New Roman"/>
                <w:sz w:val="28"/>
                <w:szCs w:val="28"/>
              </w:rPr>
            </w:pPr>
            <w:r>
              <w:rPr>
                <w:rFonts w:hint="default" w:ascii="Times New Roman" w:hAnsi="Times New Roman" w:eastAsia="方正书宋_GBK" w:cs="Times New Roman"/>
                <w:sz w:val="28"/>
                <w:szCs w:val="28"/>
              </w:rPr>
              <w:t>一、本级支出</w:t>
            </w:r>
          </w:p>
        </w:tc>
        <w:tc>
          <w:tcPr>
            <w:tcW w:w="1223"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jc w:val="right"/>
              <w:textAlignment w:val="center"/>
              <w:rPr>
                <w:rFonts w:hint="default" w:ascii="Times New Roman" w:hAnsi="Times New Roman" w:eastAsia="方正书宋_GBK" w:cs="Times New Roman"/>
                <w:sz w:val="28"/>
                <w:szCs w:val="28"/>
              </w:rPr>
            </w:pPr>
            <w:r>
              <w:rPr>
                <w:rFonts w:hint="default" w:ascii="Times New Roman" w:hAnsi="Times New Roman" w:eastAsia="方正书宋_GBK" w:cs="Times New Roman"/>
                <w:kern w:val="0"/>
                <w:sz w:val="28"/>
                <w:szCs w:val="28"/>
              </w:rPr>
              <w:t xml:space="preserve">283870 </w:t>
            </w:r>
          </w:p>
        </w:tc>
      </w:tr>
      <w:tr>
        <w:tblPrEx>
          <w:tblLayout w:type="fixed"/>
          <w:tblCellMar>
            <w:top w:w="0" w:type="dxa"/>
            <w:left w:w="108" w:type="dxa"/>
            <w:bottom w:w="0" w:type="dxa"/>
            <w:right w:w="108" w:type="dxa"/>
          </w:tblCellMar>
        </w:tblPrEx>
        <w:trPr>
          <w:trHeight w:val="454" w:hRule="atLeast"/>
          <w:jc w:val="center"/>
        </w:trPr>
        <w:tc>
          <w:tcPr>
            <w:tcW w:w="317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400" w:lineRule="exact"/>
              <w:rPr>
                <w:rFonts w:hint="default" w:ascii="Times New Roman" w:hAnsi="Times New Roman" w:eastAsia="方正书宋_GBK" w:cs="Times New Roman"/>
                <w:sz w:val="28"/>
                <w:szCs w:val="28"/>
              </w:rPr>
            </w:pPr>
            <w:r>
              <w:rPr>
                <w:rFonts w:hint="default" w:ascii="Times New Roman" w:hAnsi="Times New Roman" w:eastAsia="方正书宋_GBK" w:cs="Times New Roman"/>
                <w:sz w:val="28"/>
                <w:szCs w:val="28"/>
              </w:rPr>
              <w:t>二、转移性收入</w:t>
            </w: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jc w:val="right"/>
              <w:textAlignment w:val="center"/>
              <w:rPr>
                <w:rFonts w:hint="default" w:ascii="Times New Roman" w:hAnsi="Times New Roman" w:eastAsia="方正书宋_GBK" w:cs="Times New Roman"/>
                <w:sz w:val="28"/>
                <w:szCs w:val="28"/>
              </w:rPr>
            </w:pPr>
            <w:r>
              <w:rPr>
                <w:rFonts w:hint="default" w:ascii="Times New Roman" w:hAnsi="Times New Roman" w:eastAsia="方正书宋_GBK" w:cs="Times New Roman"/>
                <w:sz w:val="28"/>
                <w:szCs w:val="28"/>
              </w:rPr>
              <w:t>188298</w:t>
            </w:r>
          </w:p>
        </w:tc>
        <w:tc>
          <w:tcPr>
            <w:tcW w:w="3220"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400" w:lineRule="exact"/>
              <w:rPr>
                <w:rFonts w:hint="default" w:ascii="Times New Roman" w:hAnsi="Times New Roman" w:eastAsia="方正书宋_GBK" w:cs="Times New Roman"/>
                <w:sz w:val="28"/>
                <w:szCs w:val="28"/>
              </w:rPr>
            </w:pPr>
            <w:r>
              <w:rPr>
                <w:rFonts w:hint="default" w:ascii="Times New Roman" w:hAnsi="Times New Roman" w:eastAsia="方正书宋_GBK" w:cs="Times New Roman"/>
                <w:sz w:val="28"/>
                <w:szCs w:val="28"/>
              </w:rPr>
              <w:t>二、转移性支出</w:t>
            </w:r>
          </w:p>
        </w:tc>
        <w:tc>
          <w:tcPr>
            <w:tcW w:w="1223"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jc w:val="right"/>
              <w:textAlignment w:val="center"/>
              <w:rPr>
                <w:rFonts w:hint="default" w:ascii="Times New Roman" w:hAnsi="Times New Roman" w:eastAsia="方正书宋_GBK" w:cs="Times New Roman"/>
                <w:sz w:val="28"/>
                <w:szCs w:val="28"/>
              </w:rPr>
            </w:pPr>
            <w:r>
              <w:rPr>
                <w:rFonts w:hint="default" w:ascii="Times New Roman" w:hAnsi="Times New Roman" w:eastAsia="方正书宋_GBK" w:cs="Times New Roman"/>
                <w:kern w:val="0"/>
                <w:sz w:val="28"/>
                <w:szCs w:val="28"/>
              </w:rPr>
              <w:t xml:space="preserve">154428 </w:t>
            </w:r>
          </w:p>
        </w:tc>
      </w:tr>
      <w:tr>
        <w:tblPrEx>
          <w:tblLayout w:type="fixed"/>
          <w:tblCellMar>
            <w:top w:w="0" w:type="dxa"/>
            <w:left w:w="108" w:type="dxa"/>
            <w:bottom w:w="0" w:type="dxa"/>
            <w:right w:w="108" w:type="dxa"/>
          </w:tblCellMar>
        </w:tblPrEx>
        <w:trPr>
          <w:trHeight w:val="454" w:hRule="atLeast"/>
          <w:jc w:val="center"/>
        </w:trPr>
        <w:tc>
          <w:tcPr>
            <w:tcW w:w="317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400" w:lineRule="exact"/>
              <w:rPr>
                <w:rFonts w:hint="default" w:ascii="Times New Roman" w:hAnsi="Times New Roman" w:eastAsia="方正书宋_GBK" w:cs="Times New Roman"/>
                <w:sz w:val="28"/>
                <w:szCs w:val="28"/>
              </w:rPr>
            </w:pPr>
            <w:r>
              <w:rPr>
                <w:rFonts w:hint="default" w:ascii="Times New Roman" w:hAnsi="Times New Roman" w:eastAsia="方正书宋_GBK" w:cs="Times New Roman"/>
                <w:sz w:val="28"/>
                <w:szCs w:val="28"/>
              </w:rPr>
              <w:t>上级补助收入</w:t>
            </w: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jc w:val="right"/>
              <w:textAlignment w:val="center"/>
              <w:rPr>
                <w:rFonts w:hint="default" w:ascii="Times New Roman" w:hAnsi="Times New Roman" w:eastAsia="方正书宋_GBK" w:cs="Times New Roman"/>
                <w:sz w:val="28"/>
                <w:szCs w:val="28"/>
              </w:rPr>
            </w:pPr>
            <w:r>
              <w:rPr>
                <w:rFonts w:hint="default" w:ascii="Times New Roman" w:hAnsi="Times New Roman" w:eastAsia="方正书宋_GBK" w:cs="Times New Roman"/>
                <w:kern w:val="0"/>
                <w:sz w:val="28"/>
                <w:szCs w:val="28"/>
              </w:rPr>
              <w:t xml:space="preserve">61029 </w:t>
            </w:r>
          </w:p>
        </w:tc>
        <w:tc>
          <w:tcPr>
            <w:tcW w:w="3220"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400" w:lineRule="exact"/>
              <w:rPr>
                <w:rFonts w:hint="default" w:ascii="Times New Roman" w:hAnsi="Times New Roman" w:eastAsia="方正书宋_GBK" w:cs="Times New Roman"/>
                <w:sz w:val="28"/>
                <w:szCs w:val="28"/>
              </w:rPr>
            </w:pPr>
            <w:r>
              <w:rPr>
                <w:rFonts w:hint="default" w:ascii="Times New Roman" w:hAnsi="Times New Roman" w:eastAsia="方正书宋_GBK" w:cs="Times New Roman"/>
                <w:sz w:val="28"/>
                <w:szCs w:val="28"/>
              </w:rPr>
              <w:t>上解支出</w:t>
            </w:r>
          </w:p>
        </w:tc>
        <w:tc>
          <w:tcPr>
            <w:tcW w:w="1223"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jc w:val="right"/>
              <w:textAlignment w:val="center"/>
              <w:rPr>
                <w:rFonts w:hint="default" w:ascii="Times New Roman" w:hAnsi="Times New Roman" w:eastAsia="方正书宋_GBK" w:cs="Times New Roman"/>
                <w:sz w:val="28"/>
                <w:szCs w:val="28"/>
              </w:rPr>
            </w:pPr>
            <w:r>
              <w:rPr>
                <w:rFonts w:hint="default" w:ascii="Times New Roman" w:hAnsi="Times New Roman" w:eastAsia="方正书宋_GBK" w:cs="Times New Roman"/>
                <w:kern w:val="0"/>
                <w:sz w:val="28"/>
                <w:szCs w:val="28"/>
              </w:rPr>
              <w:t xml:space="preserve">6328 </w:t>
            </w:r>
          </w:p>
        </w:tc>
      </w:tr>
      <w:tr>
        <w:tblPrEx>
          <w:tblLayout w:type="fixed"/>
          <w:tblCellMar>
            <w:top w:w="0" w:type="dxa"/>
            <w:left w:w="108" w:type="dxa"/>
            <w:bottom w:w="0" w:type="dxa"/>
            <w:right w:w="108" w:type="dxa"/>
          </w:tblCellMar>
        </w:tblPrEx>
        <w:trPr>
          <w:trHeight w:val="454" w:hRule="atLeast"/>
          <w:jc w:val="center"/>
        </w:trPr>
        <w:tc>
          <w:tcPr>
            <w:tcW w:w="317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400" w:lineRule="exact"/>
              <w:rPr>
                <w:rFonts w:hint="default" w:ascii="Times New Roman" w:hAnsi="Times New Roman" w:eastAsia="方正书宋_GBK" w:cs="Times New Roman"/>
                <w:sz w:val="28"/>
                <w:szCs w:val="28"/>
              </w:rPr>
            </w:pPr>
            <w:r>
              <w:rPr>
                <w:rFonts w:hint="default" w:ascii="Times New Roman" w:hAnsi="Times New Roman" w:eastAsia="方正书宋_GBK" w:cs="Times New Roman"/>
                <w:sz w:val="28"/>
                <w:szCs w:val="28"/>
              </w:rPr>
              <w:t>债券转贷收入</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jc w:val="right"/>
              <w:textAlignment w:val="center"/>
              <w:rPr>
                <w:rFonts w:hint="default" w:ascii="Times New Roman" w:hAnsi="Times New Roman" w:eastAsia="方正书宋_GBK" w:cs="Times New Roman"/>
                <w:sz w:val="28"/>
                <w:szCs w:val="28"/>
              </w:rPr>
            </w:pPr>
            <w:r>
              <w:rPr>
                <w:rFonts w:hint="default" w:ascii="Times New Roman" w:hAnsi="Times New Roman" w:eastAsia="方正书宋_GBK" w:cs="Times New Roman"/>
                <w:sz w:val="28"/>
                <w:szCs w:val="28"/>
              </w:rPr>
              <w:t>3100</w:t>
            </w:r>
          </w:p>
        </w:tc>
        <w:tc>
          <w:tcPr>
            <w:tcW w:w="32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400" w:lineRule="exact"/>
              <w:rPr>
                <w:rFonts w:hint="default" w:ascii="Times New Roman" w:hAnsi="Times New Roman" w:eastAsia="方正书宋_GBK" w:cs="Times New Roman"/>
                <w:sz w:val="28"/>
                <w:szCs w:val="28"/>
              </w:rPr>
            </w:pPr>
            <w:r>
              <w:rPr>
                <w:rFonts w:hint="default" w:ascii="Times New Roman" w:hAnsi="Times New Roman" w:eastAsia="方正书宋_GBK" w:cs="Times New Roman"/>
                <w:sz w:val="28"/>
                <w:szCs w:val="28"/>
              </w:rPr>
              <w:t>地方政府债务还本支出</w:t>
            </w:r>
          </w:p>
        </w:tc>
        <w:tc>
          <w:tcPr>
            <w:tcW w:w="122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jc w:val="right"/>
              <w:textAlignment w:val="center"/>
              <w:rPr>
                <w:rFonts w:hint="default" w:ascii="Times New Roman" w:hAnsi="Times New Roman" w:eastAsia="方正书宋_GBK" w:cs="Times New Roman"/>
                <w:sz w:val="28"/>
                <w:szCs w:val="28"/>
              </w:rPr>
            </w:pPr>
            <w:r>
              <w:rPr>
                <w:rFonts w:hint="default" w:ascii="Times New Roman" w:hAnsi="Times New Roman" w:eastAsia="方正书宋_GBK" w:cs="Times New Roman"/>
                <w:kern w:val="0"/>
                <w:sz w:val="28"/>
                <w:szCs w:val="28"/>
              </w:rPr>
              <w:t xml:space="preserve">3100 </w:t>
            </w:r>
          </w:p>
        </w:tc>
      </w:tr>
      <w:tr>
        <w:tblPrEx>
          <w:tblLayout w:type="fixed"/>
          <w:tblCellMar>
            <w:top w:w="0" w:type="dxa"/>
            <w:left w:w="108" w:type="dxa"/>
            <w:bottom w:w="0" w:type="dxa"/>
            <w:right w:w="108" w:type="dxa"/>
          </w:tblCellMar>
        </w:tblPrEx>
        <w:trPr>
          <w:trHeight w:val="454" w:hRule="atLeast"/>
          <w:jc w:val="center"/>
        </w:trPr>
        <w:tc>
          <w:tcPr>
            <w:tcW w:w="317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400" w:lineRule="exact"/>
              <w:rPr>
                <w:rFonts w:hint="default" w:ascii="Times New Roman" w:hAnsi="Times New Roman" w:eastAsia="方正书宋_GBK" w:cs="Times New Roman"/>
                <w:sz w:val="28"/>
                <w:szCs w:val="28"/>
              </w:rPr>
            </w:pPr>
            <w:r>
              <w:rPr>
                <w:rFonts w:hint="default" w:ascii="Times New Roman" w:hAnsi="Times New Roman" w:eastAsia="方正书宋_GBK" w:cs="Times New Roman"/>
                <w:sz w:val="28"/>
                <w:szCs w:val="28"/>
              </w:rPr>
              <w:t>上年结转</w:t>
            </w: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jc w:val="right"/>
              <w:textAlignment w:val="center"/>
              <w:rPr>
                <w:rFonts w:hint="default" w:ascii="Times New Roman" w:hAnsi="Times New Roman" w:eastAsia="方正书宋_GBK" w:cs="Times New Roman"/>
                <w:sz w:val="28"/>
                <w:szCs w:val="28"/>
              </w:rPr>
            </w:pPr>
            <w:r>
              <w:rPr>
                <w:rFonts w:hint="default" w:ascii="Times New Roman" w:hAnsi="Times New Roman" w:eastAsia="方正书宋_GBK" w:cs="Times New Roman"/>
                <w:kern w:val="0"/>
                <w:sz w:val="28"/>
                <w:szCs w:val="28"/>
              </w:rPr>
              <w:t xml:space="preserve">124169 </w:t>
            </w:r>
          </w:p>
        </w:tc>
        <w:tc>
          <w:tcPr>
            <w:tcW w:w="3220"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400" w:lineRule="exact"/>
              <w:rPr>
                <w:rFonts w:hint="default" w:ascii="Times New Roman" w:hAnsi="Times New Roman" w:eastAsia="方正书宋_GBK" w:cs="Times New Roman"/>
                <w:sz w:val="28"/>
                <w:szCs w:val="28"/>
              </w:rPr>
            </w:pPr>
            <w:r>
              <w:rPr>
                <w:rFonts w:hint="default" w:ascii="Times New Roman" w:hAnsi="Times New Roman" w:eastAsia="方正书宋_GBK" w:cs="Times New Roman"/>
                <w:sz w:val="28"/>
                <w:szCs w:val="28"/>
              </w:rPr>
              <w:t>调出资金</w:t>
            </w:r>
          </w:p>
        </w:tc>
        <w:tc>
          <w:tcPr>
            <w:tcW w:w="1223"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jc w:val="right"/>
              <w:textAlignment w:val="center"/>
              <w:rPr>
                <w:rFonts w:hint="default" w:ascii="Times New Roman" w:hAnsi="Times New Roman" w:eastAsia="方正书宋_GBK" w:cs="Times New Roman"/>
                <w:sz w:val="28"/>
                <w:szCs w:val="28"/>
              </w:rPr>
            </w:pPr>
            <w:r>
              <w:rPr>
                <w:rFonts w:hint="default" w:ascii="Times New Roman" w:hAnsi="Times New Roman" w:eastAsia="方正书宋_GBK" w:cs="Times New Roman"/>
                <w:sz w:val="28"/>
                <w:szCs w:val="28"/>
              </w:rPr>
              <w:t>145000</w:t>
            </w:r>
          </w:p>
        </w:tc>
      </w:tr>
    </w:tbl>
    <w:p>
      <w:pPr>
        <w:keepNext w:val="0"/>
        <w:keepLines w:val="0"/>
        <w:pageBreakBefore w:val="0"/>
        <w:widowControl/>
        <w:kinsoku/>
        <w:wordWrap/>
        <w:overflowPunct/>
        <w:topLinePunct w:val="0"/>
        <w:autoSpaceDE/>
        <w:autoSpaceDN/>
        <w:bidi w:val="0"/>
        <w:adjustRightInd/>
        <w:snapToGrid/>
        <w:spacing w:line="600" w:lineRule="exact"/>
        <w:ind w:firstLine="664" w:firstLineChars="200"/>
        <w:jc w:val="left"/>
        <w:textAlignment w:val="auto"/>
        <w:rPr>
          <w:rFonts w:hint="default" w:ascii="Times New Roman" w:hAnsi="Times New Roman" w:eastAsia="方正仿宋_GBK" w:cs="Times New Roman"/>
          <w:spacing w:val="6"/>
          <w:kern w:val="0"/>
          <w:sz w:val="32"/>
          <w:szCs w:val="32"/>
        </w:rPr>
      </w:pPr>
      <w:r>
        <w:rPr>
          <w:rFonts w:hint="default" w:ascii="Times New Roman" w:hAnsi="Times New Roman" w:eastAsia="方正仿宋_GBK" w:cs="Times New Roman"/>
          <w:spacing w:val="6"/>
          <w:kern w:val="0"/>
          <w:sz w:val="32"/>
          <w:szCs w:val="32"/>
        </w:rPr>
        <w:t>——县本级政府性基金预算收入预计250000万元，加上上级补助收入、债券转贷收入、上年结转收入等188298万元后，收入总计438298万元。</w:t>
      </w:r>
    </w:p>
    <w:p>
      <w:pPr>
        <w:keepNext w:val="0"/>
        <w:keepLines w:val="0"/>
        <w:pageBreakBefore w:val="0"/>
        <w:widowControl/>
        <w:kinsoku/>
        <w:wordWrap/>
        <w:overflowPunct/>
        <w:topLinePunct w:val="0"/>
        <w:autoSpaceDE/>
        <w:autoSpaceDN/>
        <w:bidi w:val="0"/>
        <w:adjustRightInd/>
        <w:snapToGrid/>
        <w:spacing w:line="600" w:lineRule="exact"/>
        <w:ind w:firstLine="664" w:firstLineChars="200"/>
        <w:jc w:val="left"/>
        <w:textAlignment w:val="auto"/>
        <w:rPr>
          <w:rFonts w:hint="default" w:ascii="Times New Roman" w:hAnsi="Times New Roman" w:eastAsia="方正仿宋_GBK" w:cs="Times New Roman"/>
          <w:spacing w:val="6"/>
          <w:kern w:val="0"/>
          <w:sz w:val="32"/>
          <w:szCs w:val="32"/>
        </w:rPr>
      </w:pPr>
      <w:r>
        <w:rPr>
          <w:rFonts w:hint="default" w:ascii="Times New Roman" w:hAnsi="Times New Roman" w:eastAsia="方正仿宋_GBK" w:cs="Times New Roman"/>
          <w:spacing w:val="6"/>
          <w:kern w:val="0"/>
          <w:sz w:val="32"/>
          <w:szCs w:val="32"/>
        </w:rPr>
        <w:t>——县本级政府性基金预算支出安排283870万元，加上上解支出、债务还本支出、调出资金等154428万元后，支出总计438298万元。</w:t>
      </w:r>
    </w:p>
    <w:p>
      <w:pPr>
        <w:pStyle w:val="2"/>
        <w:keepNext w:val="0"/>
        <w:keepLines w:val="0"/>
        <w:pageBreakBefore w:val="0"/>
        <w:widowControl w:val="0"/>
        <w:kinsoku/>
        <w:wordWrap/>
        <w:overflowPunct/>
        <w:topLinePunct w:val="0"/>
        <w:autoSpaceDE w:val="0"/>
        <w:autoSpaceDN w:val="0"/>
        <w:bidi w:val="0"/>
        <w:adjustRightInd w:val="0"/>
        <w:snapToGrid/>
        <w:spacing w:after="161" w:afterLines="50" w:line="600" w:lineRule="exact"/>
        <w:ind w:firstLine="640" w:firstLineChars="200"/>
        <w:textAlignment w:val="auto"/>
        <w:rPr>
          <w:rFonts w:hint="default" w:ascii="Times New Roman" w:hAnsi="Times New Roman" w:cs="Times New Roman"/>
          <w:color w:val="auto"/>
          <w:kern w:val="2"/>
          <w:sz w:val="32"/>
          <w:szCs w:val="32"/>
        </w:rPr>
      </w:pPr>
      <w:r>
        <w:rPr>
          <w:rFonts w:hint="default" w:ascii="Times New Roman" w:hAnsi="Times New Roman" w:cs="Times New Roman"/>
          <w:color w:val="auto"/>
          <w:kern w:val="2"/>
          <w:sz w:val="32"/>
          <w:szCs w:val="32"/>
        </w:rPr>
        <w:t>3.县本级国有资本经营预算收支预算草案。</w:t>
      </w:r>
    </w:p>
    <w:tbl>
      <w:tblPr>
        <w:tblStyle w:val="13"/>
        <w:tblW w:w="8240" w:type="dxa"/>
        <w:jc w:val="center"/>
        <w:tblInd w:w="0" w:type="dxa"/>
        <w:tblLayout w:type="fixed"/>
        <w:tblCellMar>
          <w:top w:w="0" w:type="dxa"/>
          <w:left w:w="108" w:type="dxa"/>
          <w:bottom w:w="0" w:type="dxa"/>
          <w:right w:w="108" w:type="dxa"/>
        </w:tblCellMar>
      </w:tblPr>
      <w:tblGrid>
        <w:gridCol w:w="3069"/>
        <w:gridCol w:w="1219"/>
        <w:gridCol w:w="2854"/>
        <w:gridCol w:w="1098"/>
      </w:tblGrid>
      <w:tr>
        <w:tblPrEx>
          <w:tblLayout w:type="fixed"/>
          <w:tblCellMar>
            <w:top w:w="0" w:type="dxa"/>
            <w:left w:w="108" w:type="dxa"/>
            <w:bottom w:w="0" w:type="dxa"/>
            <w:right w:w="108" w:type="dxa"/>
          </w:tblCellMar>
        </w:tblPrEx>
        <w:trPr>
          <w:trHeight w:val="711" w:hRule="exact"/>
          <w:jc w:val="center"/>
        </w:trPr>
        <w:tc>
          <w:tcPr>
            <w:tcW w:w="8240" w:type="dxa"/>
            <w:gridSpan w:val="4"/>
            <w:tcBorders>
              <w:top w:val="nil"/>
              <w:left w:val="nil"/>
              <w:bottom w:val="nil"/>
              <w:right w:val="nil"/>
            </w:tcBorders>
            <w:vAlign w:val="center"/>
          </w:tcPr>
          <w:p>
            <w:pPr>
              <w:pStyle w:val="2"/>
              <w:keepNext w:val="0"/>
              <w:keepLines w:val="0"/>
              <w:pageBreakBefore w:val="0"/>
              <w:kinsoku/>
              <w:wordWrap/>
              <w:overflowPunct/>
              <w:topLinePunct w:val="0"/>
              <w:bidi w:val="0"/>
              <w:snapToGrid/>
              <w:spacing w:line="400" w:lineRule="exact"/>
              <w:jc w:val="center"/>
              <w:rPr>
                <w:rFonts w:hint="default" w:ascii="Times New Roman" w:hAnsi="Times New Roman" w:eastAsia="方正书宋_GBK" w:cs="Times New Roman"/>
                <w:spacing w:val="-4"/>
                <w:sz w:val="28"/>
                <w:szCs w:val="28"/>
              </w:rPr>
            </w:pPr>
            <w:r>
              <w:rPr>
                <w:rFonts w:hint="default" w:ascii="Times New Roman" w:hAnsi="Times New Roman" w:eastAsia="方正小标宋_GBK" w:cs="Times New Roman"/>
                <w:color w:val="auto"/>
                <w:spacing w:val="6"/>
                <w:sz w:val="30"/>
                <w:szCs w:val="30"/>
              </w:rPr>
              <w:t>2022年县级国有资本经营预算收支平衡情况表</w:t>
            </w:r>
          </w:p>
        </w:tc>
      </w:tr>
      <w:tr>
        <w:tblPrEx>
          <w:tblLayout w:type="fixed"/>
          <w:tblCellMar>
            <w:top w:w="0" w:type="dxa"/>
            <w:left w:w="108" w:type="dxa"/>
            <w:bottom w:w="0" w:type="dxa"/>
            <w:right w:w="108" w:type="dxa"/>
          </w:tblCellMar>
        </w:tblPrEx>
        <w:trPr>
          <w:trHeight w:val="454" w:hRule="exact"/>
          <w:jc w:val="center"/>
        </w:trPr>
        <w:tc>
          <w:tcPr>
            <w:tcW w:w="8240" w:type="dxa"/>
            <w:gridSpan w:val="4"/>
            <w:tcBorders>
              <w:top w:val="nil"/>
              <w:left w:val="nil"/>
              <w:bottom w:val="single" w:color="auto" w:sz="4" w:space="0"/>
              <w:right w:val="nil"/>
            </w:tcBorders>
            <w:vAlign w:val="center"/>
          </w:tcPr>
          <w:p>
            <w:pPr>
              <w:keepNext w:val="0"/>
              <w:keepLines w:val="0"/>
              <w:pageBreakBefore w:val="0"/>
              <w:widowControl/>
              <w:kinsoku/>
              <w:wordWrap/>
              <w:overflowPunct/>
              <w:topLinePunct w:val="0"/>
              <w:bidi w:val="0"/>
              <w:snapToGrid/>
              <w:spacing w:line="400" w:lineRule="exact"/>
              <w:jc w:val="right"/>
              <w:rPr>
                <w:rFonts w:hint="default" w:ascii="Times New Roman" w:hAnsi="Times New Roman" w:eastAsia="方正书宋_GBK" w:cs="Times New Roman"/>
                <w:kern w:val="0"/>
                <w:sz w:val="28"/>
                <w:szCs w:val="28"/>
              </w:rPr>
            </w:pPr>
            <w:r>
              <w:rPr>
                <w:rFonts w:hint="default" w:ascii="Times New Roman" w:hAnsi="Times New Roman" w:eastAsia="方正书宋_GBK" w:cs="Times New Roman"/>
                <w:spacing w:val="-4"/>
                <w:sz w:val="28"/>
                <w:szCs w:val="28"/>
              </w:rPr>
              <w:t>单位：万元</w:t>
            </w:r>
          </w:p>
        </w:tc>
      </w:tr>
      <w:tr>
        <w:tblPrEx>
          <w:tblLayout w:type="fixed"/>
          <w:tblCellMar>
            <w:top w:w="0" w:type="dxa"/>
            <w:left w:w="108" w:type="dxa"/>
            <w:bottom w:w="0" w:type="dxa"/>
            <w:right w:w="108" w:type="dxa"/>
          </w:tblCellMar>
        </w:tblPrEx>
        <w:trPr>
          <w:trHeight w:val="454" w:hRule="exact"/>
          <w:jc w:val="center"/>
        </w:trPr>
        <w:tc>
          <w:tcPr>
            <w:tcW w:w="30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napToGrid/>
              <w:spacing w:line="400" w:lineRule="exact"/>
              <w:jc w:val="center"/>
              <w:rPr>
                <w:rFonts w:hint="default" w:ascii="Times New Roman" w:hAnsi="Times New Roman" w:eastAsia="方正黑体_GBK" w:cs="Times New Roman"/>
                <w:kern w:val="0"/>
                <w:sz w:val="28"/>
                <w:szCs w:val="28"/>
              </w:rPr>
            </w:pPr>
            <w:r>
              <w:rPr>
                <w:rFonts w:hint="default" w:ascii="Times New Roman" w:hAnsi="Times New Roman" w:eastAsia="方正黑体_GBK" w:cs="Times New Roman"/>
                <w:kern w:val="0"/>
                <w:sz w:val="28"/>
                <w:szCs w:val="28"/>
              </w:rPr>
              <w:t>收     入</w:t>
            </w:r>
          </w:p>
        </w:tc>
        <w:tc>
          <w:tcPr>
            <w:tcW w:w="121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napToGrid/>
              <w:spacing w:line="400" w:lineRule="exact"/>
              <w:jc w:val="center"/>
              <w:rPr>
                <w:rFonts w:hint="default" w:ascii="Times New Roman" w:hAnsi="Times New Roman" w:eastAsia="方正黑体_GBK" w:cs="Times New Roman"/>
                <w:kern w:val="0"/>
                <w:sz w:val="28"/>
                <w:szCs w:val="28"/>
              </w:rPr>
            </w:pPr>
            <w:r>
              <w:rPr>
                <w:rFonts w:hint="default" w:ascii="Times New Roman" w:hAnsi="Times New Roman" w:eastAsia="方正黑体_GBK" w:cs="Times New Roman"/>
                <w:kern w:val="0"/>
                <w:sz w:val="28"/>
                <w:szCs w:val="28"/>
              </w:rPr>
              <w:t>预算数</w:t>
            </w:r>
          </w:p>
        </w:tc>
        <w:tc>
          <w:tcPr>
            <w:tcW w:w="28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napToGrid/>
              <w:spacing w:line="400" w:lineRule="exact"/>
              <w:jc w:val="center"/>
              <w:rPr>
                <w:rFonts w:hint="default" w:ascii="Times New Roman" w:hAnsi="Times New Roman" w:eastAsia="方正黑体_GBK" w:cs="Times New Roman"/>
                <w:kern w:val="0"/>
                <w:sz w:val="28"/>
                <w:szCs w:val="28"/>
              </w:rPr>
            </w:pPr>
            <w:r>
              <w:rPr>
                <w:rFonts w:hint="default" w:ascii="Times New Roman" w:hAnsi="Times New Roman" w:eastAsia="方正黑体_GBK" w:cs="Times New Roman"/>
                <w:kern w:val="0"/>
                <w:sz w:val="28"/>
                <w:szCs w:val="28"/>
              </w:rPr>
              <w:t>支    出</w:t>
            </w:r>
          </w:p>
        </w:tc>
        <w:tc>
          <w:tcPr>
            <w:tcW w:w="109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napToGrid/>
              <w:spacing w:line="400" w:lineRule="exact"/>
              <w:jc w:val="center"/>
              <w:rPr>
                <w:rFonts w:hint="default" w:ascii="Times New Roman" w:hAnsi="Times New Roman" w:eastAsia="方正黑体_GBK" w:cs="Times New Roman"/>
                <w:kern w:val="0"/>
                <w:sz w:val="28"/>
                <w:szCs w:val="28"/>
              </w:rPr>
            </w:pPr>
            <w:r>
              <w:rPr>
                <w:rFonts w:hint="default" w:ascii="Times New Roman" w:hAnsi="Times New Roman" w:eastAsia="方正黑体_GBK" w:cs="Times New Roman"/>
                <w:kern w:val="0"/>
                <w:sz w:val="28"/>
                <w:szCs w:val="28"/>
              </w:rPr>
              <w:t>预算数</w:t>
            </w:r>
          </w:p>
        </w:tc>
      </w:tr>
      <w:tr>
        <w:tblPrEx>
          <w:tblLayout w:type="fixed"/>
          <w:tblCellMar>
            <w:top w:w="0" w:type="dxa"/>
            <w:left w:w="108" w:type="dxa"/>
            <w:bottom w:w="0" w:type="dxa"/>
            <w:right w:w="108" w:type="dxa"/>
          </w:tblCellMar>
        </w:tblPrEx>
        <w:trPr>
          <w:trHeight w:val="454" w:hRule="exact"/>
          <w:jc w:val="center"/>
        </w:trPr>
        <w:tc>
          <w:tcPr>
            <w:tcW w:w="30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400" w:lineRule="exact"/>
              <w:jc w:val="center"/>
              <w:rPr>
                <w:rFonts w:hint="default" w:ascii="Times New Roman" w:hAnsi="Times New Roman" w:eastAsia="方正书宋_GBK" w:cs="Times New Roman"/>
                <w:sz w:val="28"/>
                <w:szCs w:val="28"/>
              </w:rPr>
            </w:pPr>
            <w:r>
              <w:rPr>
                <w:rFonts w:hint="default" w:ascii="Times New Roman" w:hAnsi="Times New Roman" w:eastAsia="方正书宋_GBK" w:cs="Times New Roman"/>
                <w:sz w:val="28"/>
                <w:szCs w:val="28"/>
              </w:rPr>
              <w:t>总  计</w:t>
            </w:r>
          </w:p>
        </w:tc>
        <w:tc>
          <w:tcPr>
            <w:tcW w:w="121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napToGrid/>
              <w:spacing w:line="400" w:lineRule="exact"/>
              <w:jc w:val="right"/>
              <w:textAlignment w:val="center"/>
              <w:rPr>
                <w:rFonts w:hint="default" w:ascii="Times New Roman" w:hAnsi="Times New Roman" w:eastAsia="方正书宋_GBK" w:cs="Times New Roman"/>
                <w:sz w:val="28"/>
                <w:szCs w:val="28"/>
              </w:rPr>
            </w:pPr>
            <w:r>
              <w:rPr>
                <w:rFonts w:hint="default" w:ascii="Times New Roman" w:hAnsi="Times New Roman" w:eastAsia="方正书宋_GBK" w:cs="Times New Roman"/>
                <w:kern w:val="0"/>
                <w:sz w:val="28"/>
                <w:szCs w:val="28"/>
              </w:rPr>
              <w:t xml:space="preserve">10000 </w:t>
            </w:r>
          </w:p>
        </w:tc>
        <w:tc>
          <w:tcPr>
            <w:tcW w:w="28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400" w:lineRule="exact"/>
              <w:jc w:val="center"/>
              <w:rPr>
                <w:rFonts w:hint="default" w:ascii="Times New Roman" w:hAnsi="Times New Roman" w:eastAsia="方正书宋_GBK" w:cs="Times New Roman"/>
                <w:sz w:val="28"/>
                <w:szCs w:val="28"/>
              </w:rPr>
            </w:pPr>
            <w:r>
              <w:rPr>
                <w:rFonts w:hint="default" w:ascii="Times New Roman" w:hAnsi="Times New Roman" w:eastAsia="方正书宋_GBK" w:cs="Times New Roman"/>
                <w:sz w:val="28"/>
                <w:szCs w:val="28"/>
              </w:rPr>
              <w:t>总  计</w:t>
            </w:r>
          </w:p>
        </w:tc>
        <w:tc>
          <w:tcPr>
            <w:tcW w:w="109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napToGrid/>
              <w:spacing w:line="400" w:lineRule="exact"/>
              <w:jc w:val="right"/>
              <w:textAlignment w:val="center"/>
              <w:rPr>
                <w:rFonts w:hint="default" w:ascii="Times New Roman" w:hAnsi="Times New Roman" w:eastAsia="方正书宋_GBK" w:cs="Times New Roman"/>
                <w:sz w:val="28"/>
                <w:szCs w:val="28"/>
              </w:rPr>
            </w:pPr>
            <w:r>
              <w:rPr>
                <w:rFonts w:hint="default" w:ascii="Times New Roman" w:hAnsi="Times New Roman" w:eastAsia="方正书宋_GBK" w:cs="Times New Roman"/>
                <w:kern w:val="0"/>
                <w:sz w:val="28"/>
                <w:szCs w:val="28"/>
              </w:rPr>
              <w:t xml:space="preserve">10000 </w:t>
            </w:r>
          </w:p>
        </w:tc>
      </w:tr>
      <w:tr>
        <w:tblPrEx>
          <w:tblLayout w:type="fixed"/>
          <w:tblCellMar>
            <w:top w:w="0" w:type="dxa"/>
            <w:left w:w="108" w:type="dxa"/>
            <w:bottom w:w="0" w:type="dxa"/>
            <w:right w:w="108" w:type="dxa"/>
          </w:tblCellMar>
        </w:tblPrEx>
        <w:trPr>
          <w:trHeight w:val="454" w:hRule="exact"/>
          <w:jc w:val="center"/>
        </w:trPr>
        <w:tc>
          <w:tcPr>
            <w:tcW w:w="30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400" w:lineRule="exact"/>
              <w:rPr>
                <w:rFonts w:hint="default" w:ascii="Times New Roman" w:hAnsi="Times New Roman" w:eastAsia="方正书宋_GBK" w:cs="Times New Roman"/>
                <w:sz w:val="28"/>
                <w:szCs w:val="28"/>
              </w:rPr>
            </w:pPr>
            <w:r>
              <w:rPr>
                <w:rFonts w:hint="default" w:ascii="Times New Roman" w:hAnsi="Times New Roman" w:eastAsia="方正书宋_GBK" w:cs="Times New Roman"/>
                <w:sz w:val="28"/>
                <w:szCs w:val="28"/>
              </w:rPr>
              <w:t>一、本级收入</w:t>
            </w:r>
          </w:p>
        </w:tc>
        <w:tc>
          <w:tcPr>
            <w:tcW w:w="1219"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snapToGrid/>
              <w:spacing w:line="400" w:lineRule="exact"/>
              <w:jc w:val="right"/>
              <w:textAlignment w:val="center"/>
              <w:rPr>
                <w:rFonts w:hint="default" w:ascii="Times New Roman" w:hAnsi="Times New Roman" w:eastAsia="方正书宋_GBK" w:cs="Times New Roman"/>
                <w:sz w:val="28"/>
                <w:szCs w:val="28"/>
              </w:rPr>
            </w:pPr>
            <w:r>
              <w:rPr>
                <w:rFonts w:hint="default" w:ascii="Times New Roman" w:hAnsi="Times New Roman" w:eastAsia="方正书宋_GBK" w:cs="Times New Roman"/>
                <w:kern w:val="0"/>
                <w:sz w:val="28"/>
                <w:szCs w:val="28"/>
              </w:rPr>
              <w:t xml:space="preserve">10000 </w:t>
            </w:r>
          </w:p>
        </w:tc>
        <w:tc>
          <w:tcPr>
            <w:tcW w:w="2854"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bidi w:val="0"/>
              <w:snapToGrid/>
              <w:spacing w:line="400" w:lineRule="exact"/>
              <w:rPr>
                <w:rFonts w:hint="default" w:ascii="Times New Roman" w:hAnsi="Times New Roman" w:eastAsia="方正书宋_GBK" w:cs="Times New Roman"/>
                <w:sz w:val="28"/>
                <w:szCs w:val="28"/>
              </w:rPr>
            </w:pPr>
            <w:r>
              <w:rPr>
                <w:rFonts w:hint="default" w:ascii="Times New Roman" w:hAnsi="Times New Roman" w:eastAsia="方正书宋_GBK" w:cs="Times New Roman"/>
                <w:sz w:val="28"/>
                <w:szCs w:val="28"/>
              </w:rPr>
              <w:t>一、本级支出</w:t>
            </w:r>
          </w:p>
        </w:tc>
        <w:tc>
          <w:tcPr>
            <w:tcW w:w="1098"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snapToGrid/>
              <w:spacing w:line="400" w:lineRule="exact"/>
              <w:jc w:val="right"/>
              <w:textAlignment w:val="center"/>
              <w:rPr>
                <w:rFonts w:hint="default" w:ascii="Times New Roman" w:hAnsi="Times New Roman" w:eastAsia="方正书宋_GBK" w:cs="Times New Roman"/>
                <w:sz w:val="28"/>
                <w:szCs w:val="28"/>
              </w:rPr>
            </w:pPr>
            <w:r>
              <w:rPr>
                <w:rFonts w:hint="default" w:ascii="Times New Roman" w:hAnsi="Times New Roman" w:eastAsia="方正书宋_GBK" w:cs="Times New Roman"/>
                <w:kern w:val="0"/>
                <w:sz w:val="28"/>
                <w:szCs w:val="28"/>
              </w:rPr>
              <w:t xml:space="preserve">5000 </w:t>
            </w:r>
          </w:p>
        </w:tc>
      </w:tr>
      <w:tr>
        <w:tblPrEx>
          <w:tblLayout w:type="fixed"/>
          <w:tblCellMar>
            <w:top w:w="0" w:type="dxa"/>
            <w:left w:w="108" w:type="dxa"/>
            <w:bottom w:w="0" w:type="dxa"/>
            <w:right w:w="108" w:type="dxa"/>
          </w:tblCellMar>
        </w:tblPrEx>
        <w:trPr>
          <w:trHeight w:val="454" w:hRule="exact"/>
          <w:jc w:val="center"/>
        </w:trPr>
        <w:tc>
          <w:tcPr>
            <w:tcW w:w="30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400" w:lineRule="exact"/>
              <w:rPr>
                <w:rFonts w:hint="default" w:ascii="Times New Roman" w:hAnsi="Times New Roman" w:eastAsia="方正书宋_GBK" w:cs="Times New Roman"/>
                <w:sz w:val="28"/>
                <w:szCs w:val="28"/>
              </w:rPr>
            </w:pPr>
            <w:r>
              <w:rPr>
                <w:rFonts w:hint="default" w:ascii="Times New Roman" w:hAnsi="Times New Roman" w:eastAsia="方正书宋_GBK" w:cs="Times New Roman"/>
                <w:sz w:val="28"/>
                <w:szCs w:val="28"/>
              </w:rPr>
              <w:t>二、转移性收入</w:t>
            </w:r>
          </w:p>
        </w:tc>
        <w:tc>
          <w:tcPr>
            <w:tcW w:w="1219"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snapToGrid/>
              <w:spacing w:line="400" w:lineRule="exact"/>
              <w:jc w:val="right"/>
              <w:textAlignment w:val="center"/>
              <w:rPr>
                <w:rFonts w:hint="default" w:ascii="Times New Roman" w:hAnsi="Times New Roman" w:eastAsia="方正书宋_GBK" w:cs="Times New Roman"/>
                <w:sz w:val="28"/>
                <w:szCs w:val="28"/>
              </w:rPr>
            </w:pPr>
            <w:r>
              <w:rPr>
                <w:rFonts w:hint="default" w:ascii="Times New Roman" w:hAnsi="Times New Roman" w:eastAsia="方正书宋_GBK" w:cs="Times New Roman"/>
                <w:kern w:val="0"/>
                <w:sz w:val="28"/>
                <w:szCs w:val="28"/>
              </w:rPr>
              <w:t xml:space="preserve">   </w:t>
            </w:r>
          </w:p>
        </w:tc>
        <w:tc>
          <w:tcPr>
            <w:tcW w:w="2854"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bidi w:val="0"/>
              <w:snapToGrid/>
              <w:spacing w:line="400" w:lineRule="exact"/>
              <w:rPr>
                <w:rFonts w:hint="default" w:ascii="Times New Roman" w:hAnsi="Times New Roman" w:eastAsia="方正书宋_GBK" w:cs="Times New Roman"/>
                <w:sz w:val="28"/>
                <w:szCs w:val="28"/>
              </w:rPr>
            </w:pPr>
            <w:r>
              <w:rPr>
                <w:rFonts w:hint="default" w:ascii="Times New Roman" w:hAnsi="Times New Roman" w:eastAsia="方正书宋_GBK" w:cs="Times New Roman"/>
                <w:sz w:val="28"/>
                <w:szCs w:val="28"/>
              </w:rPr>
              <w:t>二、转移性支出</w:t>
            </w:r>
          </w:p>
        </w:tc>
        <w:tc>
          <w:tcPr>
            <w:tcW w:w="1098"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snapToGrid/>
              <w:spacing w:line="400" w:lineRule="exact"/>
              <w:jc w:val="right"/>
              <w:textAlignment w:val="center"/>
              <w:rPr>
                <w:rFonts w:hint="default" w:ascii="Times New Roman" w:hAnsi="Times New Roman" w:eastAsia="方正书宋_GBK" w:cs="Times New Roman"/>
                <w:sz w:val="28"/>
                <w:szCs w:val="28"/>
              </w:rPr>
            </w:pPr>
            <w:r>
              <w:rPr>
                <w:rFonts w:hint="default" w:ascii="Times New Roman" w:hAnsi="Times New Roman" w:eastAsia="方正书宋_GBK" w:cs="Times New Roman"/>
                <w:kern w:val="0"/>
                <w:sz w:val="28"/>
                <w:szCs w:val="28"/>
              </w:rPr>
              <w:t xml:space="preserve">5000 </w:t>
            </w:r>
          </w:p>
        </w:tc>
      </w:tr>
      <w:tr>
        <w:tblPrEx>
          <w:tblLayout w:type="fixed"/>
          <w:tblCellMar>
            <w:top w:w="0" w:type="dxa"/>
            <w:left w:w="108" w:type="dxa"/>
            <w:bottom w:w="0" w:type="dxa"/>
            <w:right w:w="108" w:type="dxa"/>
          </w:tblCellMar>
        </w:tblPrEx>
        <w:trPr>
          <w:trHeight w:val="454" w:hRule="exact"/>
          <w:jc w:val="center"/>
        </w:trPr>
        <w:tc>
          <w:tcPr>
            <w:tcW w:w="30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400" w:lineRule="exact"/>
              <w:rPr>
                <w:rFonts w:hint="default" w:ascii="Times New Roman" w:hAnsi="Times New Roman" w:eastAsia="方正书宋_GBK" w:cs="Times New Roman"/>
                <w:sz w:val="28"/>
                <w:szCs w:val="28"/>
              </w:rPr>
            </w:pPr>
            <w:r>
              <w:rPr>
                <w:rFonts w:hint="default" w:ascii="Times New Roman" w:hAnsi="Times New Roman" w:eastAsia="方正书宋_GBK" w:cs="Times New Roman"/>
                <w:sz w:val="28"/>
                <w:szCs w:val="28"/>
              </w:rPr>
              <w:t>上级补助收入</w:t>
            </w:r>
          </w:p>
        </w:tc>
        <w:tc>
          <w:tcPr>
            <w:tcW w:w="1219"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snapToGrid/>
              <w:spacing w:line="400" w:lineRule="exact"/>
              <w:jc w:val="right"/>
              <w:textAlignment w:val="center"/>
              <w:rPr>
                <w:rFonts w:hint="default" w:ascii="Times New Roman" w:hAnsi="Times New Roman" w:eastAsia="方正书宋_GBK" w:cs="Times New Roman"/>
                <w:sz w:val="28"/>
                <w:szCs w:val="28"/>
              </w:rPr>
            </w:pPr>
            <w:r>
              <w:rPr>
                <w:rFonts w:hint="default" w:ascii="Times New Roman" w:hAnsi="Times New Roman" w:eastAsia="方正书宋_GBK" w:cs="Times New Roman"/>
                <w:kern w:val="0"/>
                <w:sz w:val="28"/>
                <w:szCs w:val="28"/>
              </w:rPr>
              <w:t xml:space="preserve">   </w:t>
            </w:r>
          </w:p>
        </w:tc>
        <w:tc>
          <w:tcPr>
            <w:tcW w:w="2854"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bidi w:val="0"/>
              <w:snapToGrid/>
              <w:spacing w:line="400" w:lineRule="exact"/>
              <w:rPr>
                <w:rFonts w:hint="default" w:ascii="Times New Roman" w:hAnsi="Times New Roman" w:eastAsia="方正书宋_GBK" w:cs="Times New Roman"/>
                <w:sz w:val="28"/>
                <w:szCs w:val="28"/>
              </w:rPr>
            </w:pPr>
            <w:r>
              <w:rPr>
                <w:rFonts w:hint="default" w:ascii="Times New Roman" w:hAnsi="Times New Roman" w:eastAsia="方正书宋_GBK" w:cs="Times New Roman"/>
                <w:sz w:val="28"/>
                <w:szCs w:val="28"/>
              </w:rPr>
              <w:t>调出资金</w:t>
            </w:r>
          </w:p>
        </w:tc>
        <w:tc>
          <w:tcPr>
            <w:tcW w:w="1098"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bidi w:val="0"/>
              <w:snapToGrid/>
              <w:spacing w:line="400" w:lineRule="exact"/>
              <w:jc w:val="right"/>
              <w:rPr>
                <w:rFonts w:hint="default" w:ascii="Times New Roman" w:hAnsi="Times New Roman" w:eastAsia="方正书宋_GBK" w:cs="Times New Roman"/>
                <w:sz w:val="28"/>
                <w:szCs w:val="28"/>
              </w:rPr>
            </w:pPr>
            <w:r>
              <w:rPr>
                <w:rFonts w:hint="default" w:ascii="Times New Roman" w:hAnsi="Times New Roman" w:eastAsia="方正书宋_GBK" w:cs="Times New Roman"/>
                <w:sz w:val="28"/>
                <w:szCs w:val="28"/>
              </w:rPr>
              <w:t>5000</w:t>
            </w:r>
          </w:p>
        </w:tc>
      </w:tr>
    </w:tbl>
    <w:p>
      <w:pPr>
        <w:keepNext w:val="0"/>
        <w:keepLines w:val="0"/>
        <w:pageBreakBefore w:val="0"/>
        <w:widowControl/>
        <w:kinsoku/>
        <w:wordWrap/>
        <w:overflowPunct/>
        <w:topLinePunct w:val="0"/>
        <w:autoSpaceDE/>
        <w:autoSpaceDN/>
        <w:bidi w:val="0"/>
        <w:spacing w:line="600" w:lineRule="exact"/>
        <w:ind w:firstLine="664" w:firstLineChars="200"/>
        <w:jc w:val="left"/>
        <w:textAlignment w:val="auto"/>
        <w:rPr>
          <w:rFonts w:hint="default" w:ascii="Times New Roman" w:hAnsi="Times New Roman" w:eastAsia="方正仿宋_GBK" w:cs="Times New Roman"/>
          <w:spacing w:val="6"/>
          <w:kern w:val="0"/>
          <w:sz w:val="32"/>
          <w:szCs w:val="32"/>
        </w:rPr>
      </w:pPr>
      <w:r>
        <w:rPr>
          <w:rFonts w:hint="default" w:ascii="Times New Roman" w:hAnsi="Times New Roman" w:eastAsia="方正仿宋_GBK" w:cs="Times New Roman"/>
          <w:spacing w:val="6"/>
          <w:kern w:val="0"/>
          <w:sz w:val="32"/>
          <w:szCs w:val="32"/>
        </w:rPr>
        <w:t>——县本级国有资本经营预算收入预计10000万元。收入总计10000万元。</w:t>
      </w:r>
    </w:p>
    <w:p>
      <w:pPr>
        <w:keepNext w:val="0"/>
        <w:keepLines w:val="0"/>
        <w:pageBreakBefore w:val="0"/>
        <w:widowControl/>
        <w:kinsoku/>
        <w:wordWrap/>
        <w:overflowPunct/>
        <w:topLinePunct w:val="0"/>
        <w:autoSpaceDE/>
        <w:autoSpaceDN/>
        <w:bidi w:val="0"/>
        <w:spacing w:line="600" w:lineRule="exact"/>
        <w:ind w:firstLine="664" w:firstLineChars="200"/>
        <w:jc w:val="left"/>
        <w:textAlignment w:val="auto"/>
        <w:rPr>
          <w:rFonts w:hint="default" w:ascii="Times New Roman" w:hAnsi="Times New Roman" w:eastAsia="方正仿宋_GBK" w:cs="Times New Roman"/>
          <w:spacing w:val="6"/>
          <w:kern w:val="0"/>
          <w:sz w:val="32"/>
          <w:szCs w:val="32"/>
        </w:rPr>
      </w:pPr>
      <w:r>
        <w:rPr>
          <w:rFonts w:hint="default" w:ascii="Times New Roman" w:hAnsi="Times New Roman" w:eastAsia="方正仿宋_GBK" w:cs="Times New Roman"/>
          <w:spacing w:val="6"/>
          <w:kern w:val="0"/>
          <w:sz w:val="32"/>
          <w:szCs w:val="32"/>
        </w:rPr>
        <w:t>——县本级国有资本经营预算支出安排5000万元，加上调出资金5000万元后，支出总计10000万元。</w:t>
      </w:r>
    </w:p>
    <w:p>
      <w:pPr>
        <w:keepNext w:val="0"/>
        <w:keepLines w:val="0"/>
        <w:pageBreakBefore w:val="0"/>
        <w:kinsoku/>
        <w:wordWrap/>
        <w:overflowPunct/>
        <w:topLinePunct w:val="0"/>
        <w:autoSpaceDE/>
        <w:autoSpaceDN/>
        <w:bidi w:val="0"/>
        <w:adjustRightInd w:val="0"/>
        <w:snapToGrid w:val="0"/>
        <w:spacing w:line="600" w:lineRule="exact"/>
        <w:ind w:firstLine="664" w:firstLineChars="200"/>
        <w:textAlignment w:val="auto"/>
        <w:rPr>
          <w:rFonts w:hint="default" w:ascii="Times New Roman" w:hAnsi="Times New Roman" w:eastAsia="方正仿宋_GBK" w:cs="Times New Roman"/>
          <w:spacing w:val="6"/>
          <w:sz w:val="32"/>
          <w:szCs w:val="32"/>
        </w:rPr>
      </w:pPr>
      <w:r>
        <w:rPr>
          <w:rFonts w:hint="default" w:ascii="Times New Roman" w:hAnsi="Times New Roman" w:eastAsia="方正仿宋_GBK" w:cs="Times New Roman"/>
          <w:spacing w:val="6"/>
          <w:sz w:val="32"/>
          <w:szCs w:val="32"/>
        </w:rPr>
        <w:t>各位代表，</w:t>
      </w:r>
      <w:r>
        <w:rPr>
          <w:rFonts w:hint="default" w:ascii="Times New Roman" w:hAnsi="Times New Roman" w:eastAsia="方正仿宋_GBK" w:cs="Times New Roman"/>
          <w:sz w:val="32"/>
          <w:szCs w:val="32"/>
        </w:rPr>
        <w:t>站在新起点，启航新征程。我们一定按照县委的决策部署和本次大会确定的预期目标，以更严的标准，更实的作风，更强的担当，</w:t>
      </w:r>
      <w:r>
        <w:rPr>
          <w:rFonts w:hint="default" w:ascii="Times New Roman" w:hAnsi="Times New Roman" w:eastAsia="方正仿宋_GBK" w:cs="Times New Roman"/>
          <w:spacing w:val="6"/>
          <w:sz w:val="32"/>
          <w:szCs w:val="32"/>
        </w:rPr>
        <w:t>持续壮大财力，</w:t>
      </w:r>
      <w:r>
        <w:rPr>
          <w:rFonts w:hint="default" w:ascii="Times New Roman" w:hAnsi="Times New Roman" w:eastAsia="方正仿宋_GBK" w:cs="Times New Roman"/>
          <w:sz w:val="32"/>
          <w:szCs w:val="32"/>
        </w:rPr>
        <w:t>全面深化改革，精细财政管理，</w:t>
      </w:r>
      <w:r>
        <w:rPr>
          <w:rFonts w:hint="default" w:ascii="Times New Roman" w:hAnsi="Times New Roman" w:eastAsia="方正仿宋_GBK" w:cs="Times New Roman"/>
          <w:spacing w:val="6"/>
          <w:sz w:val="32"/>
          <w:szCs w:val="32"/>
        </w:rPr>
        <w:t>为努力开创“兴业兴城、强县富民”崭新局面，奋力谱写新时代奉节高质量发展高质量生活新篇章贡献财政力量！</w:t>
      </w:r>
    </w:p>
    <w:p>
      <w:pPr>
        <w:pStyle w:val="2"/>
        <w:rPr>
          <w:rFonts w:hint="default" w:ascii="Times New Roman" w:hAnsi="Times New Roman" w:cs="Times New Roman"/>
          <w:color w:val="auto"/>
        </w:rPr>
      </w:pPr>
    </w:p>
    <w:p>
      <w:pPr>
        <w:rPr>
          <w:rFonts w:hint="default" w:ascii="Times New Roman" w:hAnsi="Times New Roman" w:cs="Times New Roman"/>
        </w:rPr>
      </w:pPr>
    </w:p>
    <w:p>
      <w:pPr>
        <w:pStyle w:val="2"/>
        <w:rPr>
          <w:rFonts w:hint="default" w:ascii="Times New Roman" w:hAnsi="Times New Roman" w:cs="Times New Roman"/>
          <w:color w:val="auto"/>
        </w:rPr>
      </w:pPr>
    </w:p>
    <w:p>
      <w:pPr>
        <w:pStyle w:val="2"/>
        <w:rPr>
          <w:rFonts w:hint="default" w:ascii="Times New Roman" w:hAnsi="Times New Roman" w:cs="Times New Roman"/>
        </w:rPr>
      </w:pPr>
    </w:p>
    <w:p>
      <w:pPr>
        <w:rPr>
          <w:rFonts w:hint="default" w:ascii="Times New Roman" w:hAnsi="Times New Roman" w:cs="Times New Roman"/>
        </w:rPr>
      </w:pPr>
    </w:p>
    <w:p>
      <w:pPr>
        <w:pStyle w:val="2"/>
        <w:rPr>
          <w:rFonts w:hint="default" w:ascii="Times New Roman" w:hAnsi="Times New Roman" w:cs="Times New Roman"/>
        </w:rPr>
      </w:pPr>
    </w:p>
    <w:p>
      <w:pPr>
        <w:rPr>
          <w:rFonts w:hint="default" w:ascii="Times New Roman" w:hAnsi="Times New Roman" w:cs="Times New Roman"/>
        </w:rPr>
      </w:pPr>
    </w:p>
    <w:p>
      <w:pPr>
        <w:pStyle w:val="2"/>
        <w:rPr>
          <w:rFonts w:hint="default" w:ascii="Times New Roman" w:hAnsi="Times New Roman" w:cs="Times New Roman"/>
        </w:rPr>
      </w:pPr>
    </w:p>
    <w:p>
      <w:pPr>
        <w:rPr>
          <w:rFonts w:hint="default" w:ascii="Times New Roman" w:hAnsi="Times New Roman" w:cs="Times New Roman"/>
        </w:rPr>
      </w:pPr>
    </w:p>
    <w:p>
      <w:pPr>
        <w:pStyle w:val="2"/>
        <w:rPr>
          <w:rFonts w:hint="default" w:ascii="Times New Roman" w:hAnsi="Times New Roman" w:cs="Times New Roman"/>
        </w:rPr>
      </w:pPr>
    </w:p>
    <w:p>
      <w:pPr>
        <w:rPr>
          <w:rFonts w:hint="default" w:ascii="Times New Roman" w:hAnsi="Times New Roman" w:cs="Times New Roman"/>
        </w:rPr>
      </w:pPr>
    </w:p>
    <w:p>
      <w:pPr>
        <w:pStyle w:val="2"/>
        <w:rPr>
          <w:rFonts w:hint="default" w:ascii="Times New Roman" w:hAnsi="Times New Roman" w:cs="Times New Roman"/>
        </w:rPr>
      </w:pPr>
    </w:p>
    <w:p>
      <w:pPr>
        <w:rPr>
          <w:rFonts w:hint="default" w:ascii="Times New Roman" w:hAnsi="Times New Roman" w:cs="Times New Roman"/>
        </w:rPr>
      </w:pPr>
    </w:p>
    <w:p>
      <w:pPr>
        <w:pStyle w:val="2"/>
        <w:rPr>
          <w:rFonts w:hint="default" w:ascii="Times New Roman" w:hAnsi="Times New Roman" w:cs="Times New Roman"/>
        </w:rPr>
      </w:pPr>
    </w:p>
    <w:p>
      <w:pPr>
        <w:rPr>
          <w:rFonts w:hint="default" w:ascii="Times New Roman" w:hAnsi="Times New Roman" w:cs="Times New Roman"/>
        </w:rPr>
      </w:pPr>
    </w:p>
    <w:p>
      <w:pPr>
        <w:pStyle w:val="2"/>
        <w:rPr>
          <w:rFonts w:hint="default" w:ascii="Times New Roman" w:hAnsi="Times New Roman" w:cs="Times New Roman"/>
        </w:rPr>
      </w:pPr>
    </w:p>
    <w:p>
      <w:pPr>
        <w:rPr>
          <w:rFonts w:hint="default" w:ascii="Times New Roman" w:hAnsi="Times New Roman" w:cs="Times New Roman"/>
        </w:rPr>
      </w:pPr>
    </w:p>
    <w:p>
      <w:pPr>
        <w:pStyle w:val="2"/>
        <w:rPr>
          <w:rFonts w:hint="default" w:ascii="Times New Roman" w:hAnsi="Times New Roman" w:cs="Times New Roman"/>
        </w:rPr>
      </w:pPr>
    </w:p>
    <w:p>
      <w:pPr>
        <w:rPr>
          <w:rFonts w:hint="default" w:ascii="Times New Roman" w:hAnsi="Times New Roman" w:cs="Times New Roman"/>
        </w:rPr>
      </w:pPr>
    </w:p>
    <w:p>
      <w:pPr>
        <w:pStyle w:val="2"/>
        <w:rPr>
          <w:rFonts w:hint="default" w:ascii="Times New Roman" w:hAnsi="Times New Roman" w:cs="Times New Roman"/>
        </w:rPr>
      </w:pPr>
    </w:p>
    <w:p>
      <w:pPr>
        <w:rPr>
          <w:rFonts w:hint="default" w:ascii="Times New Roman" w:hAnsi="Times New Roman" w:cs="Times New Roman"/>
        </w:rPr>
      </w:pPr>
    </w:p>
    <w:p>
      <w:pPr>
        <w:pStyle w:val="2"/>
        <w:rPr>
          <w:rFonts w:hint="default" w:ascii="Times New Roman" w:hAnsi="Times New Roman" w:cs="Times New Roman"/>
        </w:rPr>
      </w:pPr>
    </w:p>
    <w:p>
      <w:pPr>
        <w:rPr>
          <w:rFonts w:hint="default" w:ascii="Times New Roman" w:hAnsi="Times New Roman" w:cs="Times New Roman"/>
        </w:rPr>
      </w:pPr>
    </w:p>
    <w:p>
      <w:pPr>
        <w:pStyle w:val="2"/>
        <w:rPr>
          <w:rFonts w:hint="default" w:ascii="Times New Roman" w:hAnsi="Times New Roman" w:cs="Times New Roman"/>
        </w:rPr>
      </w:pPr>
    </w:p>
    <w:p>
      <w:pPr>
        <w:rPr>
          <w:rFonts w:hint="default" w:ascii="Times New Roman" w:hAnsi="Times New Roman" w:cs="Times New Roman"/>
        </w:rPr>
      </w:pPr>
    </w:p>
    <w:p>
      <w:pPr>
        <w:pStyle w:val="2"/>
        <w:rPr>
          <w:rFonts w:hint="default" w:ascii="Times New Roman" w:hAnsi="Times New Roman" w:cs="Times New Roman"/>
        </w:rPr>
      </w:pPr>
    </w:p>
    <w:p>
      <w:pPr>
        <w:rPr>
          <w:rFonts w:hint="default" w:ascii="Times New Roman" w:hAnsi="Times New Roman" w:cs="Times New Roman"/>
        </w:rPr>
      </w:pPr>
    </w:p>
    <w:p>
      <w:pPr>
        <w:pStyle w:val="2"/>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pStyle w:val="2"/>
        <w:rPr>
          <w:rFonts w:hint="default" w:ascii="Times New Roman" w:hAnsi="Times New Roman" w:cs="Times New Roman"/>
        </w:rPr>
      </w:pPr>
    </w:p>
    <w:p>
      <w:pPr>
        <w:rPr>
          <w:rFonts w:hint="default" w:ascii="Times New Roman" w:hAnsi="Times New Roman" w:cs="Times New Roman"/>
        </w:rPr>
      </w:pPr>
    </w:p>
    <w:p>
      <w:pPr>
        <w:pStyle w:val="2"/>
        <w:rPr>
          <w:rFonts w:hint="default" w:ascii="Times New Roman" w:hAnsi="Times New Roman" w:cs="Times New Roman"/>
        </w:rPr>
      </w:pPr>
    </w:p>
    <w:p>
      <w:pPr>
        <w:rPr>
          <w:rFonts w:hint="default" w:ascii="Times New Roman" w:hAnsi="Times New Roman" w:cs="Times New Roman"/>
        </w:rPr>
      </w:pPr>
    </w:p>
    <w:p>
      <w:pPr>
        <w:pStyle w:val="2"/>
        <w:rPr>
          <w:rFonts w:hint="default" w:ascii="Times New Roman" w:hAnsi="Times New Roman" w:cs="Times New Roman"/>
        </w:rPr>
      </w:pPr>
    </w:p>
    <w:p>
      <w:pPr>
        <w:rPr>
          <w:rFonts w:hint="default" w:ascii="Times New Roman" w:hAnsi="Times New Roman" w:cs="Times New Roman"/>
        </w:rPr>
      </w:pPr>
    </w:p>
    <w:p>
      <w:pPr>
        <w:pStyle w:val="2"/>
        <w:rPr>
          <w:rFonts w:hint="default" w:ascii="Times New Roman" w:hAnsi="Times New Roman" w:cs="Times New Roman"/>
        </w:rPr>
      </w:pPr>
    </w:p>
    <w:p>
      <w:pPr>
        <w:rPr>
          <w:rFonts w:hint="default" w:ascii="Times New Roman" w:hAnsi="Times New Roman" w:cs="Times New Roman"/>
        </w:rPr>
      </w:pPr>
    </w:p>
    <w:p>
      <w:pPr>
        <w:pStyle w:val="2"/>
        <w:rPr>
          <w:rFonts w:hint="default" w:ascii="Times New Roman" w:hAnsi="Times New Roman" w:cs="Times New Roman"/>
        </w:rPr>
      </w:pPr>
    </w:p>
    <w:p>
      <w:pPr>
        <w:rPr>
          <w:rFonts w:hint="default" w:ascii="Times New Roman" w:hAnsi="Times New Roman" w:cs="Times New Roman"/>
        </w:rPr>
      </w:pPr>
    </w:p>
    <w:p>
      <w:pPr>
        <w:pStyle w:val="2"/>
        <w:rPr>
          <w:rFonts w:hint="default" w:ascii="Times New Roman" w:hAnsi="Times New Roman" w:cs="Times New Roman"/>
        </w:rPr>
      </w:pPr>
    </w:p>
    <w:p>
      <w:pPr>
        <w:rPr>
          <w:rFonts w:hint="default" w:ascii="Times New Roman" w:hAnsi="Times New Roman" w:cs="Times New Roman"/>
        </w:rPr>
      </w:pPr>
    </w:p>
    <w:p>
      <w:pPr>
        <w:pStyle w:val="2"/>
        <w:rPr>
          <w:rFonts w:hint="default" w:ascii="Times New Roman" w:hAnsi="Times New Roman" w:cs="Times New Roman"/>
        </w:rPr>
      </w:pPr>
    </w:p>
    <w:p>
      <w:pPr>
        <w:rPr>
          <w:rFonts w:hint="default" w:ascii="Times New Roman" w:hAnsi="Times New Roman" w:cs="Times New Roman"/>
        </w:rPr>
      </w:pPr>
    </w:p>
    <w:p>
      <w:pPr>
        <w:pStyle w:val="2"/>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pBdr>
          <w:top w:val="single" w:color="auto" w:sz="6" w:space="1"/>
          <w:bottom w:val="single" w:color="auto" w:sz="6" w:space="1"/>
        </w:pBdr>
        <w:spacing w:line="584" w:lineRule="exact"/>
        <w:ind w:firstLine="280" w:firstLineChars="100"/>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 xml:space="preserve">奉节县十八届人大一次会议秘书处          </w:t>
      </w:r>
      <w:r>
        <w:rPr>
          <w:rFonts w:hint="default" w:ascii="Times New Roman" w:hAnsi="Times New Roman" w:eastAsia="方正仿宋_GBK" w:cs="Times New Roman"/>
          <w:sz w:val="28"/>
          <w:szCs w:val="28"/>
          <w:lang w:val="en-US" w:eastAsia="zh-CN"/>
        </w:rPr>
        <w:t xml:space="preserve">      </w:t>
      </w:r>
      <w:r>
        <w:rPr>
          <w:rFonts w:hint="default" w:ascii="Times New Roman" w:hAnsi="Times New Roman" w:eastAsia="方正仿宋_GBK" w:cs="Times New Roman"/>
          <w:sz w:val="28"/>
          <w:szCs w:val="28"/>
        </w:rPr>
        <w:t>2022年1月印</w:t>
      </w:r>
    </w:p>
    <w:sectPr>
      <w:footerReference r:id="rId5" w:type="default"/>
      <w:pgSz w:w="11849" w:h="16781"/>
      <w:pgMar w:top="2098" w:right="1531" w:bottom="1757" w:left="1531" w:header="851" w:footer="1134" w:gutter="0"/>
      <w:pgNumType w:fmt="numberInDash" w:start="2"/>
      <w:cols w:space="0" w:num="1"/>
      <w:rtlGutter w:val="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方正仿宋_GBK">
    <w:altName w:val="微软雅黑"/>
    <w:panose1 w:val="03000509000000000000"/>
    <w:charset w:val="86"/>
    <w:family w:val="script"/>
    <w:pitch w:val="default"/>
    <w:sig w:usb0="00000000" w:usb1="0000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小标宋_GBK">
    <w:altName w:val="微软雅黑"/>
    <w:panose1 w:val="03000509000000000000"/>
    <w:charset w:val="86"/>
    <w:family w:val="script"/>
    <w:pitch w:val="default"/>
    <w:sig w:usb0="00000000" w:usb1="00000000" w:usb2="00000000" w:usb3="00000000" w:csb0="00040000" w:csb1="00000000"/>
  </w:font>
  <w:font w:name="方正黑体_GBK">
    <w:altName w:val="微软雅黑"/>
    <w:panose1 w:val="03000509000000000000"/>
    <w:charset w:val="86"/>
    <w:family w:val="script"/>
    <w:pitch w:val="default"/>
    <w:sig w:usb0="00000000" w:usb1="00000000" w:usb2="00000000" w:usb3="00000000" w:csb0="00040000" w:csb1="00000000"/>
  </w:font>
  <w:font w:name="方正书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pPr>
    <w:r>
      <mc:AlternateContent>
        <mc:Choice Requires="wps">
          <w:drawing>
            <wp:anchor distT="0" distB="0" distL="114300" distR="114300" simplePos="0" relativeHeight="251659264" behindDoc="0" locked="0" layoutInCell="1" allowOverlap="1">
              <wp:simplePos x="0" y="0"/>
              <wp:positionH relativeFrom="margin">
                <wp:align>inside</wp:align>
              </wp:positionH>
              <wp:positionV relativeFrom="paragraph">
                <wp:posOffset>0</wp:posOffset>
              </wp:positionV>
              <wp:extent cx="1828800" cy="1828800"/>
              <wp:effectExtent l="0" t="0" r="0" b="0"/>
              <wp:wrapNone/>
              <wp:docPr id="1"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txbxContent>
                    </wps:txbx>
                    <wps:bodyPr wrap="none" lIns="0" tIns="0" rIns="0" bIns="0" upright="1">
                      <a:spAutoFit/>
                    </wps:bodyPr>
                  </wps:wsp>
                </a:graphicData>
              </a:graphic>
            </wp:anchor>
          </w:drawing>
        </mc:Choice>
        <mc:Fallback>
          <w:pict>
            <v:shape id="文本框 5" o:spid="_x0000_s1026" o:spt="202" type="#_x0000_t202" style="position:absolute;left:0pt;margin-top:0pt;height:144pt;width:144pt;mso-position-horizontal:in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DOqXm5zwAAAAUBAAAP&#10;AAAAAAAAAAEAIAAAACIAAABkcnMvZG93bnJldi54bWxQSwECFAAUAAAACACHTuJAC6fWjq8BAABL&#10;AwAADgAAAAAAAAABACAAAAAeAQAAZHJzL2Uyb0RvYy54bWxQSwUGAAAAAAYABgBZAQAAPwUAAAAA&#10;">
              <v:fill on="f" focussize="0,0"/>
              <v:stroke on="f"/>
              <v:imagedata o:title=""/>
              <o:lock v:ext="edit" aspectratio="f"/>
              <v:textbox inset="0mm,0mm,0mm,0mm" style="mso-fit-shape-to-text:t;">
                <w:txbxContent>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5"/>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- 2 -</w:t>
                          </w:r>
                          <w:r>
                            <w:rPr>
                              <w:sz w:val="24"/>
                              <w:szCs w:val="24"/>
                            </w:rPr>
                            <w:fldChar w:fldCharType="end"/>
                          </w:r>
                        </w:p>
                      </w:txbxContent>
                    </wps:txbx>
                    <wps:bodyPr vert="horz" wrap="none" lIns="0" tIns="0" rIns="0" bIns="0" anchor="t" anchorCtr="0" upright="0">
                      <a:spAutoFit/>
                    </wps:bodyPr>
                  </wps:wsp>
                </a:graphicData>
              </a:graphic>
            </wp:anchor>
          </w:drawing>
        </mc:Choice>
        <mc:Fallback>
          <w:pict>
            <v:shape id="文本框 7"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BzE/hdzAEAAHkDAAAOAAAAAAAAAAEAIAAAAB4BAABkcnMvZTJv&#10;RG9jLnhtbFBLBQYAAAAABgAGAFkBAABcBQAAAAA=&#10;">
              <v:fill on="f" focussize="0,0"/>
              <v:stroke on="f"/>
              <v:imagedata o:title=""/>
              <o:lock v:ext="edit" aspectratio="f"/>
              <v:textbox inset="0mm,0mm,0mm,0mm" style="mso-fit-shape-to-text:t;">
                <w:txbxContent>
                  <w:p>
                    <w:pPr>
                      <w:pStyle w:val="5"/>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- 2 -</w:t>
                    </w:r>
                    <w:r>
                      <w:rPr>
                        <w:sz w:val="24"/>
                        <w:szCs w:val="24"/>
                      </w:rPr>
                      <w:fldChar w:fldCharType="end"/>
                    </w:r>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margin">
                <wp:align>inside</wp:align>
              </wp:positionH>
              <wp:positionV relativeFrom="paragraph">
                <wp:posOffset>0</wp:posOffset>
              </wp:positionV>
              <wp:extent cx="1828800" cy="1828800"/>
              <wp:effectExtent l="0" t="0" r="0" b="0"/>
              <wp:wrapNone/>
              <wp:docPr id="2"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txbxContent>
                    </wps:txbx>
                    <wps:bodyPr wrap="none" lIns="0" tIns="0" rIns="0" bIns="0" upright="1">
                      <a:spAutoFit/>
                    </wps:bodyPr>
                  </wps:wsp>
                </a:graphicData>
              </a:graphic>
            </wp:anchor>
          </w:drawing>
        </mc:Choice>
        <mc:Fallback>
          <w:pict>
            <v:shape id="文本框 6" o:spid="_x0000_s1026" o:spt="202" type="#_x0000_t202" style="position:absolute;left:0pt;margin-top:0pt;height:144pt;width:144pt;mso-position-horizontal:in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AbDA/WrgEAAEsD&#10;AAAOAAAAAAAAAAEAIAAAAB4BAABkcnMvZTJvRG9jLnhtbFBLBQYAAAAABgAGAFkBAAA+BQAAAAA=&#10;">
              <v:fill on="f" focussize="0,0"/>
              <v:stroke on="f"/>
              <v:imagedata o:title=""/>
              <o:lock v:ext="edit" aspectratio="f"/>
              <v:textbox inset="0mm,0mm,0mm,0mm" style="mso-fit-shape-to-text:t;">
                <w:txbxContent>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0871F2"/>
    <w:multiLevelType w:val="singleLevel"/>
    <w:tmpl w:val="5E0871F2"/>
    <w:lvl w:ilvl="0" w:tentative="0">
      <w:start w:val="3"/>
      <w:numFmt w:val="decimal"/>
      <w:suff w:val="nothing"/>
      <w:lvlText w:val="%1."/>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NotTrackMoves/>
  <w:documentProtection w:enforcement="0"/>
  <w:defaultTabStop w:val="420"/>
  <w:drawingGridVerticalSpacing w:val="156"/>
  <w:noPunctuationKerning w:val="1"/>
  <w:characterSpacingControl w:val="compressPunctuation"/>
  <w:noLineBreaksAfter w:lang="zh-CN" w:val="$([{£¥·‘“〈《「『【〔〖〝﹙﹛﹝＄（．［｛￡￥"/>
  <w:noLineBreaksBefore w:lang="zh-CN" w:val="!%),.:;&gt;?]}¢¨°·ˇˉ―‖’”…‰′″›℃∶、。〃〉》」』】〕〗〞︶︺︾﹀﹄﹚﹜﹞！＂％＇），．：；？］｀｜｝～￠"/>
  <w:hdrShapeDefaults>
    <o:shapelayout v:ext="edit">
      <o:idmap v:ext="edit" data="3"/>
    </o:shapelayout>
  </w:hdrShapeDefaults>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99425E4"/>
    <w:rsid w:val="0000559B"/>
    <w:rsid w:val="0001263F"/>
    <w:rsid w:val="0001582A"/>
    <w:rsid w:val="00016A9B"/>
    <w:rsid w:val="00017A04"/>
    <w:rsid w:val="00024694"/>
    <w:rsid w:val="00025224"/>
    <w:rsid w:val="0002550C"/>
    <w:rsid w:val="0003483C"/>
    <w:rsid w:val="00037F2E"/>
    <w:rsid w:val="00041F20"/>
    <w:rsid w:val="000422A0"/>
    <w:rsid w:val="00042C54"/>
    <w:rsid w:val="000437D2"/>
    <w:rsid w:val="00045C95"/>
    <w:rsid w:val="00051C2C"/>
    <w:rsid w:val="00053D83"/>
    <w:rsid w:val="00057B03"/>
    <w:rsid w:val="00060ACE"/>
    <w:rsid w:val="00062B71"/>
    <w:rsid w:val="00064870"/>
    <w:rsid w:val="00070B3C"/>
    <w:rsid w:val="0007229D"/>
    <w:rsid w:val="00073E44"/>
    <w:rsid w:val="00076579"/>
    <w:rsid w:val="0007731E"/>
    <w:rsid w:val="0008022A"/>
    <w:rsid w:val="00091620"/>
    <w:rsid w:val="00091846"/>
    <w:rsid w:val="000A034E"/>
    <w:rsid w:val="000A10A5"/>
    <w:rsid w:val="000A198D"/>
    <w:rsid w:val="000A1E69"/>
    <w:rsid w:val="000A3285"/>
    <w:rsid w:val="000A36F7"/>
    <w:rsid w:val="000A3F7C"/>
    <w:rsid w:val="000A4662"/>
    <w:rsid w:val="000B0758"/>
    <w:rsid w:val="000B30A5"/>
    <w:rsid w:val="000B6531"/>
    <w:rsid w:val="000C18C7"/>
    <w:rsid w:val="000C3587"/>
    <w:rsid w:val="000C49BA"/>
    <w:rsid w:val="000C4F9E"/>
    <w:rsid w:val="000C7737"/>
    <w:rsid w:val="000D0C8B"/>
    <w:rsid w:val="000D1E3E"/>
    <w:rsid w:val="000D61E1"/>
    <w:rsid w:val="000E5961"/>
    <w:rsid w:val="000F1231"/>
    <w:rsid w:val="000F2486"/>
    <w:rsid w:val="000F3C72"/>
    <w:rsid w:val="000F4372"/>
    <w:rsid w:val="000F4A29"/>
    <w:rsid w:val="000F7133"/>
    <w:rsid w:val="00106DAA"/>
    <w:rsid w:val="00106E2C"/>
    <w:rsid w:val="00110B9F"/>
    <w:rsid w:val="00114441"/>
    <w:rsid w:val="001210BA"/>
    <w:rsid w:val="001276DE"/>
    <w:rsid w:val="00131659"/>
    <w:rsid w:val="001319A9"/>
    <w:rsid w:val="00137443"/>
    <w:rsid w:val="001407AB"/>
    <w:rsid w:val="00140F82"/>
    <w:rsid w:val="0014336C"/>
    <w:rsid w:val="001465B7"/>
    <w:rsid w:val="00150602"/>
    <w:rsid w:val="001542EF"/>
    <w:rsid w:val="00160291"/>
    <w:rsid w:val="00164FC3"/>
    <w:rsid w:val="0016661C"/>
    <w:rsid w:val="00167ED1"/>
    <w:rsid w:val="00170FE6"/>
    <w:rsid w:val="00173F65"/>
    <w:rsid w:val="001829C4"/>
    <w:rsid w:val="0018625F"/>
    <w:rsid w:val="00190205"/>
    <w:rsid w:val="00190A2D"/>
    <w:rsid w:val="00195900"/>
    <w:rsid w:val="0019774B"/>
    <w:rsid w:val="001A0C71"/>
    <w:rsid w:val="001A29F4"/>
    <w:rsid w:val="001A2BE5"/>
    <w:rsid w:val="001A55AC"/>
    <w:rsid w:val="001B0436"/>
    <w:rsid w:val="001B407D"/>
    <w:rsid w:val="001B408B"/>
    <w:rsid w:val="001B5625"/>
    <w:rsid w:val="001C2B6A"/>
    <w:rsid w:val="001C5893"/>
    <w:rsid w:val="001C6861"/>
    <w:rsid w:val="001D120A"/>
    <w:rsid w:val="001D337F"/>
    <w:rsid w:val="001D67F5"/>
    <w:rsid w:val="001E04DE"/>
    <w:rsid w:val="001E2AD0"/>
    <w:rsid w:val="001E40B4"/>
    <w:rsid w:val="001E633E"/>
    <w:rsid w:val="001F02E1"/>
    <w:rsid w:val="001F15D6"/>
    <w:rsid w:val="001F5C2D"/>
    <w:rsid w:val="001F6C96"/>
    <w:rsid w:val="00206490"/>
    <w:rsid w:val="00213226"/>
    <w:rsid w:val="00217188"/>
    <w:rsid w:val="00220931"/>
    <w:rsid w:val="0022134A"/>
    <w:rsid w:val="00223D09"/>
    <w:rsid w:val="00231328"/>
    <w:rsid w:val="0023503A"/>
    <w:rsid w:val="00237CF3"/>
    <w:rsid w:val="00244EF1"/>
    <w:rsid w:val="00247C78"/>
    <w:rsid w:val="00252F69"/>
    <w:rsid w:val="00262638"/>
    <w:rsid w:val="00266E30"/>
    <w:rsid w:val="00270242"/>
    <w:rsid w:val="002723DA"/>
    <w:rsid w:val="002743B1"/>
    <w:rsid w:val="002818AA"/>
    <w:rsid w:val="002831E5"/>
    <w:rsid w:val="00285EC1"/>
    <w:rsid w:val="00286003"/>
    <w:rsid w:val="00290DCE"/>
    <w:rsid w:val="00296B82"/>
    <w:rsid w:val="00297600"/>
    <w:rsid w:val="002A756C"/>
    <w:rsid w:val="002B09FA"/>
    <w:rsid w:val="002B376E"/>
    <w:rsid w:val="002C390D"/>
    <w:rsid w:val="002C7838"/>
    <w:rsid w:val="002C794F"/>
    <w:rsid w:val="002D09C9"/>
    <w:rsid w:val="002E485F"/>
    <w:rsid w:val="002F300B"/>
    <w:rsid w:val="002F31D8"/>
    <w:rsid w:val="002F3F29"/>
    <w:rsid w:val="002F45B7"/>
    <w:rsid w:val="002F6538"/>
    <w:rsid w:val="00301E97"/>
    <w:rsid w:val="00307091"/>
    <w:rsid w:val="00315040"/>
    <w:rsid w:val="00316322"/>
    <w:rsid w:val="00320E47"/>
    <w:rsid w:val="003226AB"/>
    <w:rsid w:val="0032478B"/>
    <w:rsid w:val="00327758"/>
    <w:rsid w:val="00331B95"/>
    <w:rsid w:val="00335896"/>
    <w:rsid w:val="003371A8"/>
    <w:rsid w:val="003371EB"/>
    <w:rsid w:val="00337694"/>
    <w:rsid w:val="003431A4"/>
    <w:rsid w:val="00350303"/>
    <w:rsid w:val="0035195D"/>
    <w:rsid w:val="00351E6F"/>
    <w:rsid w:val="00356D3C"/>
    <w:rsid w:val="003762E1"/>
    <w:rsid w:val="003762F3"/>
    <w:rsid w:val="00381779"/>
    <w:rsid w:val="00392EF3"/>
    <w:rsid w:val="003939D0"/>
    <w:rsid w:val="00395DEC"/>
    <w:rsid w:val="0039736A"/>
    <w:rsid w:val="003A2EB4"/>
    <w:rsid w:val="003A412C"/>
    <w:rsid w:val="003A580D"/>
    <w:rsid w:val="003A62F8"/>
    <w:rsid w:val="003B1A3A"/>
    <w:rsid w:val="003B5908"/>
    <w:rsid w:val="003B5E44"/>
    <w:rsid w:val="003C2A48"/>
    <w:rsid w:val="003C4F4F"/>
    <w:rsid w:val="003C5CE1"/>
    <w:rsid w:val="003D0AB6"/>
    <w:rsid w:val="003D0CE0"/>
    <w:rsid w:val="003D1F33"/>
    <w:rsid w:val="003D207D"/>
    <w:rsid w:val="003D3E05"/>
    <w:rsid w:val="003D637E"/>
    <w:rsid w:val="003E0C87"/>
    <w:rsid w:val="003E36BF"/>
    <w:rsid w:val="003E3BE6"/>
    <w:rsid w:val="003E681F"/>
    <w:rsid w:val="003E69D5"/>
    <w:rsid w:val="003E7E35"/>
    <w:rsid w:val="003F1FB2"/>
    <w:rsid w:val="00403B2C"/>
    <w:rsid w:val="00410152"/>
    <w:rsid w:val="00410C02"/>
    <w:rsid w:val="00412860"/>
    <w:rsid w:val="004167D9"/>
    <w:rsid w:val="00417235"/>
    <w:rsid w:val="0042149B"/>
    <w:rsid w:val="00422E06"/>
    <w:rsid w:val="00423019"/>
    <w:rsid w:val="004239E0"/>
    <w:rsid w:val="00423DA4"/>
    <w:rsid w:val="00425675"/>
    <w:rsid w:val="00430341"/>
    <w:rsid w:val="004333C8"/>
    <w:rsid w:val="0043569A"/>
    <w:rsid w:val="004360B2"/>
    <w:rsid w:val="0043648C"/>
    <w:rsid w:val="00441C85"/>
    <w:rsid w:val="00441D43"/>
    <w:rsid w:val="004457BC"/>
    <w:rsid w:val="00445B68"/>
    <w:rsid w:val="004521D0"/>
    <w:rsid w:val="00452756"/>
    <w:rsid w:val="00463D1A"/>
    <w:rsid w:val="00474520"/>
    <w:rsid w:val="00477B34"/>
    <w:rsid w:val="0048027A"/>
    <w:rsid w:val="00480676"/>
    <w:rsid w:val="004826AC"/>
    <w:rsid w:val="00485F1B"/>
    <w:rsid w:val="00491167"/>
    <w:rsid w:val="00492F6A"/>
    <w:rsid w:val="00494476"/>
    <w:rsid w:val="004A101C"/>
    <w:rsid w:val="004A6A14"/>
    <w:rsid w:val="004B09D2"/>
    <w:rsid w:val="004B3CBC"/>
    <w:rsid w:val="004C09E0"/>
    <w:rsid w:val="004C0BE8"/>
    <w:rsid w:val="004C0F5D"/>
    <w:rsid w:val="004C3F35"/>
    <w:rsid w:val="004C5E1A"/>
    <w:rsid w:val="004C76F3"/>
    <w:rsid w:val="004C7A63"/>
    <w:rsid w:val="004D148E"/>
    <w:rsid w:val="004D17CD"/>
    <w:rsid w:val="004D1B1C"/>
    <w:rsid w:val="004D38A7"/>
    <w:rsid w:val="004D41C2"/>
    <w:rsid w:val="004E089E"/>
    <w:rsid w:val="004E29B9"/>
    <w:rsid w:val="004E38CE"/>
    <w:rsid w:val="004F1D46"/>
    <w:rsid w:val="004F2D7F"/>
    <w:rsid w:val="004F432A"/>
    <w:rsid w:val="004F5CF5"/>
    <w:rsid w:val="00500AC3"/>
    <w:rsid w:val="005041E1"/>
    <w:rsid w:val="005079E3"/>
    <w:rsid w:val="005129DE"/>
    <w:rsid w:val="00513198"/>
    <w:rsid w:val="0051573B"/>
    <w:rsid w:val="00524D70"/>
    <w:rsid w:val="0052746C"/>
    <w:rsid w:val="00527A38"/>
    <w:rsid w:val="00536169"/>
    <w:rsid w:val="00542B24"/>
    <w:rsid w:val="0054406C"/>
    <w:rsid w:val="00544CB7"/>
    <w:rsid w:val="005451B7"/>
    <w:rsid w:val="005600C4"/>
    <w:rsid w:val="0056566D"/>
    <w:rsid w:val="00565A3B"/>
    <w:rsid w:val="00565AE6"/>
    <w:rsid w:val="00565E82"/>
    <w:rsid w:val="00566B20"/>
    <w:rsid w:val="00567865"/>
    <w:rsid w:val="0057175E"/>
    <w:rsid w:val="0057176F"/>
    <w:rsid w:val="00576182"/>
    <w:rsid w:val="00577DF2"/>
    <w:rsid w:val="0058016D"/>
    <w:rsid w:val="00580B30"/>
    <w:rsid w:val="00592508"/>
    <w:rsid w:val="00595388"/>
    <w:rsid w:val="005A5E7F"/>
    <w:rsid w:val="005A77AC"/>
    <w:rsid w:val="005B087F"/>
    <w:rsid w:val="005B2389"/>
    <w:rsid w:val="005B41A7"/>
    <w:rsid w:val="005B45BA"/>
    <w:rsid w:val="005B636C"/>
    <w:rsid w:val="005B6C92"/>
    <w:rsid w:val="005C02A0"/>
    <w:rsid w:val="005C6628"/>
    <w:rsid w:val="005D43CB"/>
    <w:rsid w:val="005D44A5"/>
    <w:rsid w:val="005D5D2D"/>
    <w:rsid w:val="005E14B7"/>
    <w:rsid w:val="005E47F4"/>
    <w:rsid w:val="005E6387"/>
    <w:rsid w:val="005F2569"/>
    <w:rsid w:val="005F369A"/>
    <w:rsid w:val="005F5881"/>
    <w:rsid w:val="005F719C"/>
    <w:rsid w:val="00600F28"/>
    <w:rsid w:val="006071AC"/>
    <w:rsid w:val="006078F9"/>
    <w:rsid w:val="00615529"/>
    <w:rsid w:val="0061628E"/>
    <w:rsid w:val="00620CC7"/>
    <w:rsid w:val="00621E0C"/>
    <w:rsid w:val="006248FC"/>
    <w:rsid w:val="00625AF5"/>
    <w:rsid w:val="00631784"/>
    <w:rsid w:val="0063222B"/>
    <w:rsid w:val="00634EA4"/>
    <w:rsid w:val="00635DB6"/>
    <w:rsid w:val="006363FA"/>
    <w:rsid w:val="0063790D"/>
    <w:rsid w:val="006434AC"/>
    <w:rsid w:val="00651AF3"/>
    <w:rsid w:val="00651D79"/>
    <w:rsid w:val="00652053"/>
    <w:rsid w:val="006548CA"/>
    <w:rsid w:val="006618EC"/>
    <w:rsid w:val="00664D0F"/>
    <w:rsid w:val="0066686F"/>
    <w:rsid w:val="0067440B"/>
    <w:rsid w:val="006749D3"/>
    <w:rsid w:val="00674CFF"/>
    <w:rsid w:val="0067672E"/>
    <w:rsid w:val="00682E7D"/>
    <w:rsid w:val="00687118"/>
    <w:rsid w:val="006905B9"/>
    <w:rsid w:val="00695AB7"/>
    <w:rsid w:val="00696F0F"/>
    <w:rsid w:val="006A35E8"/>
    <w:rsid w:val="006A3D66"/>
    <w:rsid w:val="006A5D4D"/>
    <w:rsid w:val="006B7931"/>
    <w:rsid w:val="006C02F0"/>
    <w:rsid w:val="006C0F7E"/>
    <w:rsid w:val="006C3B5B"/>
    <w:rsid w:val="006D085C"/>
    <w:rsid w:val="006D2047"/>
    <w:rsid w:val="006D2DAB"/>
    <w:rsid w:val="006E0CC3"/>
    <w:rsid w:val="006E0E5A"/>
    <w:rsid w:val="006E26B2"/>
    <w:rsid w:val="006E49C0"/>
    <w:rsid w:val="006E7730"/>
    <w:rsid w:val="006F0853"/>
    <w:rsid w:val="006F4A82"/>
    <w:rsid w:val="00701F13"/>
    <w:rsid w:val="007033BA"/>
    <w:rsid w:val="007036B1"/>
    <w:rsid w:val="007055CA"/>
    <w:rsid w:val="007073FA"/>
    <w:rsid w:val="00707813"/>
    <w:rsid w:val="00724C0F"/>
    <w:rsid w:val="0072660D"/>
    <w:rsid w:val="00730341"/>
    <w:rsid w:val="007345C1"/>
    <w:rsid w:val="00740147"/>
    <w:rsid w:val="00743126"/>
    <w:rsid w:val="007436D8"/>
    <w:rsid w:val="007457FD"/>
    <w:rsid w:val="007542F1"/>
    <w:rsid w:val="00756238"/>
    <w:rsid w:val="00757404"/>
    <w:rsid w:val="00757EAF"/>
    <w:rsid w:val="007603A7"/>
    <w:rsid w:val="00766933"/>
    <w:rsid w:val="00766A9A"/>
    <w:rsid w:val="00766AA5"/>
    <w:rsid w:val="00766BF8"/>
    <w:rsid w:val="00766C45"/>
    <w:rsid w:val="0076716A"/>
    <w:rsid w:val="00770730"/>
    <w:rsid w:val="0077116C"/>
    <w:rsid w:val="00773E68"/>
    <w:rsid w:val="00775089"/>
    <w:rsid w:val="00776CD9"/>
    <w:rsid w:val="00777C50"/>
    <w:rsid w:val="007802C2"/>
    <w:rsid w:val="00780D99"/>
    <w:rsid w:val="007853A2"/>
    <w:rsid w:val="0079686C"/>
    <w:rsid w:val="007A7DC2"/>
    <w:rsid w:val="007B01D4"/>
    <w:rsid w:val="007B1494"/>
    <w:rsid w:val="007B1803"/>
    <w:rsid w:val="007B394C"/>
    <w:rsid w:val="007B41B3"/>
    <w:rsid w:val="007C00BF"/>
    <w:rsid w:val="007C396A"/>
    <w:rsid w:val="007C4256"/>
    <w:rsid w:val="007C51EB"/>
    <w:rsid w:val="007E4720"/>
    <w:rsid w:val="007E6CAF"/>
    <w:rsid w:val="007E71E2"/>
    <w:rsid w:val="007E7B5A"/>
    <w:rsid w:val="007F0EC2"/>
    <w:rsid w:val="007F0F23"/>
    <w:rsid w:val="007F1DD5"/>
    <w:rsid w:val="007F44D2"/>
    <w:rsid w:val="007F4FB0"/>
    <w:rsid w:val="007F509C"/>
    <w:rsid w:val="007F5DF7"/>
    <w:rsid w:val="007F6B79"/>
    <w:rsid w:val="00800518"/>
    <w:rsid w:val="008036BE"/>
    <w:rsid w:val="008066A6"/>
    <w:rsid w:val="008072C3"/>
    <w:rsid w:val="00812787"/>
    <w:rsid w:val="00812E4F"/>
    <w:rsid w:val="00813577"/>
    <w:rsid w:val="00815E24"/>
    <w:rsid w:val="00824205"/>
    <w:rsid w:val="00826101"/>
    <w:rsid w:val="00830A93"/>
    <w:rsid w:val="00830AB3"/>
    <w:rsid w:val="0083158B"/>
    <w:rsid w:val="008333CE"/>
    <w:rsid w:val="00837BF9"/>
    <w:rsid w:val="008437B2"/>
    <w:rsid w:val="008452F0"/>
    <w:rsid w:val="00850708"/>
    <w:rsid w:val="00852953"/>
    <w:rsid w:val="00852A0A"/>
    <w:rsid w:val="00852DBD"/>
    <w:rsid w:val="00852E97"/>
    <w:rsid w:val="008572BA"/>
    <w:rsid w:val="00867E32"/>
    <w:rsid w:val="00871C48"/>
    <w:rsid w:val="00872945"/>
    <w:rsid w:val="00873FC6"/>
    <w:rsid w:val="00876F59"/>
    <w:rsid w:val="0088031F"/>
    <w:rsid w:val="00883647"/>
    <w:rsid w:val="00884AD8"/>
    <w:rsid w:val="00885478"/>
    <w:rsid w:val="0088579B"/>
    <w:rsid w:val="00887DF8"/>
    <w:rsid w:val="00887F98"/>
    <w:rsid w:val="00892B30"/>
    <w:rsid w:val="00896644"/>
    <w:rsid w:val="008968DB"/>
    <w:rsid w:val="0089770B"/>
    <w:rsid w:val="008A2C3A"/>
    <w:rsid w:val="008A6048"/>
    <w:rsid w:val="008A6FAD"/>
    <w:rsid w:val="008B3DE7"/>
    <w:rsid w:val="008B7C6A"/>
    <w:rsid w:val="008C09B4"/>
    <w:rsid w:val="008C0A1E"/>
    <w:rsid w:val="008C2E7E"/>
    <w:rsid w:val="008C3AE2"/>
    <w:rsid w:val="008D259F"/>
    <w:rsid w:val="008D2E80"/>
    <w:rsid w:val="008D65B7"/>
    <w:rsid w:val="008D6CAB"/>
    <w:rsid w:val="008E1374"/>
    <w:rsid w:val="008E3D05"/>
    <w:rsid w:val="008E69A2"/>
    <w:rsid w:val="008F1B25"/>
    <w:rsid w:val="008F2819"/>
    <w:rsid w:val="008F6A92"/>
    <w:rsid w:val="00903972"/>
    <w:rsid w:val="00906234"/>
    <w:rsid w:val="00907F0B"/>
    <w:rsid w:val="00912B07"/>
    <w:rsid w:val="00913F69"/>
    <w:rsid w:val="00915CF0"/>
    <w:rsid w:val="0092241E"/>
    <w:rsid w:val="00927D29"/>
    <w:rsid w:val="00931DB2"/>
    <w:rsid w:val="009322F6"/>
    <w:rsid w:val="00932CB6"/>
    <w:rsid w:val="00932CC3"/>
    <w:rsid w:val="00933D3D"/>
    <w:rsid w:val="0093571C"/>
    <w:rsid w:val="00937B06"/>
    <w:rsid w:val="00940F8A"/>
    <w:rsid w:val="0094224A"/>
    <w:rsid w:val="00942E10"/>
    <w:rsid w:val="00943CD9"/>
    <w:rsid w:val="00943D7A"/>
    <w:rsid w:val="00952799"/>
    <w:rsid w:val="00954670"/>
    <w:rsid w:val="00963169"/>
    <w:rsid w:val="00970AAE"/>
    <w:rsid w:val="00971042"/>
    <w:rsid w:val="009711F5"/>
    <w:rsid w:val="009729A3"/>
    <w:rsid w:val="00973B5B"/>
    <w:rsid w:val="00980277"/>
    <w:rsid w:val="00981AD2"/>
    <w:rsid w:val="009844B1"/>
    <w:rsid w:val="00986335"/>
    <w:rsid w:val="00987D2F"/>
    <w:rsid w:val="00987FB3"/>
    <w:rsid w:val="0099682B"/>
    <w:rsid w:val="009A7DA8"/>
    <w:rsid w:val="009B009D"/>
    <w:rsid w:val="009B0786"/>
    <w:rsid w:val="009B240C"/>
    <w:rsid w:val="009B4D1E"/>
    <w:rsid w:val="009B58FC"/>
    <w:rsid w:val="009B5923"/>
    <w:rsid w:val="009B5CAF"/>
    <w:rsid w:val="009B7233"/>
    <w:rsid w:val="009C02EC"/>
    <w:rsid w:val="009C230F"/>
    <w:rsid w:val="009C2D44"/>
    <w:rsid w:val="009C49DC"/>
    <w:rsid w:val="009C4A90"/>
    <w:rsid w:val="009C7B52"/>
    <w:rsid w:val="009D75B4"/>
    <w:rsid w:val="009D7AE1"/>
    <w:rsid w:val="009E0B65"/>
    <w:rsid w:val="009E145B"/>
    <w:rsid w:val="009E6E02"/>
    <w:rsid w:val="009E71B2"/>
    <w:rsid w:val="009E789C"/>
    <w:rsid w:val="009F06DE"/>
    <w:rsid w:val="009F6C49"/>
    <w:rsid w:val="00A0441F"/>
    <w:rsid w:val="00A123AD"/>
    <w:rsid w:val="00A13BE5"/>
    <w:rsid w:val="00A1568C"/>
    <w:rsid w:val="00A1702A"/>
    <w:rsid w:val="00A20EA4"/>
    <w:rsid w:val="00A23C07"/>
    <w:rsid w:val="00A23F64"/>
    <w:rsid w:val="00A25964"/>
    <w:rsid w:val="00A25DC7"/>
    <w:rsid w:val="00A27051"/>
    <w:rsid w:val="00A33B6A"/>
    <w:rsid w:val="00A375F3"/>
    <w:rsid w:val="00A378B0"/>
    <w:rsid w:val="00A424FE"/>
    <w:rsid w:val="00A42FAD"/>
    <w:rsid w:val="00A46D7A"/>
    <w:rsid w:val="00A512F9"/>
    <w:rsid w:val="00A521DE"/>
    <w:rsid w:val="00A52AC0"/>
    <w:rsid w:val="00A63B66"/>
    <w:rsid w:val="00A65930"/>
    <w:rsid w:val="00A67562"/>
    <w:rsid w:val="00A7068A"/>
    <w:rsid w:val="00A7597B"/>
    <w:rsid w:val="00A77003"/>
    <w:rsid w:val="00A77098"/>
    <w:rsid w:val="00A83112"/>
    <w:rsid w:val="00A83607"/>
    <w:rsid w:val="00A8465A"/>
    <w:rsid w:val="00A84DFD"/>
    <w:rsid w:val="00A868AD"/>
    <w:rsid w:val="00A86FF0"/>
    <w:rsid w:val="00A87EAD"/>
    <w:rsid w:val="00A92D75"/>
    <w:rsid w:val="00A93B5D"/>
    <w:rsid w:val="00AA0238"/>
    <w:rsid w:val="00AB5FB6"/>
    <w:rsid w:val="00AC1C3D"/>
    <w:rsid w:val="00AC2DEB"/>
    <w:rsid w:val="00AC2E68"/>
    <w:rsid w:val="00AC4788"/>
    <w:rsid w:val="00AC7476"/>
    <w:rsid w:val="00AD0214"/>
    <w:rsid w:val="00AD5AE6"/>
    <w:rsid w:val="00AE32E8"/>
    <w:rsid w:val="00AE3FE2"/>
    <w:rsid w:val="00B034F8"/>
    <w:rsid w:val="00B0408A"/>
    <w:rsid w:val="00B054FB"/>
    <w:rsid w:val="00B07873"/>
    <w:rsid w:val="00B11D1C"/>
    <w:rsid w:val="00B125D2"/>
    <w:rsid w:val="00B153AF"/>
    <w:rsid w:val="00B23366"/>
    <w:rsid w:val="00B242D5"/>
    <w:rsid w:val="00B26521"/>
    <w:rsid w:val="00B26C38"/>
    <w:rsid w:val="00B26DFB"/>
    <w:rsid w:val="00B3312B"/>
    <w:rsid w:val="00B340A7"/>
    <w:rsid w:val="00B345DD"/>
    <w:rsid w:val="00B35D4F"/>
    <w:rsid w:val="00B3609A"/>
    <w:rsid w:val="00B41459"/>
    <w:rsid w:val="00B42588"/>
    <w:rsid w:val="00B45466"/>
    <w:rsid w:val="00B5111D"/>
    <w:rsid w:val="00B52FEB"/>
    <w:rsid w:val="00B53E5E"/>
    <w:rsid w:val="00B54DF7"/>
    <w:rsid w:val="00B567E9"/>
    <w:rsid w:val="00B67D77"/>
    <w:rsid w:val="00B8094A"/>
    <w:rsid w:val="00B86EE3"/>
    <w:rsid w:val="00B87631"/>
    <w:rsid w:val="00B93D4A"/>
    <w:rsid w:val="00B96657"/>
    <w:rsid w:val="00BA05A2"/>
    <w:rsid w:val="00BA2995"/>
    <w:rsid w:val="00BA6019"/>
    <w:rsid w:val="00BB79B7"/>
    <w:rsid w:val="00BC39AC"/>
    <w:rsid w:val="00BC5987"/>
    <w:rsid w:val="00BD0CF6"/>
    <w:rsid w:val="00BD3792"/>
    <w:rsid w:val="00BE0A94"/>
    <w:rsid w:val="00BE2382"/>
    <w:rsid w:val="00BE3C83"/>
    <w:rsid w:val="00BE6733"/>
    <w:rsid w:val="00BE68AB"/>
    <w:rsid w:val="00BE6ABB"/>
    <w:rsid w:val="00BE75C9"/>
    <w:rsid w:val="00C00E9D"/>
    <w:rsid w:val="00C10ABD"/>
    <w:rsid w:val="00C133F7"/>
    <w:rsid w:val="00C149A4"/>
    <w:rsid w:val="00C23C6C"/>
    <w:rsid w:val="00C25D7A"/>
    <w:rsid w:val="00C304FA"/>
    <w:rsid w:val="00C307CC"/>
    <w:rsid w:val="00C45463"/>
    <w:rsid w:val="00C57473"/>
    <w:rsid w:val="00C60579"/>
    <w:rsid w:val="00C65EB7"/>
    <w:rsid w:val="00C7227A"/>
    <w:rsid w:val="00C74A20"/>
    <w:rsid w:val="00C820AC"/>
    <w:rsid w:val="00C84657"/>
    <w:rsid w:val="00C87CDE"/>
    <w:rsid w:val="00C9179D"/>
    <w:rsid w:val="00C91FA2"/>
    <w:rsid w:val="00C93EE1"/>
    <w:rsid w:val="00C945B5"/>
    <w:rsid w:val="00C94FC7"/>
    <w:rsid w:val="00C95483"/>
    <w:rsid w:val="00C9607C"/>
    <w:rsid w:val="00C97C12"/>
    <w:rsid w:val="00CA3083"/>
    <w:rsid w:val="00CA34AE"/>
    <w:rsid w:val="00CA5722"/>
    <w:rsid w:val="00CA6485"/>
    <w:rsid w:val="00CA70E1"/>
    <w:rsid w:val="00CA79F2"/>
    <w:rsid w:val="00CA7B16"/>
    <w:rsid w:val="00CA7FD8"/>
    <w:rsid w:val="00CB061F"/>
    <w:rsid w:val="00CB3039"/>
    <w:rsid w:val="00CB3BBF"/>
    <w:rsid w:val="00CB3CFB"/>
    <w:rsid w:val="00CC1F5F"/>
    <w:rsid w:val="00CC748F"/>
    <w:rsid w:val="00CD4C66"/>
    <w:rsid w:val="00CD5DF7"/>
    <w:rsid w:val="00CE0DD4"/>
    <w:rsid w:val="00CE150B"/>
    <w:rsid w:val="00CE209B"/>
    <w:rsid w:val="00CE46D3"/>
    <w:rsid w:val="00CE597F"/>
    <w:rsid w:val="00CE7055"/>
    <w:rsid w:val="00CE7C12"/>
    <w:rsid w:val="00CF2CB2"/>
    <w:rsid w:val="00CF3A48"/>
    <w:rsid w:val="00CF4700"/>
    <w:rsid w:val="00D04F3E"/>
    <w:rsid w:val="00D06877"/>
    <w:rsid w:val="00D214B7"/>
    <w:rsid w:val="00D424BD"/>
    <w:rsid w:val="00D425B2"/>
    <w:rsid w:val="00D5001C"/>
    <w:rsid w:val="00D51059"/>
    <w:rsid w:val="00D5395A"/>
    <w:rsid w:val="00D54DFC"/>
    <w:rsid w:val="00D55862"/>
    <w:rsid w:val="00D57690"/>
    <w:rsid w:val="00D616F8"/>
    <w:rsid w:val="00D62DC1"/>
    <w:rsid w:val="00D67F8C"/>
    <w:rsid w:val="00D71A5F"/>
    <w:rsid w:val="00D76668"/>
    <w:rsid w:val="00D76DE6"/>
    <w:rsid w:val="00D81A63"/>
    <w:rsid w:val="00D839E9"/>
    <w:rsid w:val="00D91065"/>
    <w:rsid w:val="00D92311"/>
    <w:rsid w:val="00D9498C"/>
    <w:rsid w:val="00D97EDC"/>
    <w:rsid w:val="00DA3047"/>
    <w:rsid w:val="00DA5DA3"/>
    <w:rsid w:val="00DB0A87"/>
    <w:rsid w:val="00DB1486"/>
    <w:rsid w:val="00DB5B58"/>
    <w:rsid w:val="00DC123D"/>
    <w:rsid w:val="00DD0285"/>
    <w:rsid w:val="00DD477B"/>
    <w:rsid w:val="00DD70E1"/>
    <w:rsid w:val="00DE1DEE"/>
    <w:rsid w:val="00DE257E"/>
    <w:rsid w:val="00DE527B"/>
    <w:rsid w:val="00DF1446"/>
    <w:rsid w:val="00DF3FFA"/>
    <w:rsid w:val="00DF5E05"/>
    <w:rsid w:val="00DF6FF0"/>
    <w:rsid w:val="00DF7D5F"/>
    <w:rsid w:val="00E0321A"/>
    <w:rsid w:val="00E1022A"/>
    <w:rsid w:val="00E11245"/>
    <w:rsid w:val="00E11278"/>
    <w:rsid w:val="00E16004"/>
    <w:rsid w:val="00E1772D"/>
    <w:rsid w:val="00E200AE"/>
    <w:rsid w:val="00E27286"/>
    <w:rsid w:val="00E274DD"/>
    <w:rsid w:val="00E32C13"/>
    <w:rsid w:val="00E42271"/>
    <w:rsid w:val="00E448D0"/>
    <w:rsid w:val="00E501F3"/>
    <w:rsid w:val="00E5125D"/>
    <w:rsid w:val="00E52F43"/>
    <w:rsid w:val="00E53283"/>
    <w:rsid w:val="00E532E7"/>
    <w:rsid w:val="00E54999"/>
    <w:rsid w:val="00E54DB2"/>
    <w:rsid w:val="00E5793F"/>
    <w:rsid w:val="00E57AAF"/>
    <w:rsid w:val="00E65E4D"/>
    <w:rsid w:val="00E72A57"/>
    <w:rsid w:val="00E740CF"/>
    <w:rsid w:val="00E75270"/>
    <w:rsid w:val="00E82926"/>
    <w:rsid w:val="00E84F49"/>
    <w:rsid w:val="00E85BA3"/>
    <w:rsid w:val="00E86534"/>
    <w:rsid w:val="00E869FA"/>
    <w:rsid w:val="00E87B87"/>
    <w:rsid w:val="00E903BD"/>
    <w:rsid w:val="00E941A4"/>
    <w:rsid w:val="00E95C92"/>
    <w:rsid w:val="00E972B9"/>
    <w:rsid w:val="00EA0067"/>
    <w:rsid w:val="00EA0E7D"/>
    <w:rsid w:val="00EA6F16"/>
    <w:rsid w:val="00EB0458"/>
    <w:rsid w:val="00EB172B"/>
    <w:rsid w:val="00EB5891"/>
    <w:rsid w:val="00EC2086"/>
    <w:rsid w:val="00EC2CF7"/>
    <w:rsid w:val="00EC4157"/>
    <w:rsid w:val="00ED213D"/>
    <w:rsid w:val="00ED2D29"/>
    <w:rsid w:val="00ED3639"/>
    <w:rsid w:val="00ED4D47"/>
    <w:rsid w:val="00ED6CA0"/>
    <w:rsid w:val="00EE0A0A"/>
    <w:rsid w:val="00EE0A0E"/>
    <w:rsid w:val="00EE1584"/>
    <w:rsid w:val="00EE161E"/>
    <w:rsid w:val="00EE4E52"/>
    <w:rsid w:val="00EE640F"/>
    <w:rsid w:val="00EE69A5"/>
    <w:rsid w:val="00EF0314"/>
    <w:rsid w:val="00EF10FA"/>
    <w:rsid w:val="00EF4535"/>
    <w:rsid w:val="00EF7293"/>
    <w:rsid w:val="00F00331"/>
    <w:rsid w:val="00F04B6B"/>
    <w:rsid w:val="00F0605D"/>
    <w:rsid w:val="00F111BF"/>
    <w:rsid w:val="00F1238F"/>
    <w:rsid w:val="00F12521"/>
    <w:rsid w:val="00F17368"/>
    <w:rsid w:val="00F24465"/>
    <w:rsid w:val="00F248A3"/>
    <w:rsid w:val="00F25275"/>
    <w:rsid w:val="00F260AA"/>
    <w:rsid w:val="00F26529"/>
    <w:rsid w:val="00F26A68"/>
    <w:rsid w:val="00F35500"/>
    <w:rsid w:val="00F36C62"/>
    <w:rsid w:val="00F41F92"/>
    <w:rsid w:val="00F42AEA"/>
    <w:rsid w:val="00F42C5A"/>
    <w:rsid w:val="00F43680"/>
    <w:rsid w:val="00F43A03"/>
    <w:rsid w:val="00F46FA0"/>
    <w:rsid w:val="00F54792"/>
    <w:rsid w:val="00F57503"/>
    <w:rsid w:val="00F6483B"/>
    <w:rsid w:val="00F65764"/>
    <w:rsid w:val="00F6632C"/>
    <w:rsid w:val="00F666AB"/>
    <w:rsid w:val="00F6675D"/>
    <w:rsid w:val="00F81EEC"/>
    <w:rsid w:val="00F82FE2"/>
    <w:rsid w:val="00F8330B"/>
    <w:rsid w:val="00F941CF"/>
    <w:rsid w:val="00F94F07"/>
    <w:rsid w:val="00F95EDD"/>
    <w:rsid w:val="00FA13BC"/>
    <w:rsid w:val="00FB3CFF"/>
    <w:rsid w:val="00FB6361"/>
    <w:rsid w:val="00FB6CCA"/>
    <w:rsid w:val="00FC10C4"/>
    <w:rsid w:val="00FC48E2"/>
    <w:rsid w:val="00FC52D7"/>
    <w:rsid w:val="00FD104D"/>
    <w:rsid w:val="00FD13E3"/>
    <w:rsid w:val="00FD37B1"/>
    <w:rsid w:val="00FD5D31"/>
    <w:rsid w:val="00FD5ECE"/>
    <w:rsid w:val="00FE0A69"/>
    <w:rsid w:val="00FE2B88"/>
    <w:rsid w:val="00FE47A1"/>
    <w:rsid w:val="00FE5FB8"/>
    <w:rsid w:val="00FE626D"/>
    <w:rsid w:val="00FF54B7"/>
    <w:rsid w:val="01155BD6"/>
    <w:rsid w:val="015F1AEB"/>
    <w:rsid w:val="01644331"/>
    <w:rsid w:val="01694D86"/>
    <w:rsid w:val="01A31B01"/>
    <w:rsid w:val="01C234E8"/>
    <w:rsid w:val="01D33312"/>
    <w:rsid w:val="02622D87"/>
    <w:rsid w:val="033F2832"/>
    <w:rsid w:val="03455967"/>
    <w:rsid w:val="03A17507"/>
    <w:rsid w:val="03B923AC"/>
    <w:rsid w:val="03BC2AFE"/>
    <w:rsid w:val="03C63F67"/>
    <w:rsid w:val="04082434"/>
    <w:rsid w:val="04202BAA"/>
    <w:rsid w:val="04CE5A49"/>
    <w:rsid w:val="04FA68C4"/>
    <w:rsid w:val="051B5776"/>
    <w:rsid w:val="0589300B"/>
    <w:rsid w:val="05970D34"/>
    <w:rsid w:val="05A20C27"/>
    <w:rsid w:val="062068A4"/>
    <w:rsid w:val="064C314F"/>
    <w:rsid w:val="065928F7"/>
    <w:rsid w:val="066123CD"/>
    <w:rsid w:val="06C94A05"/>
    <w:rsid w:val="06F127B7"/>
    <w:rsid w:val="07375BAD"/>
    <w:rsid w:val="07AB7714"/>
    <w:rsid w:val="07B37B62"/>
    <w:rsid w:val="07F9549E"/>
    <w:rsid w:val="08074143"/>
    <w:rsid w:val="090915BA"/>
    <w:rsid w:val="09097FD4"/>
    <w:rsid w:val="09167A44"/>
    <w:rsid w:val="0926211B"/>
    <w:rsid w:val="0A546AED"/>
    <w:rsid w:val="0A5D1DCF"/>
    <w:rsid w:val="0A735919"/>
    <w:rsid w:val="0ACE2441"/>
    <w:rsid w:val="0ACF4716"/>
    <w:rsid w:val="0B062B54"/>
    <w:rsid w:val="0B444D3D"/>
    <w:rsid w:val="0B75394F"/>
    <w:rsid w:val="0BB122D4"/>
    <w:rsid w:val="0C076211"/>
    <w:rsid w:val="0CF903C5"/>
    <w:rsid w:val="0DC36F17"/>
    <w:rsid w:val="0E6C1B48"/>
    <w:rsid w:val="0F8B52ED"/>
    <w:rsid w:val="0FB02D15"/>
    <w:rsid w:val="0FDA2C43"/>
    <w:rsid w:val="0FEB6B1C"/>
    <w:rsid w:val="100358E7"/>
    <w:rsid w:val="10122B88"/>
    <w:rsid w:val="10D354AD"/>
    <w:rsid w:val="10DB5F86"/>
    <w:rsid w:val="10E33708"/>
    <w:rsid w:val="10F15E39"/>
    <w:rsid w:val="1178129C"/>
    <w:rsid w:val="11795C4F"/>
    <w:rsid w:val="11CC25A1"/>
    <w:rsid w:val="12552C56"/>
    <w:rsid w:val="12A70E2F"/>
    <w:rsid w:val="12EB411A"/>
    <w:rsid w:val="1352620E"/>
    <w:rsid w:val="13957277"/>
    <w:rsid w:val="14117205"/>
    <w:rsid w:val="14580774"/>
    <w:rsid w:val="14E679E1"/>
    <w:rsid w:val="14FF3EB4"/>
    <w:rsid w:val="15266658"/>
    <w:rsid w:val="15A73C42"/>
    <w:rsid w:val="164B5B02"/>
    <w:rsid w:val="164F46C7"/>
    <w:rsid w:val="166F2B61"/>
    <w:rsid w:val="169A1CB5"/>
    <w:rsid w:val="170A6B35"/>
    <w:rsid w:val="170E57C3"/>
    <w:rsid w:val="180C2407"/>
    <w:rsid w:val="188C04AF"/>
    <w:rsid w:val="19365350"/>
    <w:rsid w:val="1A1A6743"/>
    <w:rsid w:val="1A931FDE"/>
    <w:rsid w:val="1AC2734E"/>
    <w:rsid w:val="1B465C19"/>
    <w:rsid w:val="1C280948"/>
    <w:rsid w:val="1C2D40DA"/>
    <w:rsid w:val="1C4A2B8F"/>
    <w:rsid w:val="1C851A9C"/>
    <w:rsid w:val="1C895593"/>
    <w:rsid w:val="1CD46B84"/>
    <w:rsid w:val="1D024007"/>
    <w:rsid w:val="1D083B4D"/>
    <w:rsid w:val="1DD92B69"/>
    <w:rsid w:val="1DF07F30"/>
    <w:rsid w:val="1E0E54C8"/>
    <w:rsid w:val="1E680C94"/>
    <w:rsid w:val="1EB56458"/>
    <w:rsid w:val="1EEB1DCE"/>
    <w:rsid w:val="1F3B22D0"/>
    <w:rsid w:val="1F463654"/>
    <w:rsid w:val="1F5C3FC7"/>
    <w:rsid w:val="1FA12E43"/>
    <w:rsid w:val="1FD178F9"/>
    <w:rsid w:val="1FD720D0"/>
    <w:rsid w:val="204265C5"/>
    <w:rsid w:val="20DB1784"/>
    <w:rsid w:val="20E333AE"/>
    <w:rsid w:val="218D48F0"/>
    <w:rsid w:val="219615E7"/>
    <w:rsid w:val="219F32E5"/>
    <w:rsid w:val="21F54F72"/>
    <w:rsid w:val="22546780"/>
    <w:rsid w:val="226B0AC3"/>
    <w:rsid w:val="22E171CF"/>
    <w:rsid w:val="243C43AB"/>
    <w:rsid w:val="24715238"/>
    <w:rsid w:val="248006AC"/>
    <w:rsid w:val="25A05142"/>
    <w:rsid w:val="25BE7C06"/>
    <w:rsid w:val="25C7047F"/>
    <w:rsid w:val="25F212E3"/>
    <w:rsid w:val="260E737E"/>
    <w:rsid w:val="261C4B27"/>
    <w:rsid w:val="2636788B"/>
    <w:rsid w:val="26A832E9"/>
    <w:rsid w:val="27347085"/>
    <w:rsid w:val="273B628E"/>
    <w:rsid w:val="27817EC6"/>
    <w:rsid w:val="27A74292"/>
    <w:rsid w:val="28320368"/>
    <w:rsid w:val="2925070F"/>
    <w:rsid w:val="2929021E"/>
    <w:rsid w:val="297F3D0E"/>
    <w:rsid w:val="29DB5F0C"/>
    <w:rsid w:val="2A0B0AA8"/>
    <w:rsid w:val="2A222295"/>
    <w:rsid w:val="2A45179F"/>
    <w:rsid w:val="2A481CA4"/>
    <w:rsid w:val="2B040ED3"/>
    <w:rsid w:val="2B375497"/>
    <w:rsid w:val="2BB5377E"/>
    <w:rsid w:val="2BFB4777"/>
    <w:rsid w:val="2C3178F6"/>
    <w:rsid w:val="2C3B645D"/>
    <w:rsid w:val="2D270F17"/>
    <w:rsid w:val="2D6A0899"/>
    <w:rsid w:val="2D6A4E63"/>
    <w:rsid w:val="2DA10668"/>
    <w:rsid w:val="2E625741"/>
    <w:rsid w:val="2F0A60E2"/>
    <w:rsid w:val="2F4A2072"/>
    <w:rsid w:val="2F6D6055"/>
    <w:rsid w:val="2F87788B"/>
    <w:rsid w:val="2FB55153"/>
    <w:rsid w:val="2FF25A5A"/>
    <w:rsid w:val="30011B12"/>
    <w:rsid w:val="300E5BE6"/>
    <w:rsid w:val="303933FD"/>
    <w:rsid w:val="304015C9"/>
    <w:rsid w:val="30942C47"/>
    <w:rsid w:val="30C75313"/>
    <w:rsid w:val="3153445F"/>
    <w:rsid w:val="31DC340C"/>
    <w:rsid w:val="31DD5504"/>
    <w:rsid w:val="31E270D0"/>
    <w:rsid w:val="320B0DBD"/>
    <w:rsid w:val="327143E5"/>
    <w:rsid w:val="33BA68AF"/>
    <w:rsid w:val="33C3351E"/>
    <w:rsid w:val="33D42FF0"/>
    <w:rsid w:val="34853B4C"/>
    <w:rsid w:val="34CB1B12"/>
    <w:rsid w:val="35D43088"/>
    <w:rsid w:val="36424316"/>
    <w:rsid w:val="36483100"/>
    <w:rsid w:val="36CB77D2"/>
    <w:rsid w:val="36CE5337"/>
    <w:rsid w:val="37005F46"/>
    <w:rsid w:val="37B32EB7"/>
    <w:rsid w:val="37F3045F"/>
    <w:rsid w:val="37F31534"/>
    <w:rsid w:val="390A60C6"/>
    <w:rsid w:val="39631926"/>
    <w:rsid w:val="39E47027"/>
    <w:rsid w:val="3A5514E4"/>
    <w:rsid w:val="3A5F02F9"/>
    <w:rsid w:val="3A982A24"/>
    <w:rsid w:val="3AF12006"/>
    <w:rsid w:val="3B043A1D"/>
    <w:rsid w:val="3B105C6A"/>
    <w:rsid w:val="3B1C212C"/>
    <w:rsid w:val="3B4F5CA3"/>
    <w:rsid w:val="3B663CAD"/>
    <w:rsid w:val="3B6F7711"/>
    <w:rsid w:val="3C126E5E"/>
    <w:rsid w:val="3C3F3B89"/>
    <w:rsid w:val="3D406C69"/>
    <w:rsid w:val="3D63582C"/>
    <w:rsid w:val="3E5A7DF8"/>
    <w:rsid w:val="3EC4622C"/>
    <w:rsid w:val="3EE6709F"/>
    <w:rsid w:val="3F353AA5"/>
    <w:rsid w:val="3F520E58"/>
    <w:rsid w:val="3F847C9C"/>
    <w:rsid w:val="40454CD9"/>
    <w:rsid w:val="405154B9"/>
    <w:rsid w:val="406B2951"/>
    <w:rsid w:val="40823710"/>
    <w:rsid w:val="408E1952"/>
    <w:rsid w:val="40D81790"/>
    <w:rsid w:val="410141B7"/>
    <w:rsid w:val="41040E2A"/>
    <w:rsid w:val="417B2D06"/>
    <w:rsid w:val="41C319E4"/>
    <w:rsid w:val="41CD2FB7"/>
    <w:rsid w:val="42312C1E"/>
    <w:rsid w:val="4246681D"/>
    <w:rsid w:val="4278135F"/>
    <w:rsid w:val="42B827A2"/>
    <w:rsid w:val="42EA3689"/>
    <w:rsid w:val="436F115E"/>
    <w:rsid w:val="43E727D7"/>
    <w:rsid w:val="43FF672E"/>
    <w:rsid w:val="442348A3"/>
    <w:rsid w:val="44B573C9"/>
    <w:rsid w:val="44C5398C"/>
    <w:rsid w:val="45BF5AEB"/>
    <w:rsid w:val="45E03741"/>
    <w:rsid w:val="46522C3C"/>
    <w:rsid w:val="4684015D"/>
    <w:rsid w:val="46CA78F0"/>
    <w:rsid w:val="472C05A0"/>
    <w:rsid w:val="4761447B"/>
    <w:rsid w:val="47775577"/>
    <w:rsid w:val="4787765D"/>
    <w:rsid w:val="47C740EC"/>
    <w:rsid w:val="47E50A8A"/>
    <w:rsid w:val="47F34756"/>
    <w:rsid w:val="48201E54"/>
    <w:rsid w:val="483725AB"/>
    <w:rsid w:val="485905AE"/>
    <w:rsid w:val="496C1B53"/>
    <w:rsid w:val="49836A5F"/>
    <w:rsid w:val="4988614D"/>
    <w:rsid w:val="499C4903"/>
    <w:rsid w:val="4A0C36FF"/>
    <w:rsid w:val="4A5976B4"/>
    <w:rsid w:val="4AC772D9"/>
    <w:rsid w:val="4AE55640"/>
    <w:rsid w:val="4AF65AED"/>
    <w:rsid w:val="4BC346C7"/>
    <w:rsid w:val="4C7F44FD"/>
    <w:rsid w:val="4CEF125A"/>
    <w:rsid w:val="4D68302E"/>
    <w:rsid w:val="4D6E54A6"/>
    <w:rsid w:val="4D7E5F1D"/>
    <w:rsid w:val="4DAF34B9"/>
    <w:rsid w:val="4E027E10"/>
    <w:rsid w:val="4E3A27EA"/>
    <w:rsid w:val="4F406C05"/>
    <w:rsid w:val="4FAE082F"/>
    <w:rsid w:val="501E2D34"/>
    <w:rsid w:val="503742A0"/>
    <w:rsid w:val="508C167E"/>
    <w:rsid w:val="50FF0565"/>
    <w:rsid w:val="51085FA5"/>
    <w:rsid w:val="519452D6"/>
    <w:rsid w:val="51FA6D88"/>
    <w:rsid w:val="52214F63"/>
    <w:rsid w:val="52E8557B"/>
    <w:rsid w:val="533E519B"/>
    <w:rsid w:val="534701BF"/>
    <w:rsid w:val="538D1674"/>
    <w:rsid w:val="53A96AB8"/>
    <w:rsid w:val="53B01D13"/>
    <w:rsid w:val="53E3173A"/>
    <w:rsid w:val="5494391A"/>
    <w:rsid w:val="549A28A4"/>
    <w:rsid w:val="54CC5588"/>
    <w:rsid w:val="55987224"/>
    <w:rsid w:val="56864201"/>
    <w:rsid w:val="56B27AF3"/>
    <w:rsid w:val="56BF4A89"/>
    <w:rsid w:val="57C613C6"/>
    <w:rsid w:val="587248DB"/>
    <w:rsid w:val="58AB1522"/>
    <w:rsid w:val="59091683"/>
    <w:rsid w:val="591D05C7"/>
    <w:rsid w:val="592610EC"/>
    <w:rsid w:val="599425E4"/>
    <w:rsid w:val="59B56875"/>
    <w:rsid w:val="59B578C5"/>
    <w:rsid w:val="59C704C1"/>
    <w:rsid w:val="5AC749FD"/>
    <w:rsid w:val="5B593DF8"/>
    <w:rsid w:val="5B762EEA"/>
    <w:rsid w:val="5C007A09"/>
    <w:rsid w:val="5C1D50C8"/>
    <w:rsid w:val="5C540311"/>
    <w:rsid w:val="5CA17592"/>
    <w:rsid w:val="5CBD5D5D"/>
    <w:rsid w:val="5CD8028D"/>
    <w:rsid w:val="5D7E34B5"/>
    <w:rsid w:val="5DCF1811"/>
    <w:rsid w:val="5F3638FA"/>
    <w:rsid w:val="5F7E11ED"/>
    <w:rsid w:val="5FA6282B"/>
    <w:rsid w:val="5FE33740"/>
    <w:rsid w:val="5FE470F3"/>
    <w:rsid w:val="5FF71CD3"/>
    <w:rsid w:val="601A3E20"/>
    <w:rsid w:val="60EB6FAC"/>
    <w:rsid w:val="6156395B"/>
    <w:rsid w:val="61AA0ECF"/>
    <w:rsid w:val="61AF0B2E"/>
    <w:rsid w:val="61B850D8"/>
    <w:rsid w:val="621D2122"/>
    <w:rsid w:val="623D62E4"/>
    <w:rsid w:val="62882A6B"/>
    <w:rsid w:val="62B3183E"/>
    <w:rsid w:val="63113A9F"/>
    <w:rsid w:val="63803B07"/>
    <w:rsid w:val="6382192F"/>
    <w:rsid w:val="64071E01"/>
    <w:rsid w:val="642A76B6"/>
    <w:rsid w:val="64525947"/>
    <w:rsid w:val="64C41712"/>
    <w:rsid w:val="64F302BB"/>
    <w:rsid w:val="6509122F"/>
    <w:rsid w:val="6525649B"/>
    <w:rsid w:val="65A8799D"/>
    <w:rsid w:val="65C34488"/>
    <w:rsid w:val="66141EC9"/>
    <w:rsid w:val="662D611B"/>
    <w:rsid w:val="665D03E9"/>
    <w:rsid w:val="66B9542E"/>
    <w:rsid w:val="66C37FBE"/>
    <w:rsid w:val="67031D26"/>
    <w:rsid w:val="67075685"/>
    <w:rsid w:val="67141D14"/>
    <w:rsid w:val="67655CE5"/>
    <w:rsid w:val="67D430C4"/>
    <w:rsid w:val="67E4572C"/>
    <w:rsid w:val="68316CC0"/>
    <w:rsid w:val="68744543"/>
    <w:rsid w:val="68821FAA"/>
    <w:rsid w:val="689446C6"/>
    <w:rsid w:val="690073FB"/>
    <w:rsid w:val="69162BEC"/>
    <w:rsid w:val="691E5FEA"/>
    <w:rsid w:val="69A52334"/>
    <w:rsid w:val="6A243C59"/>
    <w:rsid w:val="6A327B3A"/>
    <w:rsid w:val="6A901EFF"/>
    <w:rsid w:val="6AC219B7"/>
    <w:rsid w:val="6B136335"/>
    <w:rsid w:val="6B363ACC"/>
    <w:rsid w:val="6B806A3A"/>
    <w:rsid w:val="6BBB1362"/>
    <w:rsid w:val="6C602C2B"/>
    <w:rsid w:val="6CBE75FE"/>
    <w:rsid w:val="6D084BED"/>
    <w:rsid w:val="6DA16B61"/>
    <w:rsid w:val="6EEA7567"/>
    <w:rsid w:val="6EF66457"/>
    <w:rsid w:val="6EFA4214"/>
    <w:rsid w:val="6EFE305E"/>
    <w:rsid w:val="6F0D1651"/>
    <w:rsid w:val="6F3368FD"/>
    <w:rsid w:val="6F461B84"/>
    <w:rsid w:val="6F550214"/>
    <w:rsid w:val="6FC44B45"/>
    <w:rsid w:val="70112A12"/>
    <w:rsid w:val="706A15E1"/>
    <w:rsid w:val="70DD54AD"/>
    <w:rsid w:val="70F60D55"/>
    <w:rsid w:val="713C6D66"/>
    <w:rsid w:val="71D96098"/>
    <w:rsid w:val="71F635B6"/>
    <w:rsid w:val="72852659"/>
    <w:rsid w:val="728D2696"/>
    <w:rsid w:val="742F2D5A"/>
    <w:rsid w:val="74482189"/>
    <w:rsid w:val="74F76EEC"/>
    <w:rsid w:val="75171586"/>
    <w:rsid w:val="752F3570"/>
    <w:rsid w:val="75C74BE4"/>
    <w:rsid w:val="75F83B72"/>
    <w:rsid w:val="76D64224"/>
    <w:rsid w:val="76FD4664"/>
    <w:rsid w:val="774150D6"/>
    <w:rsid w:val="774721C6"/>
    <w:rsid w:val="77583AEF"/>
    <w:rsid w:val="77621065"/>
    <w:rsid w:val="778206D3"/>
    <w:rsid w:val="77B56CB3"/>
    <w:rsid w:val="77C00E2B"/>
    <w:rsid w:val="77EB349D"/>
    <w:rsid w:val="77EC798E"/>
    <w:rsid w:val="78302E76"/>
    <w:rsid w:val="78730616"/>
    <w:rsid w:val="788A1AE6"/>
    <w:rsid w:val="791A5D7F"/>
    <w:rsid w:val="793B5E14"/>
    <w:rsid w:val="797D7856"/>
    <w:rsid w:val="79F502F2"/>
    <w:rsid w:val="7A1B2975"/>
    <w:rsid w:val="7A462A03"/>
    <w:rsid w:val="7ABC7C79"/>
    <w:rsid w:val="7AC1032E"/>
    <w:rsid w:val="7BAB0D70"/>
    <w:rsid w:val="7BB95FC8"/>
    <w:rsid w:val="7D865E28"/>
    <w:rsid w:val="7EBC57A0"/>
    <w:rsid w:val="7F326E2F"/>
    <w:rsid w:val="7F6A00CF"/>
    <w:rsid w:val="7F886A32"/>
    <w:rsid w:val="7FBD474E"/>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unhideWhenUsed/>
    <w:uiPriority w:val="1"/>
  </w:style>
  <w:style w:type="table" w:default="1" w:styleId="13">
    <w:name w:val="Normal Table"/>
    <w:unhideWhenUsed/>
    <w:qFormat/>
    <w:uiPriority w:val="99"/>
    <w:tblPr>
      <w:tblLayout w:type="fixed"/>
      <w:tblCellMar>
        <w:top w:w="0" w:type="dxa"/>
        <w:left w:w="108" w:type="dxa"/>
        <w:bottom w:w="0" w:type="dxa"/>
        <w:right w:w="108" w:type="dxa"/>
      </w:tblCellMar>
    </w:tblPr>
  </w:style>
  <w:style w:type="paragraph" w:customStyle="1" w:styleId="2">
    <w:name w:val="Default"/>
    <w:next w:val="1"/>
    <w:qFormat/>
    <w:uiPriority w:val="0"/>
    <w:pPr>
      <w:widowControl w:val="0"/>
      <w:autoSpaceDE w:val="0"/>
      <w:autoSpaceDN w:val="0"/>
      <w:adjustRightInd w:val="0"/>
    </w:pPr>
    <w:rPr>
      <w:rFonts w:ascii="方正仿宋_GBK" w:hAnsi="Times New Roman" w:eastAsia="方正仿宋_GBK" w:cs="Times New Roman"/>
      <w:color w:val="000000"/>
      <w:sz w:val="24"/>
      <w:szCs w:val="24"/>
      <w:lang w:val="en-US" w:eastAsia="zh-CN" w:bidi="ar-SA"/>
    </w:rPr>
  </w:style>
  <w:style w:type="paragraph" w:styleId="3">
    <w:name w:val="Body Text"/>
    <w:basedOn w:val="1"/>
    <w:link w:val="14"/>
    <w:qFormat/>
    <w:uiPriority w:val="99"/>
    <w:pPr>
      <w:ind w:left="100" w:leftChars="100" w:right="100" w:rightChars="100"/>
    </w:pPr>
    <w:rPr>
      <w:rFonts w:cs="宋体"/>
      <w:szCs w:val="21"/>
    </w:rPr>
  </w:style>
  <w:style w:type="paragraph" w:styleId="4">
    <w:name w:val="Balloon Text"/>
    <w:basedOn w:val="1"/>
    <w:link w:val="180"/>
    <w:unhideWhenUsed/>
    <w:qFormat/>
    <w:uiPriority w:val="99"/>
    <w:rPr>
      <w:sz w:val="18"/>
      <w:szCs w:val="18"/>
    </w:rPr>
  </w:style>
  <w:style w:type="paragraph" w:styleId="5">
    <w:name w:val="footer"/>
    <w:basedOn w:val="1"/>
    <w:link w:val="15"/>
    <w:qFormat/>
    <w:uiPriority w:val="99"/>
    <w:pPr>
      <w:tabs>
        <w:tab w:val="center" w:pos="4153"/>
        <w:tab w:val="right" w:pos="8306"/>
      </w:tabs>
      <w:snapToGrid w:val="0"/>
      <w:jc w:val="left"/>
    </w:pPr>
    <w:rPr>
      <w:sz w:val="18"/>
      <w:szCs w:val="18"/>
    </w:rPr>
  </w:style>
  <w:style w:type="paragraph" w:styleId="6">
    <w:name w:val="header"/>
    <w:basedOn w:val="1"/>
    <w:link w:val="16"/>
    <w:qFormat/>
    <w:uiPriority w:val="99"/>
    <w:pPr>
      <w:pBdr>
        <w:bottom w:val="single" w:color="auto" w:sz="6" w:space="1"/>
      </w:pBdr>
      <w:tabs>
        <w:tab w:val="center" w:pos="4153"/>
        <w:tab w:val="right" w:pos="8306"/>
      </w:tabs>
      <w:snapToGrid w:val="0"/>
      <w:jc w:val="center"/>
    </w:pPr>
    <w:rPr>
      <w:sz w:val="18"/>
      <w:szCs w:val="18"/>
    </w:rPr>
  </w:style>
  <w:style w:type="paragraph" w:styleId="7">
    <w:name w:val="Body Text Indent 3"/>
    <w:basedOn w:val="1"/>
    <w:link w:val="17"/>
    <w:qFormat/>
    <w:uiPriority w:val="0"/>
    <w:pPr>
      <w:ind w:firstLine="630"/>
    </w:pPr>
    <w:rPr>
      <w:rFonts w:ascii="黑体" w:eastAsia="黑体"/>
      <w:sz w:val="32"/>
    </w:rPr>
  </w:style>
  <w:style w:type="paragraph" w:styleId="8">
    <w:name w:val="Normal (Web)"/>
    <w:basedOn w:val="1"/>
    <w:qFormat/>
    <w:uiPriority w:val="99"/>
    <w:pPr>
      <w:jc w:val="left"/>
    </w:pPr>
    <w:rPr>
      <w:kern w:val="0"/>
      <w:sz w:val="24"/>
    </w:rPr>
  </w:style>
  <w:style w:type="character" w:styleId="10">
    <w:name w:val="Strong"/>
    <w:qFormat/>
    <w:uiPriority w:val="99"/>
    <w:rPr>
      <w:rFonts w:cs="Times New Roman"/>
      <w:b/>
    </w:rPr>
  </w:style>
  <w:style w:type="character" w:styleId="11">
    <w:name w:val="FollowedHyperlink"/>
    <w:qFormat/>
    <w:uiPriority w:val="99"/>
    <w:rPr>
      <w:rFonts w:cs="Times New Roman"/>
      <w:color w:val="000000"/>
      <w:u w:val="none"/>
    </w:rPr>
  </w:style>
  <w:style w:type="character" w:styleId="12">
    <w:name w:val="Hyperlink"/>
    <w:qFormat/>
    <w:uiPriority w:val="99"/>
    <w:rPr>
      <w:rFonts w:cs="Times New Roman"/>
      <w:color w:val="000000"/>
      <w:u w:val="none"/>
    </w:rPr>
  </w:style>
  <w:style w:type="character" w:customStyle="1" w:styleId="14">
    <w:name w:val="正文文本 Char"/>
    <w:link w:val="3"/>
    <w:semiHidden/>
    <w:qFormat/>
    <w:uiPriority w:val="99"/>
    <w:rPr>
      <w:szCs w:val="24"/>
    </w:rPr>
  </w:style>
  <w:style w:type="character" w:customStyle="1" w:styleId="15">
    <w:name w:val="页脚 Char"/>
    <w:link w:val="5"/>
    <w:semiHidden/>
    <w:qFormat/>
    <w:uiPriority w:val="99"/>
    <w:rPr>
      <w:sz w:val="18"/>
      <w:szCs w:val="18"/>
    </w:rPr>
  </w:style>
  <w:style w:type="character" w:customStyle="1" w:styleId="16">
    <w:name w:val="页眉 Char"/>
    <w:link w:val="6"/>
    <w:semiHidden/>
    <w:qFormat/>
    <w:uiPriority w:val="99"/>
    <w:rPr>
      <w:sz w:val="18"/>
      <w:szCs w:val="18"/>
    </w:rPr>
  </w:style>
  <w:style w:type="character" w:customStyle="1" w:styleId="17">
    <w:name w:val="正文文本缩进 3 Char"/>
    <w:link w:val="7"/>
    <w:qFormat/>
    <w:uiPriority w:val="0"/>
    <w:rPr>
      <w:sz w:val="16"/>
      <w:szCs w:val="16"/>
    </w:rPr>
  </w:style>
  <w:style w:type="character" w:customStyle="1" w:styleId="18">
    <w:name w:val="jointquery_btn"/>
    <w:qFormat/>
    <w:uiPriority w:val="99"/>
    <w:rPr>
      <w:rFonts w:cs="Times New Roman"/>
    </w:rPr>
  </w:style>
  <w:style w:type="character" w:customStyle="1" w:styleId="19">
    <w:name w:val="d_in_btn"/>
    <w:qFormat/>
    <w:uiPriority w:val="99"/>
    <w:rPr>
      <w:rFonts w:cs="Times New Roman"/>
    </w:rPr>
  </w:style>
  <w:style w:type="character" w:customStyle="1" w:styleId="20">
    <w:name w:val="switch_btn"/>
    <w:qFormat/>
    <w:uiPriority w:val="99"/>
    <w:rPr>
      <w:rFonts w:cs="Times New Roman"/>
    </w:rPr>
  </w:style>
  <w:style w:type="character" w:customStyle="1" w:styleId="21">
    <w:name w:val="helpnotice_btn"/>
    <w:qFormat/>
    <w:uiPriority w:val="99"/>
    <w:rPr>
      <w:rFonts w:cs="Times New Roman"/>
    </w:rPr>
  </w:style>
  <w:style w:type="character" w:customStyle="1" w:styleId="22">
    <w:name w:val="setprint_btn"/>
    <w:qFormat/>
    <w:uiPriority w:val="99"/>
    <w:rPr>
      <w:rFonts w:cs="Times New Roman"/>
    </w:rPr>
  </w:style>
  <w:style w:type="character" w:customStyle="1" w:styleId="23">
    <w:name w:val="vchshow_btn"/>
    <w:qFormat/>
    <w:uiPriority w:val="99"/>
    <w:rPr>
      <w:rFonts w:cs="Times New Roman"/>
    </w:rPr>
  </w:style>
  <w:style w:type="character" w:customStyle="1" w:styleId="24">
    <w:name w:val="quarterav_btn"/>
    <w:qFormat/>
    <w:uiPriority w:val="99"/>
    <w:rPr>
      <w:rFonts w:cs="Times New Roman"/>
    </w:rPr>
  </w:style>
  <w:style w:type="character" w:customStyle="1" w:styleId="25">
    <w:name w:val="issuing_btn"/>
    <w:qFormat/>
    <w:uiPriority w:val="99"/>
    <w:rPr>
      <w:rFonts w:cs="Times New Roman"/>
    </w:rPr>
  </w:style>
  <w:style w:type="character" w:customStyle="1" w:styleId="26">
    <w:name w:val="accredit_btn"/>
    <w:qFormat/>
    <w:uiPriority w:val="99"/>
    <w:rPr>
      <w:rFonts w:cs="Times New Roman"/>
    </w:rPr>
  </w:style>
  <w:style w:type="character" w:customStyle="1" w:styleId="27">
    <w:name w:val="starttocount_btn"/>
    <w:qFormat/>
    <w:uiPriority w:val="99"/>
    <w:rPr>
      <w:rFonts w:cs="Times New Roman"/>
    </w:rPr>
  </w:style>
  <w:style w:type="character" w:customStyle="1" w:styleId="28">
    <w:name w:val="bdgamt_btn"/>
    <w:qFormat/>
    <w:uiPriority w:val="99"/>
    <w:rPr>
      <w:rFonts w:cs="Times New Roman"/>
    </w:rPr>
  </w:style>
  <w:style w:type="character" w:customStyle="1" w:styleId="29">
    <w:name w:val="viewsub_btn"/>
    <w:qFormat/>
    <w:uiPriority w:val="99"/>
    <w:rPr>
      <w:rFonts w:cs="Times New Roman"/>
    </w:rPr>
  </w:style>
  <w:style w:type="character" w:customStyle="1" w:styleId="30">
    <w:name w:val="add_btn"/>
    <w:qFormat/>
    <w:uiPriority w:val="99"/>
    <w:rPr>
      <w:rFonts w:cs="Times New Roman"/>
    </w:rPr>
  </w:style>
  <w:style w:type="character" w:customStyle="1" w:styleId="31">
    <w:name w:val="monthav_btn"/>
    <w:qFormat/>
    <w:uiPriority w:val="99"/>
    <w:rPr>
      <w:rFonts w:cs="Times New Roman"/>
    </w:rPr>
  </w:style>
  <w:style w:type="character" w:customStyle="1" w:styleId="32">
    <w:name w:val="borrowingtwocolumn_btn"/>
    <w:qFormat/>
    <w:uiPriority w:val="99"/>
    <w:rPr>
      <w:rFonts w:cs="Times New Roman"/>
    </w:rPr>
  </w:style>
  <w:style w:type="character" w:customStyle="1" w:styleId="33">
    <w:name w:val="archive_btn"/>
    <w:qFormat/>
    <w:uiPriority w:val="99"/>
    <w:rPr>
      <w:rFonts w:cs="Times New Roman"/>
    </w:rPr>
  </w:style>
  <w:style w:type="character" w:customStyle="1" w:styleId="34">
    <w:name w:val="ui-icon"/>
    <w:qFormat/>
    <w:uiPriority w:val="99"/>
    <w:rPr>
      <w:rFonts w:cs="Times New Roman"/>
    </w:rPr>
  </w:style>
  <w:style w:type="character" w:customStyle="1" w:styleId="35">
    <w:name w:val="mond_btn"/>
    <w:qFormat/>
    <w:uiPriority w:val="99"/>
    <w:rPr>
      <w:rFonts w:cs="Times New Roman"/>
    </w:rPr>
  </w:style>
  <w:style w:type="character" w:customStyle="1" w:styleId="36">
    <w:name w:val="state_btn"/>
    <w:qFormat/>
    <w:uiPriority w:val="99"/>
    <w:rPr>
      <w:rFonts w:cs="Times New Roman"/>
    </w:rPr>
  </w:style>
  <w:style w:type="character" w:customStyle="1" w:styleId="37">
    <w:name w:val="statisticsaudit_btn"/>
    <w:qFormat/>
    <w:uiPriority w:val="99"/>
    <w:rPr>
      <w:rFonts w:cs="Times New Roman"/>
    </w:rPr>
  </w:style>
  <w:style w:type="character" w:customStyle="1" w:styleId="38">
    <w:name w:val="generationdaily_btn"/>
    <w:qFormat/>
    <w:uiPriority w:val="99"/>
    <w:rPr>
      <w:rFonts w:cs="Times New Roman"/>
    </w:rPr>
  </w:style>
  <w:style w:type="character" w:customStyle="1" w:styleId="39">
    <w:name w:val="changenote_btn"/>
    <w:qFormat/>
    <w:uiPriority w:val="99"/>
    <w:rPr>
      <w:rFonts w:cs="Times New Roman"/>
    </w:rPr>
  </w:style>
  <w:style w:type="character" w:customStyle="1" w:styleId="40">
    <w:name w:val="view_btn"/>
    <w:qFormat/>
    <w:uiPriority w:val="99"/>
    <w:rPr>
      <w:rFonts w:cs="Times New Roman"/>
    </w:rPr>
  </w:style>
  <w:style w:type="character" w:customStyle="1" w:styleId="41">
    <w:name w:val="summary_btn"/>
    <w:qFormat/>
    <w:uiPriority w:val="99"/>
    <w:rPr>
      <w:rFonts w:cs="Times New Roman"/>
    </w:rPr>
  </w:style>
  <w:style w:type="character" w:customStyle="1" w:styleId="42">
    <w:name w:val="copyplay_btn"/>
    <w:qFormat/>
    <w:uiPriority w:val="99"/>
    <w:rPr>
      <w:rFonts w:cs="Times New Roman"/>
    </w:rPr>
  </w:style>
  <w:style w:type="character" w:customStyle="1" w:styleId="43">
    <w:name w:val="nogeneration_btn"/>
    <w:qFormat/>
    <w:uiPriority w:val="99"/>
    <w:rPr>
      <w:rFonts w:cs="Times New Roman"/>
    </w:rPr>
  </w:style>
  <w:style w:type="character" w:customStyle="1" w:styleId="44">
    <w:name w:val="endpage_btn"/>
    <w:qFormat/>
    <w:uiPriority w:val="99"/>
    <w:rPr>
      <w:rFonts w:cs="Times New Roman"/>
    </w:rPr>
  </w:style>
  <w:style w:type="character" w:customStyle="1" w:styleId="45">
    <w:name w:val="norootaccount_btn"/>
    <w:qFormat/>
    <w:uiPriority w:val="99"/>
    <w:rPr>
      <w:rFonts w:cs="Times New Roman"/>
    </w:rPr>
  </w:style>
  <w:style w:type="character" w:customStyle="1" w:styleId="46">
    <w:name w:val="addbatch_btn"/>
    <w:qFormat/>
    <w:uiPriority w:val="99"/>
    <w:rPr>
      <w:rFonts w:cs="Times New Roman"/>
    </w:rPr>
  </w:style>
  <w:style w:type="character" w:customStyle="1" w:styleId="47">
    <w:name w:val="borrowingonecolumn_btn"/>
    <w:qFormat/>
    <w:uiPriority w:val="99"/>
    <w:rPr>
      <w:rFonts w:cs="Times New Roman"/>
    </w:rPr>
  </w:style>
  <w:style w:type="character" w:customStyle="1" w:styleId="48">
    <w:name w:val="printsalary_btn"/>
    <w:qFormat/>
    <w:uiPriority w:val="99"/>
    <w:rPr>
      <w:rFonts w:cs="Times New Roman"/>
    </w:rPr>
  </w:style>
  <w:style w:type="character" w:customStyle="1" w:styleId="49">
    <w:name w:val="extend_btn"/>
    <w:qFormat/>
    <w:uiPriority w:val="99"/>
    <w:rPr>
      <w:rFonts w:cs="Times New Roman"/>
    </w:rPr>
  </w:style>
  <w:style w:type="character" w:customStyle="1" w:styleId="50">
    <w:name w:val="fistpage_btn"/>
    <w:qFormat/>
    <w:uiPriority w:val="99"/>
    <w:rPr>
      <w:rFonts w:cs="Times New Roman"/>
    </w:rPr>
  </w:style>
  <w:style w:type="character" w:customStyle="1" w:styleId="51">
    <w:name w:val="certification_btn"/>
    <w:qFormat/>
    <w:uiPriority w:val="99"/>
    <w:rPr>
      <w:rFonts w:cs="Times New Roman"/>
    </w:rPr>
  </w:style>
  <w:style w:type="character" w:customStyle="1" w:styleId="52">
    <w:name w:val="adjustbatch_btn"/>
    <w:qFormat/>
    <w:uiPriority w:val="99"/>
    <w:rPr>
      <w:rFonts w:cs="Times New Roman"/>
    </w:rPr>
  </w:style>
  <w:style w:type="character" w:customStyle="1" w:styleId="53">
    <w:name w:val="adddown_btn"/>
    <w:qFormat/>
    <w:uiPriority w:val="99"/>
    <w:rPr>
      <w:rFonts w:cs="Times New Roman"/>
    </w:rPr>
  </w:style>
  <w:style w:type="character" w:customStyle="1" w:styleId="54">
    <w:name w:val="noprint_btn"/>
    <w:qFormat/>
    <w:uiPriority w:val="99"/>
    <w:rPr>
      <w:rFonts w:cs="Times New Roman"/>
    </w:rPr>
  </w:style>
  <w:style w:type="character" w:customStyle="1" w:styleId="55">
    <w:name w:val="query_btn"/>
    <w:qFormat/>
    <w:uiPriority w:val="99"/>
    <w:rPr>
      <w:rFonts w:cs="Times New Roman"/>
    </w:rPr>
  </w:style>
  <w:style w:type="character" w:customStyle="1" w:styleId="56">
    <w:name w:val="ryeard_btn"/>
    <w:qFormat/>
    <w:uiPriority w:val="99"/>
    <w:rPr>
      <w:rFonts w:cs="Times New Roman"/>
    </w:rPr>
  </w:style>
  <w:style w:type="character" w:customStyle="1" w:styleId="57">
    <w:name w:val="payamt_btn"/>
    <w:qFormat/>
    <w:uiPriority w:val="99"/>
    <w:rPr>
      <w:rFonts w:cs="Times New Roman"/>
    </w:rPr>
  </w:style>
  <w:style w:type="character" w:customStyle="1" w:styleId="58">
    <w:name w:val="login_btn"/>
    <w:qFormat/>
    <w:uiPriority w:val="99"/>
    <w:rPr>
      <w:rFonts w:cs="Times New Roman"/>
    </w:rPr>
  </w:style>
  <w:style w:type="character" w:customStyle="1" w:styleId="59">
    <w:name w:val="hedui_btn"/>
    <w:qFormat/>
    <w:uiPriority w:val="99"/>
    <w:rPr>
      <w:rFonts w:cs="Times New Roman"/>
    </w:rPr>
  </w:style>
  <w:style w:type="character" w:customStyle="1" w:styleId="60">
    <w:name w:val="redoreceive_btn"/>
    <w:qFormat/>
    <w:uiPriority w:val="99"/>
    <w:rPr>
      <w:rFonts w:cs="Times New Roman"/>
    </w:rPr>
  </w:style>
  <w:style w:type="character" w:customStyle="1" w:styleId="61">
    <w:name w:val="detail_btn"/>
    <w:qFormat/>
    <w:uiPriority w:val="99"/>
    <w:rPr>
      <w:rFonts w:cs="Times New Roman"/>
    </w:rPr>
  </w:style>
  <w:style w:type="character" w:customStyle="1" w:styleId="62">
    <w:name w:val="undoarchive_btn"/>
    <w:qFormat/>
    <w:uiPriority w:val="99"/>
    <w:rPr>
      <w:rFonts w:cs="Times New Roman"/>
    </w:rPr>
  </w:style>
  <w:style w:type="character" w:customStyle="1" w:styleId="63">
    <w:name w:val="setlegend_btn"/>
    <w:qFormat/>
    <w:uiPriority w:val="99"/>
    <w:rPr>
      <w:rFonts w:cs="Times New Roman"/>
    </w:rPr>
  </w:style>
  <w:style w:type="character" w:customStyle="1" w:styleId="64">
    <w:name w:val="noliquidation_btn"/>
    <w:qFormat/>
    <w:uiPriority w:val="99"/>
    <w:rPr>
      <w:rFonts w:cs="Times New Roman"/>
    </w:rPr>
  </w:style>
  <w:style w:type="character" w:customStyle="1" w:styleId="65">
    <w:name w:val="clear_btn"/>
    <w:qFormat/>
    <w:uiPriority w:val="99"/>
    <w:rPr>
      <w:rFonts w:cs="Times New Roman"/>
    </w:rPr>
  </w:style>
  <w:style w:type="character" w:customStyle="1" w:styleId="66">
    <w:name w:val="close_btn"/>
    <w:qFormat/>
    <w:uiPriority w:val="99"/>
    <w:rPr>
      <w:rFonts w:cs="Times New Roman"/>
    </w:rPr>
  </w:style>
  <w:style w:type="character" w:customStyle="1" w:styleId="67">
    <w:name w:val="notoaudit_btn"/>
    <w:qFormat/>
    <w:uiPriority w:val="99"/>
    <w:rPr>
      <w:rFonts w:cs="Times New Roman"/>
    </w:rPr>
  </w:style>
  <w:style w:type="character" w:customStyle="1" w:styleId="68">
    <w:name w:val="disable_btn"/>
    <w:qFormat/>
    <w:uiPriority w:val="99"/>
    <w:rPr>
      <w:rFonts w:cs="Times New Roman"/>
    </w:rPr>
  </w:style>
  <w:style w:type="character" w:customStyle="1" w:styleId="69">
    <w:name w:val="toaudit_btn"/>
    <w:qFormat/>
    <w:uiPriority w:val="99"/>
    <w:rPr>
      <w:rFonts w:cs="Times New Roman"/>
    </w:rPr>
  </w:style>
  <w:style w:type="character" w:customStyle="1" w:styleId="70">
    <w:name w:val="hidden_btn"/>
    <w:qFormat/>
    <w:uiPriority w:val="99"/>
    <w:rPr>
      <w:rFonts w:cs="Times New Roman"/>
    </w:rPr>
  </w:style>
  <w:style w:type="character" w:customStyle="1" w:styleId="71">
    <w:name w:val="rmond_btn"/>
    <w:qFormat/>
    <w:uiPriority w:val="99"/>
    <w:rPr>
      <w:rFonts w:cs="Times New Roman"/>
    </w:rPr>
  </w:style>
  <w:style w:type="character" w:customStyle="1" w:styleId="72">
    <w:name w:val="cancelissuing_btn"/>
    <w:qFormat/>
    <w:uiPriority w:val="99"/>
    <w:rPr>
      <w:rFonts w:cs="Times New Roman"/>
    </w:rPr>
  </w:style>
  <w:style w:type="character" w:customStyle="1" w:styleId="73">
    <w:name w:val="mod_btn"/>
    <w:qFormat/>
    <w:uiPriority w:val="99"/>
    <w:rPr>
      <w:rFonts w:cs="Times New Roman"/>
    </w:rPr>
  </w:style>
  <w:style w:type="character" w:customStyle="1" w:styleId="74">
    <w:name w:val="del_btn"/>
    <w:qFormat/>
    <w:uiPriority w:val="99"/>
    <w:rPr>
      <w:rFonts w:cs="Times New Roman"/>
    </w:rPr>
  </w:style>
  <w:style w:type="character" w:customStyle="1" w:styleId="75">
    <w:name w:val="generationandgoon_btn"/>
    <w:qFormat/>
    <w:uiPriority w:val="99"/>
    <w:rPr>
      <w:rFonts w:cs="Times New Roman"/>
    </w:rPr>
  </w:style>
  <w:style w:type="character" w:customStyle="1" w:styleId="76">
    <w:name w:val="liquidation_btn"/>
    <w:qFormat/>
    <w:uiPriority w:val="99"/>
    <w:rPr>
      <w:rFonts w:cs="Times New Roman"/>
    </w:rPr>
  </w:style>
  <w:style w:type="character" w:customStyle="1" w:styleId="77">
    <w:name w:val="goaudit_btn"/>
    <w:qFormat/>
    <w:uiPriority w:val="99"/>
    <w:rPr>
      <w:rFonts w:cs="Times New Roman"/>
    </w:rPr>
  </w:style>
  <w:style w:type="character" w:customStyle="1" w:styleId="78">
    <w:name w:val="nogoaudit_btn"/>
    <w:qFormat/>
    <w:uiPriority w:val="99"/>
    <w:rPr>
      <w:rFonts w:cs="Times New Roman"/>
    </w:rPr>
  </w:style>
  <w:style w:type="character" w:customStyle="1" w:styleId="79">
    <w:name w:val="generation_btn"/>
    <w:qFormat/>
    <w:uiPriority w:val="99"/>
    <w:rPr>
      <w:rFonts w:cs="Times New Roman"/>
    </w:rPr>
  </w:style>
  <w:style w:type="character" w:customStyle="1" w:styleId="80">
    <w:name w:val="renode_btn"/>
    <w:qFormat/>
    <w:uiPriority w:val="99"/>
    <w:rPr>
      <w:rFonts w:cs="Times New Roman"/>
    </w:rPr>
  </w:style>
  <w:style w:type="character" w:customStyle="1" w:styleId="81">
    <w:name w:val="rechuanchu_btn"/>
    <w:qFormat/>
    <w:uiPriority w:val="99"/>
    <w:rPr>
      <w:rFonts w:cs="Times New Roman"/>
    </w:rPr>
  </w:style>
  <w:style w:type="character" w:customStyle="1" w:styleId="82">
    <w:name w:val="neededdone_btn"/>
    <w:qFormat/>
    <w:uiPriority w:val="99"/>
    <w:rPr>
      <w:rFonts w:cs="Times New Roman"/>
    </w:rPr>
  </w:style>
  <w:style w:type="character" w:customStyle="1" w:styleId="83">
    <w:name w:val="return_btn"/>
    <w:qFormat/>
    <w:uiPriority w:val="99"/>
    <w:rPr>
      <w:rFonts w:cs="Times New Roman"/>
    </w:rPr>
  </w:style>
  <w:style w:type="character" w:customStyle="1" w:styleId="84">
    <w:name w:val="inductionsalary_btn"/>
    <w:qFormat/>
    <w:uiPriority w:val="99"/>
    <w:rPr>
      <w:rFonts w:cs="Times New Roman"/>
    </w:rPr>
  </w:style>
  <w:style w:type="character" w:customStyle="1" w:styleId="85">
    <w:name w:val="orderset_btn"/>
    <w:qFormat/>
    <w:uiPriority w:val="99"/>
    <w:rPr>
      <w:rFonts w:cs="Times New Roman"/>
    </w:rPr>
  </w:style>
  <w:style w:type="character" w:customStyle="1" w:styleId="86">
    <w:name w:val="noreturn_btn"/>
    <w:qFormat/>
    <w:uiPriority w:val="99"/>
    <w:rPr>
      <w:rFonts w:cs="Times New Roman"/>
    </w:rPr>
  </w:style>
  <w:style w:type="character" w:customStyle="1" w:styleId="87">
    <w:name w:val="auditinfo_btn"/>
    <w:qFormat/>
    <w:uiPriority w:val="99"/>
    <w:rPr>
      <w:rFonts w:cs="Times New Roman"/>
    </w:rPr>
  </w:style>
  <w:style w:type="character" w:customStyle="1" w:styleId="88">
    <w:name w:val="goback_retired_btn"/>
    <w:qFormat/>
    <w:uiPriority w:val="99"/>
    <w:rPr>
      <w:rFonts w:cs="Times New Roman"/>
    </w:rPr>
  </w:style>
  <w:style w:type="character" w:customStyle="1" w:styleId="89">
    <w:name w:val="source_btn"/>
    <w:qFormat/>
    <w:uiPriority w:val="99"/>
    <w:rPr>
      <w:rFonts w:cs="Times New Roman"/>
    </w:rPr>
  </w:style>
  <w:style w:type="character" w:customStyle="1" w:styleId="90">
    <w:name w:val="save_btn"/>
    <w:qFormat/>
    <w:uiPriority w:val="99"/>
    <w:rPr>
      <w:rFonts w:cs="Times New Roman"/>
    </w:rPr>
  </w:style>
  <w:style w:type="character" w:customStyle="1" w:styleId="91">
    <w:name w:val="save_btn1"/>
    <w:qFormat/>
    <w:uiPriority w:val="99"/>
    <w:rPr>
      <w:rFonts w:cs="Times New Roman"/>
    </w:rPr>
  </w:style>
  <w:style w:type="character" w:customStyle="1" w:styleId="92">
    <w:name w:val="yeard_btn"/>
    <w:qFormat/>
    <w:uiPriority w:val="99"/>
    <w:rPr>
      <w:rFonts w:cs="Times New Roman"/>
    </w:rPr>
  </w:style>
  <w:style w:type="character" w:customStyle="1" w:styleId="93">
    <w:name w:val="receiptshow_btn"/>
    <w:qFormat/>
    <w:uiPriority w:val="99"/>
    <w:rPr>
      <w:rFonts w:cs="Times New Roman"/>
    </w:rPr>
  </w:style>
  <w:style w:type="character" w:customStyle="1" w:styleId="94">
    <w:name w:val="induction_btn"/>
    <w:qFormat/>
    <w:uiPriority w:val="99"/>
    <w:rPr>
      <w:rFonts w:cs="Times New Roman"/>
    </w:rPr>
  </w:style>
  <w:style w:type="character" w:customStyle="1" w:styleId="95">
    <w:name w:val="planamt_btn"/>
    <w:qFormat/>
    <w:uiPriority w:val="99"/>
    <w:rPr>
      <w:rFonts w:cs="Times New Roman"/>
    </w:rPr>
  </w:style>
  <w:style w:type="character" w:customStyle="1" w:styleId="96">
    <w:name w:val="print_btn"/>
    <w:qFormat/>
    <w:uiPriority w:val="99"/>
    <w:rPr>
      <w:rFonts w:cs="Times New Roman"/>
    </w:rPr>
  </w:style>
  <w:style w:type="character" w:customStyle="1" w:styleId="97">
    <w:name w:val="notetypedef_btn"/>
    <w:qFormat/>
    <w:uiPriority w:val="99"/>
    <w:rPr>
      <w:rFonts w:cs="Times New Roman"/>
    </w:rPr>
  </w:style>
  <w:style w:type="character" w:customStyle="1" w:styleId="98">
    <w:name w:val="list_btn"/>
    <w:qFormat/>
    <w:uiPriority w:val="99"/>
    <w:rPr>
      <w:rFonts w:cs="Times New Roman"/>
    </w:rPr>
  </w:style>
  <w:style w:type="character" w:customStyle="1" w:styleId="99">
    <w:name w:val="newprint_btn"/>
    <w:qFormat/>
    <w:uiPriority w:val="99"/>
    <w:rPr>
      <w:rFonts w:cs="Times New Roman"/>
    </w:rPr>
  </w:style>
  <w:style w:type="character" w:customStyle="1" w:styleId="100">
    <w:name w:val="cancel_btn"/>
    <w:qFormat/>
    <w:uiPriority w:val="99"/>
    <w:rPr>
      <w:rFonts w:cs="Times New Roman"/>
    </w:rPr>
  </w:style>
  <w:style w:type="character" w:customStyle="1" w:styleId="101">
    <w:name w:val="excel_btn"/>
    <w:qFormat/>
    <w:uiPriority w:val="99"/>
    <w:rPr>
      <w:rFonts w:cs="Times New Roman"/>
    </w:rPr>
  </w:style>
  <w:style w:type="character" w:customStyle="1" w:styleId="102">
    <w:name w:val="cancellogin_btn"/>
    <w:qFormat/>
    <w:uiPriority w:val="99"/>
    <w:rPr>
      <w:rFonts w:cs="Times New Roman"/>
    </w:rPr>
  </w:style>
  <w:style w:type="character" w:customStyle="1" w:styleId="103">
    <w:name w:val="reduce_btn"/>
    <w:qFormat/>
    <w:uiPriority w:val="99"/>
    <w:rPr>
      <w:rFonts w:cs="Times New Roman"/>
    </w:rPr>
  </w:style>
  <w:style w:type="character" w:customStyle="1" w:styleId="104">
    <w:name w:val="drop_btn"/>
    <w:qFormat/>
    <w:uiPriority w:val="99"/>
    <w:rPr>
      <w:rFonts w:cs="Times New Roman"/>
    </w:rPr>
  </w:style>
  <w:style w:type="character" w:customStyle="1" w:styleId="105">
    <w:name w:val="totrace_btn"/>
    <w:qFormat/>
    <w:uiPriority w:val="99"/>
    <w:rPr>
      <w:rFonts w:cs="Times New Roman"/>
    </w:rPr>
  </w:style>
  <w:style w:type="character" w:customStyle="1" w:styleId="106">
    <w:name w:val="checkno_btn"/>
    <w:qFormat/>
    <w:uiPriority w:val="99"/>
    <w:rPr>
      <w:rFonts w:cs="Times New Roman"/>
    </w:rPr>
  </w:style>
  <w:style w:type="character" w:customStyle="1" w:styleId="107">
    <w:name w:val="fullshow_btn"/>
    <w:qFormat/>
    <w:uiPriority w:val="99"/>
    <w:rPr>
      <w:rFonts w:cs="Times New Roman"/>
    </w:rPr>
  </w:style>
  <w:style w:type="character" w:customStyle="1" w:styleId="108">
    <w:name w:val="rootaccount_btn"/>
    <w:qFormat/>
    <w:uiPriority w:val="99"/>
    <w:rPr>
      <w:rFonts w:cs="Times New Roman"/>
    </w:rPr>
  </w:style>
  <w:style w:type="character" w:customStyle="1" w:styleId="109">
    <w:name w:val="queryele_btn"/>
    <w:qFormat/>
    <w:uiPriority w:val="99"/>
    <w:rPr>
      <w:rFonts w:cs="Times New Roman"/>
    </w:rPr>
  </w:style>
  <w:style w:type="character" w:customStyle="1" w:styleId="110">
    <w:name w:val="prepage_btn"/>
    <w:qFormat/>
    <w:uiPriority w:val="99"/>
    <w:rPr>
      <w:rFonts w:cs="Times New Roman"/>
    </w:rPr>
  </w:style>
  <w:style w:type="character" w:customStyle="1" w:styleId="111">
    <w:name w:val="insertrow_btn"/>
    <w:qFormat/>
    <w:uiPriority w:val="99"/>
    <w:rPr>
      <w:rFonts w:cs="Times New Roman"/>
    </w:rPr>
  </w:style>
  <w:style w:type="character" w:customStyle="1" w:styleId="112">
    <w:name w:val="nextpage_btn"/>
    <w:qFormat/>
    <w:uiPriority w:val="99"/>
    <w:rPr>
      <w:rFonts w:cs="Times New Roman"/>
    </w:rPr>
  </w:style>
  <w:style w:type="character" w:customStyle="1" w:styleId="113">
    <w:name w:val="advancedquery_btn"/>
    <w:qFormat/>
    <w:uiPriority w:val="99"/>
    <w:rPr>
      <w:rFonts w:cs="Times New Roman"/>
    </w:rPr>
  </w:style>
  <w:style w:type="character" w:customStyle="1" w:styleId="114">
    <w:name w:val="adjust_btn"/>
    <w:qFormat/>
    <w:uiPriority w:val="99"/>
    <w:rPr>
      <w:rFonts w:cs="Times New Roman"/>
    </w:rPr>
  </w:style>
  <w:style w:type="character" w:customStyle="1" w:styleId="115">
    <w:name w:val="split_btn"/>
    <w:qFormat/>
    <w:uiPriority w:val="99"/>
    <w:rPr>
      <w:rFonts w:cs="Times New Roman"/>
    </w:rPr>
  </w:style>
  <w:style w:type="character" w:customStyle="1" w:styleId="116">
    <w:name w:val="returnhigher_btn"/>
    <w:qFormat/>
    <w:uiPriority w:val="99"/>
    <w:rPr>
      <w:rFonts w:cs="Times New Roman"/>
    </w:rPr>
  </w:style>
  <w:style w:type="character" w:customStyle="1" w:styleId="117">
    <w:name w:val="assetmaintenance_btn"/>
    <w:qFormat/>
    <w:uiPriority w:val="99"/>
    <w:rPr>
      <w:rFonts w:cs="Times New Roman"/>
    </w:rPr>
  </w:style>
  <w:style w:type="character" w:customStyle="1" w:styleId="118">
    <w:name w:val="goback_off_btn"/>
    <w:qFormat/>
    <w:uiPriority w:val="99"/>
    <w:rPr>
      <w:rFonts w:cs="Times New Roman"/>
    </w:rPr>
  </w:style>
  <w:style w:type="character" w:customStyle="1" w:styleId="119">
    <w:name w:val="restore_btn"/>
    <w:qFormat/>
    <w:uiPriority w:val="99"/>
    <w:rPr>
      <w:rFonts w:cs="Times New Roman"/>
    </w:rPr>
  </w:style>
  <w:style w:type="character" w:customStyle="1" w:styleId="120">
    <w:name w:val="distribution_btn"/>
    <w:qFormat/>
    <w:uiPriority w:val="99"/>
    <w:rPr>
      <w:rFonts w:cs="Times New Roman"/>
    </w:rPr>
  </w:style>
  <w:style w:type="character" w:customStyle="1" w:styleId="121">
    <w:name w:val="datapermission_btn"/>
    <w:qFormat/>
    <w:uiPriority w:val="99"/>
    <w:rPr>
      <w:rFonts w:cs="Times New Roman"/>
    </w:rPr>
  </w:style>
  <w:style w:type="character" w:customStyle="1" w:styleId="122">
    <w:name w:val="enabled_btn"/>
    <w:qFormat/>
    <w:uiPriority w:val="99"/>
    <w:rPr>
      <w:rFonts w:cs="Times New Roman"/>
    </w:rPr>
  </w:style>
  <w:style w:type="character" w:customStyle="1" w:styleId="123">
    <w:name w:val="addsame_btn"/>
    <w:qFormat/>
    <w:uiPriority w:val="99"/>
    <w:rPr>
      <w:rFonts w:cs="Times New Roman"/>
    </w:rPr>
  </w:style>
  <w:style w:type="character" w:customStyle="1" w:styleId="124">
    <w:name w:val="receipt_btn"/>
    <w:qFormat/>
    <w:uiPriority w:val="99"/>
    <w:rPr>
      <w:rFonts w:cs="Times New Roman"/>
    </w:rPr>
  </w:style>
  <w:style w:type="character" w:customStyle="1" w:styleId="125">
    <w:name w:val="volumereceipt_btn"/>
    <w:qFormat/>
    <w:uiPriority w:val="99"/>
    <w:rPr>
      <w:rFonts w:cs="Times New Roman"/>
    </w:rPr>
  </w:style>
  <w:style w:type="character" w:customStyle="1" w:styleId="126">
    <w:name w:val="batchaudit_btn"/>
    <w:qFormat/>
    <w:uiPriority w:val="99"/>
    <w:rPr>
      <w:rFonts w:cs="Times New Roman"/>
    </w:rPr>
  </w:style>
  <w:style w:type="character" w:customStyle="1" w:styleId="127">
    <w:name w:val="chuanchu_btn"/>
    <w:qFormat/>
    <w:uiPriority w:val="99"/>
    <w:rPr>
      <w:rFonts w:cs="Times New Roman"/>
    </w:rPr>
  </w:style>
  <w:style w:type="character" w:customStyle="1" w:styleId="128">
    <w:name w:val="ok_btn"/>
    <w:qFormat/>
    <w:uiPriority w:val="99"/>
    <w:rPr>
      <w:rFonts w:cs="Times New Roman"/>
    </w:rPr>
  </w:style>
  <w:style w:type="character" w:customStyle="1" w:styleId="129">
    <w:name w:val="extend0_btn"/>
    <w:qFormat/>
    <w:uiPriority w:val="99"/>
    <w:rPr>
      <w:rFonts w:cs="Times New Roman"/>
    </w:rPr>
  </w:style>
  <w:style w:type="character" w:customStyle="1" w:styleId="130">
    <w:name w:val="tobottom_btn"/>
    <w:qFormat/>
    <w:uiPriority w:val="99"/>
    <w:rPr>
      <w:rFonts w:cs="Times New Roman"/>
    </w:rPr>
  </w:style>
  <w:style w:type="character" w:customStyle="1" w:styleId="131">
    <w:name w:val="singlekill_btn"/>
    <w:qFormat/>
    <w:uiPriority w:val="99"/>
    <w:rPr>
      <w:rFonts w:cs="Times New Roman"/>
    </w:rPr>
  </w:style>
  <w:style w:type="character" w:customStyle="1" w:styleId="132">
    <w:name w:val="grading_btn"/>
    <w:qFormat/>
    <w:uiPriority w:val="99"/>
    <w:rPr>
      <w:rFonts w:cs="Times New Roman"/>
    </w:rPr>
  </w:style>
  <w:style w:type="character" w:customStyle="1" w:styleId="133">
    <w:name w:val="currentissue_btn"/>
    <w:qFormat/>
    <w:uiPriority w:val="99"/>
    <w:rPr>
      <w:rFonts w:cs="Times New Roman"/>
    </w:rPr>
  </w:style>
  <w:style w:type="character" w:customStyle="1" w:styleId="134">
    <w:name w:val="doreceive_btn"/>
    <w:qFormat/>
    <w:uiPriority w:val="99"/>
    <w:rPr>
      <w:rFonts w:cs="Times New Roman"/>
    </w:rPr>
  </w:style>
  <w:style w:type="character" w:customStyle="1" w:styleId="135">
    <w:name w:val="cumulative_btn"/>
    <w:qFormat/>
    <w:uiPriority w:val="99"/>
    <w:rPr>
      <w:rFonts w:cs="Times New Roman"/>
    </w:rPr>
  </w:style>
  <w:style w:type="character" w:customStyle="1" w:styleId="136">
    <w:name w:val="screening_btn"/>
    <w:qFormat/>
    <w:uiPriority w:val="99"/>
    <w:rPr>
      <w:rFonts w:cs="Times New Roman"/>
    </w:rPr>
  </w:style>
  <w:style w:type="character" w:customStyle="1" w:styleId="137">
    <w:name w:val="initialization_btn"/>
    <w:qFormat/>
    <w:uiPriority w:val="99"/>
    <w:rPr>
      <w:rFonts w:cs="Times New Roman"/>
    </w:rPr>
  </w:style>
  <w:style w:type="character" w:customStyle="1" w:styleId="138">
    <w:name w:val="flip_btn"/>
    <w:qFormat/>
    <w:uiPriority w:val="99"/>
    <w:rPr>
      <w:rFonts w:cs="Times New Roman"/>
    </w:rPr>
  </w:style>
  <w:style w:type="character" w:customStyle="1" w:styleId="139">
    <w:name w:val="changenotes_btn"/>
    <w:qFormat/>
    <w:uiPriority w:val="99"/>
    <w:rPr>
      <w:rFonts w:cs="Times New Roman"/>
    </w:rPr>
  </w:style>
  <w:style w:type="character" w:customStyle="1" w:styleId="140">
    <w:name w:val="documents_btn"/>
    <w:qFormat/>
    <w:uiPriority w:val="99"/>
    <w:rPr>
      <w:rFonts w:cs="Times New Roman"/>
    </w:rPr>
  </w:style>
  <w:style w:type="character" w:customStyle="1" w:styleId="141">
    <w:name w:val="certificate_btn"/>
    <w:qFormat/>
    <w:uiPriority w:val="99"/>
    <w:rPr>
      <w:rFonts w:cs="Times New Roman"/>
    </w:rPr>
  </w:style>
  <w:style w:type="character" w:customStyle="1" w:styleId="142">
    <w:name w:val="sendsalaries_btn"/>
    <w:qFormat/>
    <w:uiPriority w:val="99"/>
    <w:rPr>
      <w:rFonts w:cs="Times New Roman"/>
    </w:rPr>
  </w:style>
  <w:style w:type="character" w:customStyle="1" w:styleId="143">
    <w:name w:val="stop_m_btn"/>
    <w:qFormat/>
    <w:uiPriority w:val="99"/>
    <w:rPr>
      <w:rFonts w:cs="Times New Roman"/>
    </w:rPr>
  </w:style>
  <w:style w:type="character" w:customStyle="1" w:styleId="144">
    <w:name w:val="sourceonly_btn"/>
    <w:qFormat/>
    <w:uiPriority w:val="99"/>
    <w:rPr>
      <w:rFonts w:cs="Times New Roman"/>
    </w:rPr>
  </w:style>
  <w:style w:type="character" w:customStyle="1" w:styleId="145">
    <w:name w:val="autocertificate_btn"/>
    <w:qFormat/>
    <w:uiPriority w:val="99"/>
    <w:rPr>
      <w:rFonts w:cs="Times New Roman"/>
    </w:rPr>
  </w:style>
  <w:style w:type="character" w:customStyle="1" w:styleId="146">
    <w:name w:val="refresh_btn"/>
    <w:qFormat/>
    <w:uiPriority w:val="99"/>
    <w:rPr>
      <w:rFonts w:cs="Times New Roman"/>
    </w:rPr>
  </w:style>
  <w:style w:type="character" w:customStyle="1" w:styleId="147">
    <w:name w:val="template_btn"/>
    <w:qFormat/>
    <w:uiPriority w:val="99"/>
    <w:rPr>
      <w:rFonts w:cs="Times New Roman"/>
    </w:rPr>
  </w:style>
  <w:style w:type="character" w:customStyle="1" w:styleId="148">
    <w:name w:val="show_btn"/>
    <w:qFormat/>
    <w:uiPriority w:val="99"/>
    <w:rPr>
      <w:rFonts w:cs="Times New Roman"/>
    </w:rPr>
  </w:style>
  <w:style w:type="character" w:customStyle="1" w:styleId="149">
    <w:name w:val="noticeshow_btn"/>
    <w:qFormat/>
    <w:uiPriority w:val="99"/>
    <w:rPr>
      <w:rFonts w:cs="Times New Roman"/>
    </w:rPr>
  </w:style>
  <w:style w:type="character" w:customStyle="1" w:styleId="150">
    <w:name w:val="ordercorresponding_btn"/>
    <w:qFormat/>
    <w:uiPriority w:val="99"/>
    <w:rPr>
      <w:rFonts w:cs="Times New Roman"/>
    </w:rPr>
  </w:style>
  <w:style w:type="character" w:customStyle="1" w:styleId="151">
    <w:name w:val="continue_m_btn"/>
    <w:qFormat/>
    <w:uiPriority w:val="99"/>
    <w:rPr>
      <w:rFonts w:cs="Times New Roman"/>
    </w:rPr>
  </w:style>
  <w:style w:type="character" w:customStyle="1" w:styleId="152">
    <w:name w:val="d_out_btn"/>
    <w:qFormat/>
    <w:uiPriority w:val="99"/>
    <w:rPr>
      <w:rFonts w:cs="Times New Roman"/>
    </w:rPr>
  </w:style>
  <w:style w:type="character" w:customStyle="1" w:styleId="153">
    <w:name w:val="retired_btn"/>
    <w:qFormat/>
    <w:uiPriority w:val="99"/>
    <w:rPr>
      <w:rFonts w:cs="Times New Roman"/>
    </w:rPr>
  </w:style>
  <w:style w:type="character" w:customStyle="1" w:styleId="154">
    <w:name w:val="off_btn"/>
    <w:qFormat/>
    <w:uiPriority w:val="99"/>
    <w:rPr>
      <w:rFonts w:cs="Times New Roman"/>
    </w:rPr>
  </w:style>
  <w:style w:type="character" w:customStyle="1" w:styleId="155">
    <w:name w:val="confirm_btn"/>
    <w:qFormat/>
    <w:uiPriority w:val="99"/>
    <w:rPr>
      <w:rFonts w:cs="Times New Roman"/>
    </w:rPr>
  </w:style>
  <w:style w:type="character" w:customStyle="1" w:styleId="156">
    <w:name w:val="setconditions_btn"/>
    <w:qFormat/>
    <w:uiPriority w:val="99"/>
    <w:rPr>
      <w:rFonts w:cs="Times New Roman"/>
    </w:rPr>
  </w:style>
  <w:style w:type="character" w:customStyle="1" w:styleId="157">
    <w:name w:val="returnlastpage_btn"/>
    <w:qFormat/>
    <w:uiPriority w:val="99"/>
    <w:rPr>
      <w:rFonts w:cs="Times New Roman"/>
    </w:rPr>
  </w:style>
  <w:style w:type="character" w:customStyle="1" w:styleId="158">
    <w:name w:val="additionalmonth_btn"/>
    <w:qFormat/>
    <w:uiPriority w:val="99"/>
    <w:rPr>
      <w:rFonts w:cs="Times New Roman"/>
    </w:rPr>
  </w:style>
  <w:style w:type="character" w:customStyle="1" w:styleId="159">
    <w:name w:val="log_btn"/>
    <w:qFormat/>
    <w:uiPriority w:val="99"/>
    <w:rPr>
      <w:rFonts w:cs="Times New Roman"/>
    </w:rPr>
  </w:style>
  <w:style w:type="character" w:customStyle="1" w:styleId="160">
    <w:name w:val="cleartozero_btn"/>
    <w:qFormat/>
    <w:uiPriority w:val="99"/>
    <w:rPr>
      <w:rFonts w:cs="Times New Roman"/>
    </w:rPr>
  </w:style>
  <w:style w:type="character" w:customStyle="1" w:styleId="161">
    <w:name w:val="ismodify_btn"/>
    <w:qFormat/>
    <w:uiPriority w:val="99"/>
    <w:rPr>
      <w:rFonts w:cs="Times New Roman"/>
    </w:rPr>
  </w:style>
  <w:style w:type="character" w:customStyle="1" w:styleId="162">
    <w:name w:val="onlyread_btn"/>
    <w:qFormat/>
    <w:uiPriority w:val="99"/>
    <w:rPr>
      <w:rFonts w:cs="Times New Roman"/>
    </w:rPr>
  </w:style>
  <w:style w:type="character" w:customStyle="1" w:styleId="163">
    <w:name w:val="personnelview_btn"/>
    <w:qFormat/>
    <w:uiPriority w:val="99"/>
    <w:rPr>
      <w:rFonts w:cs="Times New Roman"/>
    </w:rPr>
  </w:style>
  <w:style w:type="character" w:customStyle="1" w:styleId="164">
    <w:name w:val="salaryview_btn"/>
    <w:qFormat/>
    <w:uiPriority w:val="99"/>
    <w:rPr>
      <w:rFonts w:cs="Times New Roman"/>
    </w:rPr>
  </w:style>
  <w:style w:type="character" w:customStyle="1" w:styleId="165">
    <w:name w:val="certificatelist_btn"/>
    <w:qFormat/>
    <w:uiPriority w:val="99"/>
    <w:rPr>
      <w:rFonts w:cs="Times New Roman"/>
    </w:rPr>
  </w:style>
  <w:style w:type="character" w:customStyle="1" w:styleId="166">
    <w:name w:val="combinecertificate_btn"/>
    <w:qFormat/>
    <w:uiPriority w:val="99"/>
    <w:rPr>
      <w:rFonts w:cs="Times New Roman"/>
    </w:rPr>
  </w:style>
  <w:style w:type="character" w:customStyle="1" w:styleId="167">
    <w:name w:val="reversalcertificate_btn"/>
    <w:qFormat/>
    <w:uiPriority w:val="99"/>
    <w:rPr>
      <w:rFonts w:cs="Times New Roman"/>
    </w:rPr>
  </w:style>
  <w:style w:type="character" w:customStyle="1" w:styleId="168">
    <w:name w:val="sendmassage_btn"/>
    <w:qFormat/>
    <w:uiPriority w:val="99"/>
    <w:rPr>
      <w:rFonts w:cs="Times New Roman"/>
    </w:rPr>
  </w:style>
  <w:style w:type="character" w:customStyle="1" w:styleId="169">
    <w:name w:val="batchsave_btn"/>
    <w:qFormat/>
    <w:uiPriority w:val="99"/>
    <w:rPr>
      <w:rFonts w:cs="Times New Roman"/>
    </w:rPr>
  </w:style>
  <w:style w:type="character" w:customStyle="1" w:styleId="170">
    <w:name w:val="summaryconditions_btn"/>
    <w:qFormat/>
    <w:uiPriority w:val="99"/>
    <w:rPr>
      <w:rFonts w:cs="Times New Roman"/>
    </w:rPr>
  </w:style>
  <w:style w:type="character" w:customStyle="1" w:styleId="171">
    <w:name w:val="totop_btn"/>
    <w:qFormat/>
    <w:uiPriority w:val="99"/>
    <w:rPr>
      <w:rFonts w:cs="Times New Roman"/>
    </w:rPr>
  </w:style>
  <w:style w:type="character" w:customStyle="1" w:styleId="172">
    <w:name w:val="adjustorder_btn"/>
    <w:qFormat/>
    <w:uiPriority w:val="99"/>
    <w:rPr>
      <w:rFonts w:cs="Times New Roman"/>
    </w:rPr>
  </w:style>
  <w:style w:type="character" w:customStyle="1" w:styleId="173">
    <w:name w:val="availablecredit_btn"/>
    <w:qFormat/>
    <w:uiPriority w:val="99"/>
    <w:rPr>
      <w:rFonts w:cs="Times New Roman"/>
    </w:rPr>
  </w:style>
  <w:style w:type="character" w:customStyle="1" w:styleId="174">
    <w:name w:val="addrow_btn"/>
    <w:qFormat/>
    <w:uiPriority w:val="99"/>
    <w:rPr>
      <w:rFonts w:cs="Times New Roman"/>
    </w:rPr>
  </w:style>
  <w:style w:type="character" w:customStyle="1" w:styleId="175">
    <w:name w:val="jianrow_btn"/>
    <w:qFormat/>
    <w:uiPriority w:val="99"/>
    <w:rPr>
      <w:rFonts w:cs="Times New Roman"/>
    </w:rPr>
  </w:style>
  <w:style w:type="character" w:customStyle="1" w:styleId="176">
    <w:name w:val="active9"/>
    <w:qFormat/>
    <w:uiPriority w:val="99"/>
    <w:rPr>
      <w:rFonts w:cs="Times New Roman"/>
      <w:color w:val="00FF00"/>
      <w:shd w:val="clear" w:color="auto" w:fill="000000"/>
    </w:rPr>
  </w:style>
  <w:style w:type="character" w:customStyle="1" w:styleId="177">
    <w:name w:val="hilite6"/>
    <w:qFormat/>
    <w:uiPriority w:val="99"/>
    <w:rPr>
      <w:rFonts w:cs="Times New Roman"/>
      <w:color w:val="FFFFFF"/>
      <w:shd w:val="clear" w:color="auto" w:fill="666677"/>
    </w:rPr>
  </w:style>
  <w:style w:type="character" w:customStyle="1" w:styleId="178">
    <w:name w:val="active"/>
    <w:qFormat/>
    <w:uiPriority w:val="99"/>
    <w:rPr>
      <w:rFonts w:cs="Times New Roman"/>
      <w:color w:val="00FF00"/>
      <w:shd w:val="clear" w:color="auto" w:fill="000000"/>
    </w:rPr>
  </w:style>
  <w:style w:type="character" w:customStyle="1" w:styleId="179">
    <w:name w:val="ui-icon6"/>
    <w:qFormat/>
    <w:uiPriority w:val="99"/>
    <w:rPr>
      <w:rFonts w:cs="Times New Roman"/>
    </w:rPr>
  </w:style>
  <w:style w:type="character" w:customStyle="1" w:styleId="180">
    <w:name w:val="批注框文本 Char"/>
    <w:link w:val="4"/>
    <w:semiHidden/>
    <w:qFormat/>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E5BF5E6-C8A1-49BD-B38E-8A1490D406E9}">
  <ds:schemaRefs/>
</ds:datastoreItem>
</file>

<file path=docProps/app.xml><?xml version="1.0" encoding="utf-8"?>
<Properties xmlns="http://schemas.openxmlformats.org/officeDocument/2006/extended-properties" xmlns:vt="http://schemas.openxmlformats.org/officeDocument/2006/docPropsVTypes">
  <Template>Normal</Template>
  <Company>HP</Company>
  <Pages>24</Pages>
  <Words>1837</Words>
  <Characters>10472</Characters>
  <Lines>87</Lines>
  <Paragraphs>24</Paragraphs>
  <TotalTime>0</TotalTime>
  <ScaleCrop>false</ScaleCrop>
  <LinksUpToDate>false</LinksUpToDate>
  <CharactersWithSpaces>12285</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2020-12-10T01:04:00Z</dcterms:created>
  <dc:creator>七彩阳光</dc:creator>
  <cp:lastModifiedBy>彭超</cp:lastModifiedBy>
  <cp:lastPrinted>2021-12-31T03:42:00Z</cp:lastPrinted>
  <dcterms:modified xsi:type="dcterms:W3CDTF">2024-08-13T07:50:33Z</dcterms:modified>
  <dc:title>县十八届人大一次会议</dc:title>
  <cp:revision>699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y fmtid="{D5CDD505-2E9C-101B-9397-08002B2CF9AE}" pid="3" name="KSOSaveFontToCloudKey">
    <vt:lpwstr>278859995_btnclosed</vt:lpwstr>
  </property>
  <property fmtid="{D5CDD505-2E9C-101B-9397-08002B2CF9AE}" pid="4" name="ICV">
    <vt:lpwstr>E6E04B65839E4F0CBF3A29E8E6D8015F</vt:lpwstr>
  </property>
</Properties>
</file>