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2021年沙坪坝区对口帮扶项目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支出自评报告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（一）</w:t>
      </w:r>
      <w:r>
        <w:rPr>
          <w:rFonts w:hint="eastAsia" w:ascii="方正仿宋_GBK" w:eastAsia="方正仿宋_GBK"/>
          <w:sz w:val="32"/>
          <w:szCs w:val="32"/>
        </w:rPr>
        <w:t>县财政下达转移支付预算和绩效目标情况。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《奉节县财政局关于下达2021年沙坪坝区对口帮扶项目资金计划的通知》（奉节财农﹝2021﹞164号）、《</w:t>
      </w:r>
      <w:r>
        <w:rPr>
          <w:rFonts w:hint="eastAsia" w:ascii="方正仿宋_GBK" w:eastAsia="方正仿宋_GBK"/>
          <w:sz w:val="32"/>
          <w:szCs w:val="32"/>
        </w:rPr>
        <w:t>奉节县投资促进</w:t>
      </w:r>
      <w:r>
        <w:rPr>
          <w:rFonts w:hint="eastAsia" w:ascii="方正仿宋_GBK" w:eastAsia="方正仿宋_GBK"/>
          <w:sz w:val="32"/>
          <w:szCs w:val="32"/>
          <w:lang w:eastAsia="zh-CN"/>
        </w:rPr>
        <w:t>中</w:t>
      </w:r>
      <w:r>
        <w:rPr>
          <w:rFonts w:hint="eastAsia" w:ascii="方正仿宋_GBK" w:eastAsia="方正仿宋_GBK"/>
          <w:sz w:val="32"/>
          <w:szCs w:val="32"/>
        </w:rPr>
        <w:t>心关于2021年对口帮扶资金项目安排的通知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》（奉投促发〔2021〕39号）的文件。</w:t>
      </w:r>
    </w:p>
    <w:p>
      <w:pPr>
        <w:spacing w:line="594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br w:type="textWrapping"/>
      </w:r>
      <w:r>
        <w:rPr>
          <w:rFonts w:hint="eastAsia"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方正楷体_GBK" w:eastAsia="方正楷体_GBK"/>
          <w:sz w:val="32"/>
          <w:szCs w:val="32"/>
        </w:rPr>
        <w:t>（一）资金投入情况分析</w:t>
      </w:r>
    </w:p>
    <w:p>
      <w:pPr>
        <w:spacing w:line="594" w:lineRule="exact"/>
        <w:ind w:firstLine="640" w:firstLineChars="200"/>
        <w:rPr>
          <w:rFonts w:hint="eastAsia" w:ascii="方正仿宋_GBK" w:eastAsia="方正仿宋_GBK"/>
          <w:b w:val="0"/>
          <w:bCs/>
          <w:sz w:val="32"/>
          <w:szCs w:val="32"/>
        </w:rPr>
      </w:pPr>
      <w:r>
        <w:rPr>
          <w:rFonts w:hint="eastAsia" w:ascii="方正仿宋_GBK" w:eastAsia="方正仿宋_GBK"/>
          <w:b w:val="0"/>
          <w:bCs/>
          <w:sz w:val="32"/>
          <w:szCs w:val="32"/>
        </w:rPr>
        <w:t>1.项目资金到位情况分析</w:t>
      </w:r>
    </w:p>
    <w:p>
      <w:pPr>
        <w:spacing w:line="594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五马镇</w:t>
      </w:r>
      <w:r>
        <w:rPr>
          <w:rFonts w:hint="eastAsia" w:ascii="方正仿宋_GBK" w:eastAsia="方正仿宋_GBK"/>
          <w:sz w:val="32"/>
          <w:szCs w:val="32"/>
        </w:rPr>
        <w:t>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 w:eastAsia="方正仿宋_GBK"/>
          <w:sz w:val="32"/>
          <w:szCs w:val="32"/>
          <w:lang w:eastAsia="zh-CN"/>
        </w:rPr>
        <w:t>对口帮扶资金</w:t>
      </w:r>
      <w:r>
        <w:rPr>
          <w:rFonts w:hint="eastAsia" w:ascii="方正仿宋_GBK" w:eastAsia="方正仿宋_GBK"/>
          <w:sz w:val="32"/>
          <w:szCs w:val="32"/>
        </w:rPr>
        <w:t>项目已到位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408</w:t>
      </w:r>
      <w:r>
        <w:rPr>
          <w:rFonts w:hint="eastAsia" w:ascii="方正仿宋_GBK" w:eastAsia="方正仿宋_GBK"/>
          <w:sz w:val="32"/>
          <w:szCs w:val="32"/>
        </w:rPr>
        <w:t>万元，全部调入</w:t>
      </w:r>
      <w:r>
        <w:rPr>
          <w:rFonts w:hint="eastAsia" w:ascii="方正仿宋_GBK" w:eastAsia="方正仿宋_GBK"/>
          <w:sz w:val="32"/>
          <w:szCs w:val="32"/>
          <w:lang w:eastAsia="zh-CN"/>
        </w:rPr>
        <w:t>五马镇</w:t>
      </w:r>
      <w:r>
        <w:rPr>
          <w:rFonts w:hint="eastAsia" w:ascii="方正仿宋_GBK" w:eastAsia="方正仿宋_GBK"/>
          <w:sz w:val="32"/>
          <w:szCs w:val="32"/>
        </w:rPr>
        <w:t>财政办，资金到位率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92.7</w:t>
      </w:r>
      <w:r>
        <w:rPr>
          <w:rFonts w:hint="eastAsia" w:ascii="方正仿宋_GBK" w:eastAsia="方正仿宋_GBK"/>
          <w:sz w:val="32"/>
          <w:szCs w:val="32"/>
        </w:rPr>
        <w:t>%。</w:t>
      </w:r>
      <w:r>
        <w:rPr>
          <w:rFonts w:hint="eastAsia" w:ascii="方正仿宋_GBK" w:eastAsia="方正仿宋_GBK"/>
          <w:sz w:val="32"/>
          <w:szCs w:val="32"/>
        </w:rPr>
        <w:br w:type="textWrapping"/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eastAsia="方正仿宋_GBK"/>
          <w:b w:val="0"/>
          <w:bCs w:val="0"/>
          <w:sz w:val="32"/>
          <w:szCs w:val="32"/>
        </w:rPr>
        <w:t>2.项目资金执行情况分析</w:t>
      </w:r>
    </w:p>
    <w:p>
      <w:pPr>
        <w:numPr>
          <w:ilvl w:val="0"/>
          <w:numId w:val="0"/>
        </w:numPr>
        <w:spacing w:line="594" w:lineRule="exact"/>
        <w:ind w:firstLine="640" w:firstLineChars="200"/>
        <w:rPr>
          <w:rFonts w:hint="default" w:ascii="方正仿宋_GBK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五马镇202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年对口帮扶资金执行数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405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万元，执行率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99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%，主要用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五马镇油茶小镇项目，1、油茶产业示范园轨道运输建设工程：轨道长1665米。2、樟木村油茶小镇产业路建设工程：硬化道路总长2728.9米。3、安静村基础设施建设工程：新建1米宽采摘步道5013米，新建300方抗旱灌溉蓄水池2口，取水池2口，安装DN40PE进水管780米。4、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2021年至2025年五马镇油茶小镇规划方案。</w:t>
      </w:r>
    </w:p>
    <w:p>
      <w:pPr>
        <w:numPr>
          <w:ilvl w:val="0"/>
          <w:numId w:val="0"/>
        </w:numPr>
        <w:spacing w:line="594" w:lineRule="exact"/>
        <w:ind w:firstLine="640" w:firstLineChars="200"/>
        <w:rPr>
          <w:rFonts w:hint="eastAsia" w:ascii="方正仿宋_GBK" w:eastAsia="方正仿宋_GBK"/>
          <w:b w:val="0"/>
          <w:bCs/>
          <w:sz w:val="32"/>
          <w:szCs w:val="32"/>
        </w:rPr>
      </w:pPr>
      <w:r>
        <w:rPr>
          <w:rFonts w:hint="eastAsia" w:ascii="方正仿宋_GBK" w:eastAsia="方正仿宋_GBK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方正仿宋_GBK" w:eastAsia="方正仿宋_GBK"/>
          <w:b w:val="0"/>
          <w:bCs/>
          <w:sz w:val="32"/>
          <w:szCs w:val="32"/>
        </w:rPr>
        <w:t xml:space="preserve">项目资金管理情况分析 </w:t>
      </w:r>
    </w:p>
    <w:p>
      <w:pPr>
        <w:numPr>
          <w:ilvl w:val="0"/>
          <w:numId w:val="0"/>
        </w:numPr>
        <w:spacing w:line="594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21</w:t>
      </w:r>
      <w:r>
        <w:rPr>
          <w:rFonts w:hint="eastAsia" w:ascii="方正仿宋_GBK" w:eastAsia="方正仿宋_GBK"/>
          <w:sz w:val="32"/>
          <w:szCs w:val="32"/>
        </w:rPr>
        <w:t>年度，</w:t>
      </w:r>
      <w:r>
        <w:rPr>
          <w:rFonts w:hint="eastAsia" w:ascii="方正仿宋_GBK" w:eastAsia="方正仿宋_GBK"/>
          <w:sz w:val="32"/>
          <w:szCs w:val="32"/>
          <w:lang w:eastAsia="zh-CN"/>
        </w:rPr>
        <w:t>五马镇</w:t>
      </w:r>
      <w:r>
        <w:rPr>
          <w:rFonts w:hint="eastAsia" w:ascii="方正仿宋_GBK" w:eastAsia="方正仿宋_GBK"/>
          <w:sz w:val="32"/>
          <w:szCs w:val="32"/>
        </w:rPr>
        <w:t>严格按照县级</w:t>
      </w:r>
      <w:r>
        <w:rPr>
          <w:rFonts w:hint="eastAsia" w:ascii="方正仿宋_GBK" w:eastAsia="方正仿宋_GBK"/>
          <w:sz w:val="32"/>
          <w:szCs w:val="32"/>
          <w:lang w:eastAsia="zh-CN"/>
        </w:rPr>
        <w:t>要求</w:t>
      </w:r>
      <w:r>
        <w:rPr>
          <w:rFonts w:hint="eastAsia" w:ascii="方正仿宋_GBK" w:eastAsia="方正仿宋_GBK"/>
          <w:sz w:val="32"/>
          <w:szCs w:val="32"/>
        </w:rPr>
        <w:t>，</w:t>
      </w:r>
      <w:r>
        <w:rPr>
          <w:rFonts w:hint="eastAsia" w:ascii="方正仿宋_GBK" w:eastAsia="方正仿宋_GBK"/>
          <w:sz w:val="32"/>
          <w:szCs w:val="32"/>
          <w:lang w:eastAsia="zh-CN"/>
        </w:rPr>
        <w:t>推进项目高质量建设</w:t>
      </w:r>
      <w:r>
        <w:rPr>
          <w:rFonts w:hint="eastAsia" w:ascii="方正仿宋_GBK" w:eastAsia="方正仿宋_GBK"/>
          <w:sz w:val="32"/>
          <w:szCs w:val="32"/>
        </w:rPr>
        <w:t>，提高了资金执行效率和资金使用效益，确保财政资金使用安全。</w:t>
      </w:r>
    </w:p>
    <w:p>
      <w:pPr>
        <w:numPr>
          <w:ilvl w:val="0"/>
          <w:numId w:val="1"/>
        </w:numPr>
        <w:spacing w:line="594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总体绩效目标完成情况分析</w:t>
      </w:r>
    </w:p>
    <w:p>
      <w:pPr>
        <w:numPr>
          <w:ilvl w:val="0"/>
          <w:numId w:val="0"/>
        </w:numPr>
        <w:spacing w:line="594" w:lineRule="exact"/>
        <w:ind w:firstLine="640" w:firstLineChars="2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该</w:t>
      </w:r>
      <w:r>
        <w:rPr>
          <w:rFonts w:hint="eastAsia" w:ascii="方正仿宋_GBK" w:eastAsia="方正仿宋_GBK"/>
          <w:sz w:val="32"/>
          <w:szCs w:val="32"/>
          <w:lang w:eastAsia="zh-CN"/>
        </w:rPr>
        <w:t>项目</w:t>
      </w:r>
      <w:r>
        <w:rPr>
          <w:rFonts w:hint="eastAsia" w:ascii="方正仿宋_GBK" w:eastAsia="方正仿宋_GBK"/>
          <w:sz w:val="32"/>
          <w:szCs w:val="32"/>
        </w:rPr>
        <w:t>实施后，通过建设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1、油茶产业示范园轨道运输建设工程：轨道长1665米。2、樟木村油茶小镇产业路建设工程：硬化道路总长2728.9米。3、安静村基础设施建设工程：新建1米宽采摘步道5013米，新建300方抗旱灌溉蓄水池2口，取水池2口，安装DN40PE进水管780米。4、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2021年至2025年五马镇油茶小镇规划方案。</w:t>
      </w:r>
      <w:r>
        <w:rPr>
          <w:rFonts w:hint="eastAsia" w:ascii="方正仿宋_GBK" w:eastAsia="方正仿宋_GBK"/>
          <w:sz w:val="32"/>
          <w:szCs w:val="32"/>
          <w:lang w:eastAsia="zh-CN"/>
        </w:rPr>
        <w:t>有效增加人均收入1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eastAsia="方正仿宋_GBK"/>
          <w:sz w:val="32"/>
          <w:szCs w:val="32"/>
          <w:lang w:eastAsia="zh-CN"/>
        </w:rPr>
        <w:t>00元，提升农业生产效益。收购贫困户油茶鲜果2元/斤，户均增收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eastAsia="方正仿宋_GBK"/>
          <w:sz w:val="32"/>
          <w:szCs w:val="32"/>
          <w:lang w:eastAsia="zh-CN"/>
        </w:rPr>
        <w:t>000元。通过改善农田水利设施，提高产业增收，解决生产生活用水质量。交通条件的完善，方便400人其中贫困户150人生活出行并降低农产品运输成本。</w:t>
      </w:r>
    </w:p>
    <w:p>
      <w:pPr>
        <w:spacing w:line="594" w:lineRule="exact"/>
        <w:ind w:left="1278" w:leftChars="304" w:hanging="640" w:hangingChars="200"/>
        <w:rPr>
          <w:rFonts w:hint="eastAsia" w:ascii="方正楷体_GBK" w:eastAsia="方正楷体_GBK"/>
          <w:sz w:val="32"/>
          <w:szCs w:val="32"/>
        </w:rPr>
      </w:pPr>
      <w:r>
        <w:rPr>
          <w:rFonts w:hint="eastAsia" w:ascii="方正楷体_GBK" w:eastAsia="方正楷体_GBK"/>
          <w:sz w:val="32"/>
          <w:szCs w:val="32"/>
        </w:rPr>
        <w:t>（三）绩效目标完成情况分析</w:t>
      </w:r>
    </w:p>
    <w:p>
      <w:pPr>
        <w:spacing w:line="594" w:lineRule="exact"/>
        <w:ind w:firstLine="640" w:firstLineChars="200"/>
        <w:rPr>
          <w:rFonts w:hint="eastAsia" w:ascii="方正仿宋_GBK" w:eastAsia="方正仿宋_GBK"/>
          <w:b w:val="0"/>
          <w:bCs/>
          <w:sz w:val="32"/>
          <w:szCs w:val="32"/>
        </w:rPr>
      </w:pPr>
      <w:r>
        <w:rPr>
          <w:rFonts w:hint="eastAsia" w:ascii="方正仿宋_GBK" w:eastAsia="方正仿宋_GBK"/>
          <w:b w:val="0"/>
          <w:bCs/>
          <w:sz w:val="32"/>
          <w:szCs w:val="32"/>
        </w:rPr>
        <w:t>1.产出指标完成情况分析</w:t>
      </w:r>
    </w:p>
    <w:p>
      <w:pPr>
        <w:spacing w:line="594" w:lineRule="exact"/>
        <w:ind w:firstLine="640" w:firstLineChars="200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</w:rPr>
        <w:t>（1）数量指标。通过</w:t>
      </w:r>
      <w:r>
        <w:rPr>
          <w:rFonts w:hint="eastAsia" w:ascii="方正仿宋_GBK" w:eastAsia="方正仿宋_GBK"/>
          <w:sz w:val="32"/>
          <w:szCs w:val="32"/>
          <w:lang w:eastAsia="zh-CN"/>
        </w:rPr>
        <w:t>规划设计五马未来五年发展有效提升场镇形象改善增加居民收入。</w:t>
      </w:r>
      <w:r>
        <w:rPr>
          <w:rFonts w:hint="eastAsia" w:ascii="方正仿宋_GBK" w:eastAsia="方正仿宋_GBK"/>
          <w:sz w:val="32"/>
          <w:szCs w:val="32"/>
        </w:rPr>
        <w:t>改善农田水利设施，提升农业生产效益。收购贫困户油茶鲜果2元/斤，户均增收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eastAsia="方正仿宋_GBK"/>
          <w:sz w:val="32"/>
          <w:szCs w:val="32"/>
        </w:rPr>
        <w:t>000元。</w:t>
      </w:r>
      <w:r>
        <w:rPr>
          <w:rFonts w:hint="eastAsia" w:ascii="方正仿宋_GBK" w:eastAsia="方正仿宋_GBK"/>
          <w:sz w:val="32"/>
          <w:szCs w:val="32"/>
          <w:lang w:eastAsia="zh-CN"/>
        </w:rPr>
        <w:t>有效解决产业运输、群众出行难等现象。</w:t>
      </w:r>
    </w:p>
    <w:p>
      <w:pPr>
        <w:spacing w:line="594" w:lineRule="exact"/>
        <w:ind w:left="638" w:leftChars="304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（2）质量指标。验收合格率为100%。</w:t>
      </w:r>
    </w:p>
    <w:p>
      <w:pPr>
        <w:spacing w:line="594" w:lineRule="exact"/>
        <w:ind w:left="638" w:leftChars="304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（3）时效指标。当年开工率为100%，当年完成率为</w:t>
      </w:r>
    </w:p>
    <w:p>
      <w:pPr>
        <w:spacing w:line="594" w:lineRule="exact"/>
        <w:ind w:left="640" w:hanging="640" w:hanging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100%。</w:t>
      </w:r>
      <w:r>
        <w:rPr>
          <w:rFonts w:hint="eastAsia" w:ascii="方正仿宋_GBK" w:eastAsia="方正仿宋_GBK"/>
          <w:sz w:val="32"/>
          <w:szCs w:val="32"/>
        </w:rPr>
        <w:br w:type="textWrapping"/>
      </w:r>
      <w:r>
        <w:rPr>
          <w:rFonts w:hint="eastAsia" w:ascii="方正仿宋_GBK" w:eastAsia="方正仿宋_GBK"/>
          <w:sz w:val="32"/>
          <w:szCs w:val="32"/>
        </w:rPr>
        <w:t xml:space="preserve">2.效益指标完成情况分析 </w:t>
      </w:r>
    </w:p>
    <w:p>
      <w:pPr>
        <w:spacing w:line="594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受益户增收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1000元，改善基础设施建设带动产业发展，该项目的实施可持续使用20年以上。</w:t>
      </w:r>
    </w:p>
    <w:p>
      <w:pPr>
        <w:numPr>
          <w:ilvl w:val="0"/>
          <w:numId w:val="2"/>
        </w:numPr>
        <w:spacing w:line="594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满意度指标完成情况分析</w:t>
      </w:r>
      <w:r>
        <w:rPr>
          <w:rFonts w:hint="eastAsia" w:ascii="方正仿宋_GBK" w:eastAsia="方正仿宋_GBK"/>
          <w:sz w:val="32"/>
          <w:szCs w:val="32"/>
        </w:rPr>
        <w:br w:type="textWrapping"/>
      </w:r>
      <w:r>
        <w:rPr>
          <w:rFonts w:hint="eastAsia" w:ascii="方正仿宋_GBK" w:eastAsia="方正仿宋_GBK"/>
          <w:sz w:val="32"/>
          <w:szCs w:val="32"/>
        </w:rPr>
        <w:t xml:space="preserve">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>通过</w:t>
      </w:r>
      <w:r>
        <w:rPr>
          <w:rFonts w:hint="eastAsia" w:ascii="方正仿宋_GBK" w:eastAsia="方正仿宋_GBK"/>
          <w:sz w:val="32"/>
          <w:szCs w:val="32"/>
          <w:lang w:eastAsia="zh-CN"/>
        </w:rPr>
        <w:t>该</w:t>
      </w:r>
      <w:r>
        <w:rPr>
          <w:rFonts w:hint="eastAsia" w:ascii="方正仿宋_GBK" w:eastAsia="方正仿宋_GBK"/>
          <w:sz w:val="32"/>
          <w:szCs w:val="32"/>
        </w:rPr>
        <w:t>项目的实施，群众满意度为100%。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绩效指标未完成原因：轨道运输由于厂家定制安装和疫情影响延误了工期，油茶小镇规划设计还需专家审定。下一步改进措施：加快施工进度，抓紧规划设计的审定。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pStyle w:val="2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无其它说明</w:t>
      </w:r>
    </w:p>
    <w:p>
      <w:pPr>
        <w:ind w:firstLine="640" w:firstLineChars="2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附件：2021年沙坪坝区对口帮扶项目支出预算绩效目标自评表</w:t>
      </w:r>
    </w:p>
    <w:p>
      <w:pPr>
        <w:spacing w:line="594" w:lineRule="exact"/>
        <w:ind w:left="638" w:leftChars="304"/>
        <w:rPr>
          <w:rFonts w:hint="eastAsia" w:ascii="方正仿宋_GBK" w:eastAsia="方正仿宋_GBK"/>
          <w:sz w:val="32"/>
          <w:szCs w:val="32"/>
        </w:rPr>
      </w:pPr>
    </w:p>
    <w:p>
      <w:pPr>
        <w:spacing w:line="594" w:lineRule="exact"/>
        <w:ind w:left="5428" w:leftChars="2280" w:hanging="640" w:hangingChars="2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奉节县五马镇人民政府</w:t>
      </w:r>
      <w:r>
        <w:rPr>
          <w:rFonts w:hint="eastAsia" w:ascii="方正仿宋_GBK" w:eastAsia="方正仿宋_GBK"/>
          <w:sz w:val="32"/>
          <w:szCs w:val="32"/>
        </w:rPr>
        <w:t>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eastAsia="方正仿宋_GBK"/>
          <w:sz w:val="32"/>
          <w:szCs w:val="32"/>
        </w:rPr>
        <w:t>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15</w:t>
      </w:r>
      <w:r>
        <w:rPr>
          <w:rFonts w:hint="eastAsia" w:ascii="方正仿宋_GBK" w:eastAsia="方正仿宋_GBK"/>
          <w:sz w:val="32"/>
          <w:szCs w:val="32"/>
        </w:rPr>
        <w:t>日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</w:p>
    <w:p>
      <w:pPr>
        <w:spacing w:line="594" w:lineRule="exact"/>
        <w:ind w:firstLine="320" w:firstLineChars="1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044C01"/>
    <w:multiLevelType w:val="singleLevel"/>
    <w:tmpl w:val="C3044C0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9345779"/>
    <w:multiLevelType w:val="singleLevel"/>
    <w:tmpl w:val="6934577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261690B"/>
    <w:rsid w:val="051756C8"/>
    <w:rsid w:val="051D29CE"/>
    <w:rsid w:val="08306294"/>
    <w:rsid w:val="08F068B6"/>
    <w:rsid w:val="0AA07F0D"/>
    <w:rsid w:val="1038336E"/>
    <w:rsid w:val="1C911049"/>
    <w:rsid w:val="202F7912"/>
    <w:rsid w:val="234A3986"/>
    <w:rsid w:val="27231BA1"/>
    <w:rsid w:val="276A7481"/>
    <w:rsid w:val="28CF517E"/>
    <w:rsid w:val="31EC5663"/>
    <w:rsid w:val="32284881"/>
    <w:rsid w:val="41540F0F"/>
    <w:rsid w:val="42E36E0A"/>
    <w:rsid w:val="43286CCB"/>
    <w:rsid w:val="460A2104"/>
    <w:rsid w:val="48685E2A"/>
    <w:rsid w:val="489762AC"/>
    <w:rsid w:val="4C0B1F44"/>
    <w:rsid w:val="5E6A778C"/>
    <w:rsid w:val="65905D2A"/>
    <w:rsid w:val="69BA15C7"/>
    <w:rsid w:val="75FE283B"/>
    <w:rsid w:val="7AB33A27"/>
    <w:rsid w:val="7E43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4">
    <w:name w:val="Body Text First Indent"/>
    <w:basedOn w:val="2"/>
    <w:next w:val="1"/>
    <w:qFormat/>
    <w:uiPriority w:val="0"/>
    <w:pPr>
      <w:ind w:firstLine="420" w:firstLineChars="100"/>
    </w:p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1102</Words>
  <Characters>1230</Characters>
  <Lines>0</Lines>
  <Paragraphs>0</Paragraphs>
  <TotalTime>12</TotalTime>
  <ScaleCrop>false</ScaleCrop>
  <LinksUpToDate>false</LinksUpToDate>
  <CharactersWithSpaces>1250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2021-03-31T01:14:00Z</dcterms:created>
  <dc:creator>Administrator</dc:creator>
  <cp:lastModifiedBy>Administrator</cp:lastModifiedBy>
  <cp:lastPrinted>2021-04-13T06:22:00Z</cp:lastPrinted>
  <dcterms:modified xsi:type="dcterms:W3CDTF">2022-05-28T02:19:03Z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DBD5A999751143BB9ACA04E5BF68C8A3</vt:lpwstr>
  </property>
  <property fmtid="{D5CDD505-2E9C-101B-9397-08002B2CF9AE}" pid="4" name="KSOSaveFontToCloudKey">
    <vt:lpwstr>351636983_cloud</vt:lpwstr>
  </property>
</Properties>
</file>