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30"/>
          <w:szCs w:val="30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五马镇2021年优抚对象“解三难”市级补助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奉节财社〔2021〕5号</w:t>
      </w:r>
      <w:r>
        <w:rPr>
          <w:rFonts w:hint="default" w:ascii="Times New Roman" w:hAnsi="Times New Roman" w:cs="Times New Roman"/>
          <w:color w:val="000000"/>
          <w:sz w:val="32"/>
          <w:szCs w:val="32"/>
          <w:lang w:eastAsia="zh-CN"/>
        </w:rPr>
        <w:t>给</w:t>
      </w:r>
      <w:r>
        <w:rPr>
          <w:rFonts w:hint="eastAsia" w:cs="Times New Roman"/>
          <w:color w:val="000000"/>
          <w:sz w:val="32"/>
          <w:szCs w:val="32"/>
          <w:lang w:eastAsia="zh-CN"/>
        </w:rPr>
        <w:t>五马镇</w:t>
      </w:r>
      <w:r>
        <w:rPr>
          <w:rFonts w:hint="default" w:ascii="Times New Roman" w:hAnsi="Times New Roman" w:cs="Times New Roman"/>
          <w:color w:val="000000"/>
          <w:sz w:val="32"/>
          <w:szCs w:val="32"/>
          <w:lang w:eastAsia="zh-CN"/>
        </w:rPr>
        <w:t>下达资金计划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，在下达资金预算时同步下达了绩效目标。</w:t>
      </w:r>
    </w:p>
    <w:p>
      <w:pPr>
        <w:pStyle w:val="3"/>
        <w:ind w:firstLine="640" w:firstLineChars="200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绩效目标为：解决重点优抚对象的生活、医疗、住房困难，维护重点优抚对象的合法权益，提升满意度。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2021年1月底全部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到位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，共计到位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7万元，其中年度追减资金0.635万元，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2021年全年支付，共计支付6.365万元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对于该项目资金坚持</w:t>
      </w:r>
      <w:r>
        <w:rPr>
          <w:rFonts w:hint="eastAsia" w:ascii="方正仿宋_GBK" w:hAnsi="方正仿宋_GBK" w:eastAsia="方正仿宋_GBK" w:cs="方正仿宋_GBK"/>
          <w:lang w:val="en-US" w:eastAsia="zh-CN"/>
        </w:rPr>
        <w:t>预算支出严格控制在预算率100%内并严格资金专款专用，确保资金无超范围使用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全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年已完成并有效解决全乡121名优抚对象的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生活、医疗、住房困难问题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，涉及全镇16个村一个社区。有力通过下达的“解三难”资金有效解决优抚对象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生活、医疗、住房困难实际问题，进一步提升了优抚对象的满意度。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</w:t>
      </w:r>
    </w:p>
    <w:p>
      <w:pPr>
        <w:pStyle w:val="2"/>
        <w:ind w:firstLine="960" w:firstLineChars="300"/>
        <w:rPr>
          <w:rFonts w:hint="default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数量上全年共计救助优抚对象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121人，完成率100%。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全年救助121名优抚对象均符合“医疗、生活、住房”三难条件。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6.365万元资金以及时支付、及时救助，2021年全年支付完成，完成率100%。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）社会效益。</w:t>
      </w:r>
    </w:p>
    <w:p>
      <w:pPr>
        <w:pStyle w:val="2"/>
        <w:ind w:firstLine="960" w:firstLineChars="300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该项目资金自支付完成后，有力解决了重点优抚对象的生活、医疗、住房困难，维护了重点优抚对象的合法权益，进一步提升了群众满意度。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eastAsia="zh-CN"/>
        </w:rPr>
        <w:t>经追踪了解，被救助优抚对象在医疗、生活、住房上得到了有力改善，满意度达到</w:t>
      </w:r>
      <w:r>
        <w:rPr>
          <w:rFonts w:hint="eastAsia" w:ascii="方正仿宋_GBK" w:hAnsi="方正仿宋_GBK" w:eastAsia="方正仿宋_GBK" w:cs="方正仿宋_GBK"/>
          <w:lang w:val="en-US" w:eastAsia="zh-CN"/>
        </w:rPr>
        <w:t>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存在问题：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宣传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广度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不够，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对于外出的优抚对象的生活情况了解不深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。</w:t>
      </w:r>
    </w:p>
    <w:p>
      <w:pPr>
        <w:pStyle w:val="2"/>
        <w:ind w:left="0" w:leftChars="0" w:firstLine="640" w:firstLineChars="200"/>
        <w:rPr>
          <w:rFonts w:hint="eastAsia" w:ascii="方正仿宋_GBK" w:hAnsi="方正仿宋_GBK" w:eastAsia="方正仿宋_GBK" w:cs="方正仿宋_GBK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改进措施：加强宣传广度，充分发挥起村（社区）服务站阵地作用，有效组织领导宣传推进，做好宣传深度监督，保障项目的效果达到更优。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件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：2021年优抚对象“解三难”市级补助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项目支出预算绩效目标自评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表</w:t>
      </w:r>
    </w:p>
    <w:p>
      <w:pPr>
        <w:pStyle w:val="2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</w:p>
    <w:p>
      <w:pPr>
        <w:pStyle w:val="2"/>
        <w:ind w:left="0" w:leftChars="0"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奉节县五马镇人民政府</w:t>
      </w:r>
    </w:p>
    <w:p>
      <w:pPr>
        <w:pStyle w:val="2"/>
        <w:ind w:left="0" w:leftChars="0"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2022年4月15日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9717D1"/>
    <w:multiLevelType w:val="singleLevel"/>
    <w:tmpl w:val="A79717D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2C68629"/>
    <w:multiLevelType w:val="singleLevel"/>
    <w:tmpl w:val="12C6862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405F70"/>
    <w:multiLevelType w:val="singleLevel"/>
    <w:tmpl w:val="5A405F7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7C91574D"/>
    <w:rsid w:val="017716F4"/>
    <w:rsid w:val="0D103128"/>
    <w:rsid w:val="0E963B01"/>
    <w:rsid w:val="12816876"/>
    <w:rsid w:val="1454083C"/>
    <w:rsid w:val="16353C00"/>
    <w:rsid w:val="166D15EC"/>
    <w:rsid w:val="178A1D29"/>
    <w:rsid w:val="19814B6F"/>
    <w:rsid w:val="1A8C640E"/>
    <w:rsid w:val="1D306ECF"/>
    <w:rsid w:val="200D799B"/>
    <w:rsid w:val="22325497"/>
    <w:rsid w:val="242464C7"/>
    <w:rsid w:val="26323CB8"/>
    <w:rsid w:val="29A22F02"/>
    <w:rsid w:val="2ABC7FF4"/>
    <w:rsid w:val="2E4B1DBB"/>
    <w:rsid w:val="2E56250D"/>
    <w:rsid w:val="2F191EB9"/>
    <w:rsid w:val="34284A4F"/>
    <w:rsid w:val="35731BF7"/>
    <w:rsid w:val="38FD776A"/>
    <w:rsid w:val="3E287D8F"/>
    <w:rsid w:val="4286740D"/>
    <w:rsid w:val="42FF2D1C"/>
    <w:rsid w:val="45F96148"/>
    <w:rsid w:val="47975C19"/>
    <w:rsid w:val="4E481A1B"/>
    <w:rsid w:val="4E7445BE"/>
    <w:rsid w:val="4E810FA4"/>
    <w:rsid w:val="50581E97"/>
    <w:rsid w:val="52D90E94"/>
    <w:rsid w:val="535D3873"/>
    <w:rsid w:val="569A4DDE"/>
    <w:rsid w:val="586236D9"/>
    <w:rsid w:val="59C208D3"/>
    <w:rsid w:val="65366615"/>
    <w:rsid w:val="681A3FD0"/>
    <w:rsid w:val="687E455F"/>
    <w:rsid w:val="6F0357BE"/>
    <w:rsid w:val="73DD4BA5"/>
    <w:rsid w:val="7AF1296F"/>
    <w:rsid w:val="7C91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824</Words>
  <Characters>877</Characters>
  <Lines>0</Lines>
  <Paragraphs>0</Paragraphs>
  <TotalTime>54</TotalTime>
  <ScaleCrop>false</ScaleCrop>
  <LinksUpToDate>false</LinksUpToDate>
  <CharactersWithSpaces>926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2022-03-17T01:27:00Z</dcterms:created>
  <dc:creator>Administrator</dc:creator>
  <cp:lastModifiedBy>Administrator</cp:lastModifiedBy>
  <cp:lastPrinted>2022-05-10T08:22:00Z</cp:lastPrinted>
  <dcterms:modified xsi:type="dcterms:W3CDTF">2022-05-30T02:02:36Z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4679B8A524F14B75937A7A0FDE169EA8</vt:lpwstr>
  </property>
  <property fmtid="{D5CDD505-2E9C-101B-9397-08002B2CF9AE}" pid="4" name="commondata">
    <vt:lpwstr>eyJoZGlkIjoiMWI2NmU5MjFjOTRhZmRkZmNhMDdmZDJlMjYxYjUyODAifQ==</vt:lpwstr>
  </property>
</Properties>
</file>