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69F" w:rsidRDefault="00D8155D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平安乡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202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3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</w:t>
      </w: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耕地保护工作经费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1000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万项目支出自评报告</w:t>
      </w:r>
    </w:p>
    <w:p w:rsidR="00BB169F" w:rsidRDefault="00BB169F">
      <w:pPr>
        <w:spacing w:line="600" w:lineRule="exact"/>
        <w:ind w:firstLineChars="200" w:firstLine="560"/>
        <w:rPr>
          <w:sz w:val="28"/>
          <w:szCs w:val="28"/>
        </w:rPr>
      </w:pPr>
    </w:p>
    <w:p w:rsidR="00BB169F" w:rsidRDefault="00D8155D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:rsidR="00BB169F" w:rsidRDefault="00D8155D">
      <w:pPr>
        <w:spacing w:line="560" w:lineRule="exact"/>
        <w:jc w:val="left"/>
        <w:rPr>
          <w:szCs w:val="32"/>
        </w:rPr>
      </w:pPr>
      <w:r>
        <w:rPr>
          <w:rFonts w:hint="eastAsia"/>
          <w:szCs w:val="32"/>
        </w:rPr>
        <w:t xml:space="preserve">       </w:t>
      </w:r>
      <w:r>
        <w:rPr>
          <w:rFonts w:hint="eastAsia"/>
          <w:szCs w:val="32"/>
        </w:rPr>
        <w:t>无</w:t>
      </w:r>
    </w:p>
    <w:p w:rsidR="00BB169F" w:rsidRDefault="00D8155D">
      <w:pPr>
        <w:spacing w:line="600" w:lineRule="exact"/>
        <w:ind w:firstLineChars="200" w:firstLine="640"/>
        <w:rPr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:rsidR="00BB169F" w:rsidRDefault="00D8155D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szCs w:val="32"/>
        </w:rPr>
        <w:t>（一）资金投入情况分析</w:t>
      </w:r>
      <w:r>
        <w:rPr>
          <w:rFonts w:hint="eastAsia"/>
          <w:szCs w:val="32"/>
        </w:rPr>
        <w:t>。</w:t>
      </w:r>
    </w:p>
    <w:p w:rsidR="00BB169F" w:rsidRDefault="00D8155D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hint="eastAsia"/>
          <w:szCs w:val="32"/>
        </w:rPr>
        <w:t>1.</w:t>
      </w:r>
      <w:r>
        <w:rPr>
          <w:rFonts w:hint="eastAsia"/>
          <w:szCs w:val="32"/>
        </w:rPr>
        <w:t>项目资金</w:t>
      </w:r>
      <w:r>
        <w:rPr>
          <w:rFonts w:hint="eastAsia"/>
          <w:szCs w:val="32"/>
        </w:rPr>
        <w:t>拨付</w:t>
      </w:r>
      <w:r>
        <w:rPr>
          <w:rFonts w:hint="eastAsia"/>
          <w:szCs w:val="32"/>
        </w:rPr>
        <w:t>到位</w:t>
      </w:r>
      <w:r>
        <w:rPr>
          <w:rFonts w:hint="eastAsia"/>
          <w:szCs w:val="32"/>
        </w:rPr>
        <w:t>及时，已到位资金</w:t>
      </w:r>
      <w:r>
        <w:rPr>
          <w:rFonts w:hint="eastAsia"/>
          <w:szCs w:val="32"/>
        </w:rPr>
        <w:t>57.34</w:t>
      </w:r>
      <w:r>
        <w:rPr>
          <w:rFonts w:hint="eastAsia"/>
          <w:szCs w:val="32"/>
        </w:rPr>
        <w:t>万元。</w:t>
      </w:r>
    </w:p>
    <w:p w:rsidR="00BB169F" w:rsidRDefault="00D8155D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hint="eastAsia"/>
          <w:szCs w:val="32"/>
        </w:rPr>
        <w:t>2.</w:t>
      </w:r>
      <w:r>
        <w:rPr>
          <w:rFonts w:hint="eastAsia"/>
          <w:szCs w:val="32"/>
        </w:rPr>
        <w:t>项目资金执行</w:t>
      </w:r>
      <w:r>
        <w:rPr>
          <w:rFonts w:hint="eastAsia"/>
          <w:szCs w:val="32"/>
        </w:rPr>
        <w:t>57.34</w:t>
      </w:r>
      <w:r>
        <w:rPr>
          <w:rFonts w:hint="eastAsia"/>
          <w:szCs w:val="32"/>
        </w:rPr>
        <w:t>万元，执行率</w:t>
      </w:r>
      <w:r>
        <w:rPr>
          <w:rFonts w:hint="eastAsia"/>
          <w:szCs w:val="32"/>
        </w:rPr>
        <w:t>100%</w:t>
      </w:r>
      <w:r>
        <w:rPr>
          <w:rFonts w:hint="eastAsia"/>
          <w:szCs w:val="32"/>
        </w:rPr>
        <w:t>。</w:t>
      </w:r>
    </w:p>
    <w:p w:rsidR="00BB169F" w:rsidRDefault="00D8155D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hint="eastAsia"/>
          <w:szCs w:val="32"/>
        </w:rPr>
        <w:t>3.</w:t>
      </w:r>
      <w:r>
        <w:rPr>
          <w:rFonts w:hint="eastAsia"/>
          <w:szCs w:val="32"/>
        </w:rPr>
        <w:t>我乡</w:t>
      </w:r>
      <w:r>
        <w:rPr>
          <w:rFonts w:hint="eastAsia"/>
          <w:szCs w:val="32"/>
        </w:rPr>
        <w:t>项目资金管理</w:t>
      </w:r>
      <w:r>
        <w:rPr>
          <w:rFonts w:hint="eastAsia"/>
          <w:szCs w:val="32"/>
        </w:rPr>
        <w:t>严格执行财政预算，不挤占挪用，及时公示公开</w:t>
      </w:r>
      <w:r>
        <w:rPr>
          <w:rFonts w:hint="eastAsia"/>
          <w:szCs w:val="32"/>
        </w:rPr>
        <w:t>项目</w:t>
      </w:r>
      <w:r>
        <w:rPr>
          <w:rFonts w:hint="eastAsia"/>
          <w:szCs w:val="32"/>
        </w:rPr>
        <w:t>建设情况</w:t>
      </w:r>
      <w:r>
        <w:rPr>
          <w:rFonts w:hint="eastAsia"/>
          <w:szCs w:val="32"/>
        </w:rPr>
        <w:t>。</w:t>
      </w:r>
    </w:p>
    <w:p w:rsidR="00BB169F" w:rsidRDefault="00D8155D">
      <w:p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（二）总体绩效目标完成情况分析。</w:t>
      </w:r>
    </w:p>
    <w:p w:rsidR="00BB169F" w:rsidRDefault="00D8155D">
      <w:pPr>
        <w:spacing w:line="600" w:lineRule="exact"/>
        <w:ind w:firstLineChars="200" w:firstLine="640"/>
        <w:outlineLvl w:val="0"/>
      </w:pPr>
      <w:r>
        <w:rPr>
          <w:rFonts w:hint="eastAsia"/>
          <w:szCs w:val="32"/>
        </w:rPr>
        <w:t>已拨付到位资金</w:t>
      </w:r>
      <w:r>
        <w:rPr>
          <w:rFonts w:hint="eastAsia"/>
          <w:szCs w:val="32"/>
        </w:rPr>
        <w:t>57.34</w:t>
      </w:r>
      <w:r>
        <w:rPr>
          <w:rFonts w:hint="eastAsia"/>
          <w:szCs w:val="32"/>
        </w:rPr>
        <w:t>万元，完成</w:t>
      </w:r>
      <w:r>
        <w:rPr>
          <w:rFonts w:hint="eastAsia"/>
          <w:szCs w:val="32"/>
        </w:rPr>
        <w:t>平安乡</w:t>
      </w:r>
      <w:r>
        <w:rPr>
          <w:rFonts w:hint="eastAsia"/>
          <w:szCs w:val="32"/>
        </w:rPr>
        <w:t>202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耕地保有量任务</w:t>
      </w:r>
      <w:r>
        <w:rPr>
          <w:rFonts w:hint="eastAsia"/>
          <w:szCs w:val="32"/>
        </w:rPr>
        <w:t>。</w:t>
      </w:r>
      <w:r>
        <w:rPr>
          <w:rFonts w:hint="eastAsia"/>
          <w:szCs w:val="32"/>
        </w:rPr>
        <w:t>202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平安乡耕地保护工作</w:t>
      </w:r>
      <w:r>
        <w:rPr>
          <w:rFonts w:hint="eastAsia"/>
          <w:szCs w:val="32"/>
        </w:rPr>
        <w:t>，全面</w:t>
      </w:r>
      <w:r>
        <w:rPr>
          <w:rFonts w:hint="eastAsia"/>
          <w:szCs w:val="32"/>
        </w:rPr>
        <w:t>完成</w:t>
      </w:r>
      <w:r>
        <w:rPr>
          <w:rFonts w:hint="eastAsia"/>
          <w:szCs w:val="32"/>
        </w:rPr>
        <w:t>。</w:t>
      </w:r>
    </w:p>
    <w:p w:rsidR="00BB169F" w:rsidRDefault="00D8155D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bCs/>
          <w:szCs w:val="32"/>
        </w:rPr>
        <w:t>（三）绩效目标完成情况分析。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1.</w:t>
      </w:r>
      <w:r>
        <w:rPr>
          <w:szCs w:val="32"/>
        </w:rPr>
        <w:t>产出指标完成情况分析。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）数量指标。</w:t>
      </w:r>
      <w:r>
        <w:rPr>
          <w:rFonts w:hint="eastAsia"/>
          <w:szCs w:val="32"/>
        </w:rPr>
        <w:t>耕地保护面积</w:t>
      </w:r>
      <w:r>
        <w:rPr>
          <w:rFonts w:hint="eastAsia"/>
          <w:szCs w:val="32"/>
        </w:rPr>
        <w:t>258</w:t>
      </w:r>
      <w:r>
        <w:rPr>
          <w:rFonts w:hint="eastAsia"/>
          <w:szCs w:val="32"/>
        </w:rPr>
        <w:t>亩。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）质量指标。</w:t>
      </w:r>
      <w:r>
        <w:rPr>
          <w:rFonts w:hint="eastAsia"/>
          <w:szCs w:val="32"/>
        </w:rPr>
        <w:t>项目</w:t>
      </w:r>
      <w:r>
        <w:rPr>
          <w:rFonts w:hint="eastAsia"/>
          <w:szCs w:val="32"/>
        </w:rPr>
        <w:t>验收合格率</w:t>
      </w:r>
      <w:r>
        <w:rPr>
          <w:rFonts w:hint="eastAsia"/>
          <w:szCs w:val="32"/>
        </w:rPr>
        <w:t>100%</w:t>
      </w:r>
      <w:r>
        <w:rPr>
          <w:rFonts w:hint="eastAsia"/>
          <w:szCs w:val="32"/>
        </w:rPr>
        <w:t>，质量合格率</w:t>
      </w:r>
      <w:r>
        <w:rPr>
          <w:rFonts w:hint="eastAsia"/>
          <w:szCs w:val="32"/>
        </w:rPr>
        <w:t>100%</w:t>
      </w:r>
      <w:r>
        <w:rPr>
          <w:rFonts w:hint="eastAsia"/>
          <w:szCs w:val="32"/>
        </w:rPr>
        <w:t>。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3</w:t>
      </w:r>
      <w:r>
        <w:rPr>
          <w:szCs w:val="32"/>
        </w:rPr>
        <w:t>）时效指标。</w:t>
      </w:r>
      <w:r>
        <w:rPr>
          <w:rFonts w:hint="eastAsia"/>
          <w:szCs w:val="32"/>
        </w:rPr>
        <w:t>项目</w:t>
      </w:r>
      <w:r>
        <w:rPr>
          <w:rFonts w:hint="eastAsia"/>
          <w:szCs w:val="32"/>
        </w:rPr>
        <w:t>完成及时率</w:t>
      </w:r>
      <w:r>
        <w:rPr>
          <w:rFonts w:hint="eastAsia"/>
          <w:szCs w:val="32"/>
        </w:rPr>
        <w:t>100%</w:t>
      </w:r>
      <w:r>
        <w:rPr>
          <w:rFonts w:hint="eastAsia"/>
          <w:szCs w:val="32"/>
        </w:rPr>
        <w:t>。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4</w:t>
      </w:r>
      <w:r>
        <w:rPr>
          <w:szCs w:val="32"/>
        </w:rPr>
        <w:t>）成本指标。</w:t>
      </w:r>
      <w:r>
        <w:rPr>
          <w:rFonts w:hint="eastAsia"/>
          <w:szCs w:val="32"/>
        </w:rPr>
        <w:t>项目建设成本控制</w:t>
      </w:r>
      <w:r>
        <w:rPr>
          <w:rFonts w:hint="eastAsia"/>
          <w:szCs w:val="32"/>
        </w:rPr>
        <w:t>在</w:t>
      </w:r>
      <w:r>
        <w:rPr>
          <w:rFonts w:hint="eastAsia"/>
          <w:szCs w:val="32"/>
        </w:rPr>
        <w:t>57.34</w:t>
      </w:r>
      <w:r>
        <w:rPr>
          <w:rFonts w:hint="eastAsia"/>
          <w:szCs w:val="32"/>
        </w:rPr>
        <w:t>万元内。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2.</w:t>
      </w:r>
      <w:r>
        <w:rPr>
          <w:szCs w:val="32"/>
        </w:rPr>
        <w:t>效益指标完成情况分析。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）经济效益。</w:t>
      </w:r>
      <w:r>
        <w:rPr>
          <w:rFonts w:hint="eastAsia"/>
          <w:szCs w:val="32"/>
        </w:rPr>
        <w:t>无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lastRenderedPageBreak/>
        <w:t>（</w:t>
      </w:r>
      <w:r>
        <w:rPr>
          <w:szCs w:val="32"/>
        </w:rPr>
        <w:t>2</w:t>
      </w:r>
      <w:r>
        <w:rPr>
          <w:szCs w:val="32"/>
        </w:rPr>
        <w:t>）社会效益。</w:t>
      </w:r>
      <w:r>
        <w:rPr>
          <w:rFonts w:hint="eastAsia"/>
          <w:szCs w:val="32"/>
        </w:rPr>
        <w:t>有效</w:t>
      </w:r>
      <w:r w:rsidRPr="00D8155D">
        <w:rPr>
          <w:rFonts w:hint="eastAsia"/>
          <w:szCs w:val="32"/>
        </w:rPr>
        <w:t>促进耕地保护，提升耕地质量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3</w:t>
      </w:r>
      <w:r>
        <w:rPr>
          <w:szCs w:val="32"/>
        </w:rPr>
        <w:t>）生态效益。</w:t>
      </w:r>
      <w:r>
        <w:rPr>
          <w:rFonts w:hint="eastAsia"/>
          <w:szCs w:val="32"/>
        </w:rPr>
        <w:t>无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4</w:t>
      </w:r>
      <w:r>
        <w:rPr>
          <w:szCs w:val="32"/>
        </w:rPr>
        <w:t>）可持续影响。</w:t>
      </w:r>
      <w:r>
        <w:rPr>
          <w:rFonts w:hint="eastAsia"/>
          <w:szCs w:val="32"/>
        </w:rPr>
        <w:t>无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3.</w:t>
      </w:r>
      <w:r>
        <w:rPr>
          <w:szCs w:val="32"/>
        </w:rPr>
        <w:t>满意度指标完成情况分析。</w:t>
      </w:r>
    </w:p>
    <w:p w:rsidR="00BB169F" w:rsidRDefault="00D8155D">
      <w:pPr>
        <w:spacing w:line="600" w:lineRule="exact"/>
        <w:ind w:left="640"/>
        <w:rPr>
          <w:szCs w:val="32"/>
        </w:rPr>
      </w:pPr>
      <w:r w:rsidRPr="00D8155D">
        <w:rPr>
          <w:rFonts w:hint="eastAsia"/>
          <w:szCs w:val="32"/>
        </w:rPr>
        <w:t>受益群众满意度</w:t>
      </w:r>
      <w:r w:rsidRPr="00D8155D">
        <w:rPr>
          <w:szCs w:val="32"/>
        </w:rPr>
        <w:t>90</w:t>
      </w:r>
      <w:r>
        <w:rPr>
          <w:rFonts w:hint="eastAsia"/>
          <w:szCs w:val="32"/>
        </w:rPr>
        <w:t>%</w:t>
      </w:r>
      <w:r>
        <w:rPr>
          <w:rFonts w:hint="eastAsia"/>
          <w:szCs w:val="32"/>
        </w:rPr>
        <w:t>。</w:t>
      </w:r>
    </w:p>
    <w:p w:rsidR="00BB169F" w:rsidRDefault="00D8155D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:rsidR="00BB169F" w:rsidRDefault="00D8155D">
      <w:pPr>
        <w:ind w:firstLineChars="200" w:firstLine="640"/>
        <w:rPr>
          <w:rFonts w:eastAsia="仿宋_GB2312"/>
          <w:color w:val="000000"/>
          <w:szCs w:val="32"/>
        </w:rPr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eastAsia="仿宋_GB2312" w:hint="eastAsia"/>
          <w:color w:val="000000"/>
          <w:szCs w:val="32"/>
        </w:rPr>
        <w:t>100</w:t>
      </w:r>
      <w:r>
        <w:rPr>
          <w:rFonts w:eastAsia="仿宋_GB2312"/>
          <w:color w:val="000000"/>
          <w:szCs w:val="32"/>
        </w:rPr>
        <w:t>分，评价结</w:t>
      </w:r>
      <w:r>
        <w:rPr>
          <w:rFonts w:eastAsia="仿宋_GB2312"/>
          <w:color w:val="000000"/>
          <w:szCs w:val="32"/>
        </w:rPr>
        <w:t>果为优。</w:t>
      </w:r>
    </w:p>
    <w:p w:rsidR="00BB169F" w:rsidRDefault="00D8155D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四、偏离绩效目标的原因和下一步改进措施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未偏离绩效目标。</w:t>
      </w:r>
    </w:p>
    <w:p w:rsidR="00BB169F" w:rsidRDefault="00D8155D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无</w:t>
      </w:r>
      <w:r>
        <w:rPr>
          <w:szCs w:val="32"/>
        </w:rPr>
        <w:t>中央巡视、各级审计和财政监督中发现的问题及其所涉及的金额。</w:t>
      </w:r>
    </w:p>
    <w:p w:rsidR="00BB169F" w:rsidRDefault="00D8155D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附件：</w:t>
      </w:r>
      <w:r>
        <w:rPr>
          <w:rFonts w:hint="eastAsia"/>
          <w:szCs w:val="32"/>
        </w:rPr>
        <w:t>平安乡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年耕地保护工作经费</w:t>
      </w:r>
      <w:r>
        <w:rPr>
          <w:rFonts w:hint="eastAsia"/>
          <w:szCs w:val="32"/>
        </w:rPr>
        <w:t>1000</w:t>
      </w:r>
      <w:r>
        <w:rPr>
          <w:rFonts w:hint="eastAsia"/>
          <w:szCs w:val="32"/>
        </w:rPr>
        <w:t>万项目绩效自评表</w:t>
      </w:r>
    </w:p>
    <w:p w:rsidR="00BB169F" w:rsidRDefault="00BB169F"/>
    <w:sectPr w:rsidR="00BB169F" w:rsidSect="00BB16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420"/>
  <w:noPunctuationKerning/>
  <w:characterSpacingControl w:val="doNotCompress"/>
  <w:compat>
    <w:doNotExpandShiftReturn/>
    <w:doNotWrapTextWithPunct/>
    <w:doNotUseEastAsianBreakRules/>
    <w:useFELayout/>
    <w:doNotUseIndentAsNumberingTabStop/>
  </w:compat>
  <w:docVars>
    <w:docVar w:name="commondata" w:val="eyJoZGlkIjoiMWI3MDkzYzE4ZWI5NGFmYTJhYjY2YmVmZmU0ZjdjZTcifQ=="/>
  </w:docVars>
  <w:rsids>
    <w:rsidRoot w:val="003B7656"/>
    <w:rsid w:val="00003E6F"/>
    <w:rsid w:val="000110A2"/>
    <w:rsid w:val="0002256E"/>
    <w:rsid w:val="0002631A"/>
    <w:rsid w:val="00033416"/>
    <w:rsid w:val="000337EE"/>
    <w:rsid w:val="00034E56"/>
    <w:rsid w:val="00043C12"/>
    <w:rsid w:val="00054E5A"/>
    <w:rsid w:val="00055B44"/>
    <w:rsid w:val="00061432"/>
    <w:rsid w:val="00080538"/>
    <w:rsid w:val="00085316"/>
    <w:rsid w:val="000904CA"/>
    <w:rsid w:val="000B20E7"/>
    <w:rsid w:val="000D4E12"/>
    <w:rsid w:val="000D556C"/>
    <w:rsid w:val="000F58D9"/>
    <w:rsid w:val="0010341E"/>
    <w:rsid w:val="00110FD5"/>
    <w:rsid w:val="001115BF"/>
    <w:rsid w:val="0013292D"/>
    <w:rsid w:val="001535DC"/>
    <w:rsid w:val="00157173"/>
    <w:rsid w:val="00157E17"/>
    <w:rsid w:val="00162586"/>
    <w:rsid w:val="00176283"/>
    <w:rsid w:val="00182940"/>
    <w:rsid w:val="0018391C"/>
    <w:rsid w:val="00185D14"/>
    <w:rsid w:val="0018778B"/>
    <w:rsid w:val="0019506E"/>
    <w:rsid w:val="001B5CEE"/>
    <w:rsid w:val="001C0D39"/>
    <w:rsid w:val="001D0D59"/>
    <w:rsid w:val="001D2DC0"/>
    <w:rsid w:val="001D617E"/>
    <w:rsid w:val="001D773F"/>
    <w:rsid w:val="001E1EC8"/>
    <w:rsid w:val="001E593C"/>
    <w:rsid w:val="001F114A"/>
    <w:rsid w:val="001F6DBD"/>
    <w:rsid w:val="00222DA9"/>
    <w:rsid w:val="00233D15"/>
    <w:rsid w:val="00241607"/>
    <w:rsid w:val="002457C7"/>
    <w:rsid w:val="00264E2A"/>
    <w:rsid w:val="00266459"/>
    <w:rsid w:val="00283399"/>
    <w:rsid w:val="002A0FEA"/>
    <w:rsid w:val="002A2A0A"/>
    <w:rsid w:val="002B2FBE"/>
    <w:rsid w:val="002B5A51"/>
    <w:rsid w:val="002C2775"/>
    <w:rsid w:val="002C7423"/>
    <w:rsid w:val="002D028F"/>
    <w:rsid w:val="002D1578"/>
    <w:rsid w:val="002E723C"/>
    <w:rsid w:val="002F607F"/>
    <w:rsid w:val="003273B7"/>
    <w:rsid w:val="003471CE"/>
    <w:rsid w:val="0036396A"/>
    <w:rsid w:val="00384A8F"/>
    <w:rsid w:val="00385FBA"/>
    <w:rsid w:val="00397448"/>
    <w:rsid w:val="003B0DA0"/>
    <w:rsid w:val="003B7656"/>
    <w:rsid w:val="003C2FD6"/>
    <w:rsid w:val="003C6A7D"/>
    <w:rsid w:val="003E1F7F"/>
    <w:rsid w:val="003F4515"/>
    <w:rsid w:val="004150F6"/>
    <w:rsid w:val="00437D21"/>
    <w:rsid w:val="004514B2"/>
    <w:rsid w:val="00455679"/>
    <w:rsid w:val="004609C1"/>
    <w:rsid w:val="004639C4"/>
    <w:rsid w:val="00477B9D"/>
    <w:rsid w:val="00484097"/>
    <w:rsid w:val="00494542"/>
    <w:rsid w:val="004967D4"/>
    <w:rsid w:val="004A5E95"/>
    <w:rsid w:val="004B26AB"/>
    <w:rsid w:val="004B3027"/>
    <w:rsid w:val="004D1BB5"/>
    <w:rsid w:val="004E5DA5"/>
    <w:rsid w:val="004F2BA1"/>
    <w:rsid w:val="00503A2B"/>
    <w:rsid w:val="005053DF"/>
    <w:rsid w:val="00506024"/>
    <w:rsid w:val="005146EF"/>
    <w:rsid w:val="00516C18"/>
    <w:rsid w:val="00530029"/>
    <w:rsid w:val="0054039F"/>
    <w:rsid w:val="00544BAF"/>
    <w:rsid w:val="00547BF3"/>
    <w:rsid w:val="00563381"/>
    <w:rsid w:val="00567422"/>
    <w:rsid w:val="005B40A3"/>
    <w:rsid w:val="005C0555"/>
    <w:rsid w:val="005F22FA"/>
    <w:rsid w:val="005F2CDE"/>
    <w:rsid w:val="00607CCF"/>
    <w:rsid w:val="00614DB7"/>
    <w:rsid w:val="006235DC"/>
    <w:rsid w:val="00627F9F"/>
    <w:rsid w:val="006345AE"/>
    <w:rsid w:val="00635ECC"/>
    <w:rsid w:val="00637DF9"/>
    <w:rsid w:val="006536B6"/>
    <w:rsid w:val="0066011D"/>
    <w:rsid w:val="006640F8"/>
    <w:rsid w:val="00670C8D"/>
    <w:rsid w:val="00684DBF"/>
    <w:rsid w:val="00686211"/>
    <w:rsid w:val="00690916"/>
    <w:rsid w:val="006944D3"/>
    <w:rsid w:val="006B54A9"/>
    <w:rsid w:val="006C03B1"/>
    <w:rsid w:val="006E12F3"/>
    <w:rsid w:val="006E2349"/>
    <w:rsid w:val="006E360B"/>
    <w:rsid w:val="006E36C2"/>
    <w:rsid w:val="006E43A3"/>
    <w:rsid w:val="006F44DC"/>
    <w:rsid w:val="00703B4A"/>
    <w:rsid w:val="00712262"/>
    <w:rsid w:val="00714F12"/>
    <w:rsid w:val="00721572"/>
    <w:rsid w:val="00723BC3"/>
    <w:rsid w:val="00733002"/>
    <w:rsid w:val="007355EB"/>
    <w:rsid w:val="00745DEA"/>
    <w:rsid w:val="00750436"/>
    <w:rsid w:val="00752604"/>
    <w:rsid w:val="007556FE"/>
    <w:rsid w:val="00776BB7"/>
    <w:rsid w:val="00791E7A"/>
    <w:rsid w:val="0079602C"/>
    <w:rsid w:val="007A3048"/>
    <w:rsid w:val="007D1862"/>
    <w:rsid w:val="007E2849"/>
    <w:rsid w:val="007F4913"/>
    <w:rsid w:val="00814789"/>
    <w:rsid w:val="0083596F"/>
    <w:rsid w:val="00853E0D"/>
    <w:rsid w:val="00870F7E"/>
    <w:rsid w:val="00872B26"/>
    <w:rsid w:val="00873901"/>
    <w:rsid w:val="00876728"/>
    <w:rsid w:val="008777D6"/>
    <w:rsid w:val="008815A1"/>
    <w:rsid w:val="008870BD"/>
    <w:rsid w:val="008B12A6"/>
    <w:rsid w:val="008B5341"/>
    <w:rsid w:val="008D3F57"/>
    <w:rsid w:val="008E1177"/>
    <w:rsid w:val="008F2E52"/>
    <w:rsid w:val="008F63AD"/>
    <w:rsid w:val="00904428"/>
    <w:rsid w:val="00914069"/>
    <w:rsid w:val="00922061"/>
    <w:rsid w:val="00925BAB"/>
    <w:rsid w:val="009332DB"/>
    <w:rsid w:val="0093583C"/>
    <w:rsid w:val="0095088D"/>
    <w:rsid w:val="00980F7C"/>
    <w:rsid w:val="0098101B"/>
    <w:rsid w:val="00993731"/>
    <w:rsid w:val="00993DCB"/>
    <w:rsid w:val="009A1A72"/>
    <w:rsid w:val="009A7DF7"/>
    <w:rsid w:val="009C270F"/>
    <w:rsid w:val="00A029C6"/>
    <w:rsid w:val="00A0536D"/>
    <w:rsid w:val="00A114EA"/>
    <w:rsid w:val="00A21E31"/>
    <w:rsid w:val="00A36708"/>
    <w:rsid w:val="00A731FE"/>
    <w:rsid w:val="00A824B8"/>
    <w:rsid w:val="00A9074B"/>
    <w:rsid w:val="00A94DC5"/>
    <w:rsid w:val="00AF113A"/>
    <w:rsid w:val="00B01A6C"/>
    <w:rsid w:val="00B10D32"/>
    <w:rsid w:val="00B15577"/>
    <w:rsid w:val="00B449CE"/>
    <w:rsid w:val="00B76EC1"/>
    <w:rsid w:val="00B82BB4"/>
    <w:rsid w:val="00B8571C"/>
    <w:rsid w:val="00B93880"/>
    <w:rsid w:val="00BA27CC"/>
    <w:rsid w:val="00BA3E5F"/>
    <w:rsid w:val="00BA47AC"/>
    <w:rsid w:val="00BB169F"/>
    <w:rsid w:val="00BB1F08"/>
    <w:rsid w:val="00BB40D0"/>
    <w:rsid w:val="00BC08F2"/>
    <w:rsid w:val="00BF514E"/>
    <w:rsid w:val="00C47215"/>
    <w:rsid w:val="00C87B62"/>
    <w:rsid w:val="00C90E03"/>
    <w:rsid w:val="00C94815"/>
    <w:rsid w:val="00C9628D"/>
    <w:rsid w:val="00CA29BE"/>
    <w:rsid w:val="00CA528C"/>
    <w:rsid w:val="00CB2CF1"/>
    <w:rsid w:val="00CE260A"/>
    <w:rsid w:val="00D11076"/>
    <w:rsid w:val="00D13926"/>
    <w:rsid w:val="00D21C31"/>
    <w:rsid w:val="00D26CDC"/>
    <w:rsid w:val="00D30032"/>
    <w:rsid w:val="00D34400"/>
    <w:rsid w:val="00D42854"/>
    <w:rsid w:val="00D52581"/>
    <w:rsid w:val="00D8155D"/>
    <w:rsid w:val="00D96398"/>
    <w:rsid w:val="00DA7EB1"/>
    <w:rsid w:val="00DD1C2C"/>
    <w:rsid w:val="00DD7A50"/>
    <w:rsid w:val="00DE7B30"/>
    <w:rsid w:val="00DF66C9"/>
    <w:rsid w:val="00E47B4B"/>
    <w:rsid w:val="00E548E8"/>
    <w:rsid w:val="00E57767"/>
    <w:rsid w:val="00E71BB7"/>
    <w:rsid w:val="00E93BC8"/>
    <w:rsid w:val="00E963C3"/>
    <w:rsid w:val="00EA03DB"/>
    <w:rsid w:val="00EA0C32"/>
    <w:rsid w:val="00EA1D97"/>
    <w:rsid w:val="00EB3924"/>
    <w:rsid w:val="00EE057A"/>
    <w:rsid w:val="00EE23EA"/>
    <w:rsid w:val="00EF2F8D"/>
    <w:rsid w:val="00EF35FF"/>
    <w:rsid w:val="00F00337"/>
    <w:rsid w:val="00F00E97"/>
    <w:rsid w:val="00F0739E"/>
    <w:rsid w:val="00F12B54"/>
    <w:rsid w:val="00F30D6F"/>
    <w:rsid w:val="00F32323"/>
    <w:rsid w:val="00F33F62"/>
    <w:rsid w:val="00F4605F"/>
    <w:rsid w:val="00F74BAE"/>
    <w:rsid w:val="00F84682"/>
    <w:rsid w:val="00F85190"/>
    <w:rsid w:val="00FC418C"/>
    <w:rsid w:val="00FD702B"/>
    <w:rsid w:val="00FE52F7"/>
    <w:rsid w:val="00FE7838"/>
    <w:rsid w:val="00FF36E7"/>
    <w:rsid w:val="00FF6AC2"/>
    <w:rsid w:val="0A421BBF"/>
    <w:rsid w:val="15A327FB"/>
    <w:rsid w:val="1BC54641"/>
    <w:rsid w:val="3A33755D"/>
    <w:rsid w:val="723C5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 w:unhideWhenUsed="0" w:qFormat="1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B169F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5"/>
    <w:autoRedefine/>
    <w:uiPriority w:val="99"/>
    <w:qFormat/>
    <w:rsid w:val="00BB169F"/>
    <w:pPr>
      <w:spacing w:after="120"/>
    </w:pPr>
  </w:style>
  <w:style w:type="paragraph" w:styleId="5">
    <w:name w:val="toc 5"/>
    <w:basedOn w:val="a"/>
    <w:next w:val="a"/>
    <w:semiHidden/>
    <w:qFormat/>
    <w:rsid w:val="00BB169F"/>
    <w:pPr>
      <w:ind w:leftChars="800" w:left="1680"/>
    </w:pPr>
    <w:rPr>
      <w:sz w:val="21"/>
    </w:rPr>
  </w:style>
  <w:style w:type="paragraph" w:styleId="a4">
    <w:name w:val="footer"/>
    <w:basedOn w:val="a"/>
    <w:link w:val="Char"/>
    <w:uiPriority w:val="99"/>
    <w:unhideWhenUsed/>
    <w:rsid w:val="00BB16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rsid w:val="00BB16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">
    <w:name w:val="Default"/>
    <w:next w:val="a"/>
    <w:autoRedefine/>
    <w:qFormat/>
    <w:rsid w:val="00BB169F"/>
    <w:pPr>
      <w:widowControl w:val="0"/>
      <w:autoSpaceDE w:val="0"/>
      <w:autoSpaceDN w:val="0"/>
      <w:adjustRightInd w:val="0"/>
    </w:pPr>
    <w:rPr>
      <w:rFonts w:ascii="方正仿宋_GBK" w:eastAsia="方正仿宋_GBK" w:cstheme="minorBidi"/>
      <w:color w:val="000000"/>
      <w:sz w:val="24"/>
      <w:szCs w:val="24"/>
    </w:rPr>
  </w:style>
  <w:style w:type="character" w:customStyle="1" w:styleId="Char0">
    <w:name w:val="页眉 Char"/>
    <w:basedOn w:val="a1"/>
    <w:link w:val="a5"/>
    <w:autoRedefine/>
    <w:uiPriority w:val="99"/>
    <w:qFormat/>
    <w:rsid w:val="00BB169F"/>
    <w:rPr>
      <w:sz w:val="18"/>
      <w:szCs w:val="18"/>
    </w:rPr>
  </w:style>
  <w:style w:type="character" w:customStyle="1" w:styleId="Char">
    <w:name w:val="页脚 Char"/>
    <w:basedOn w:val="a1"/>
    <w:link w:val="a4"/>
    <w:autoRedefine/>
    <w:uiPriority w:val="99"/>
    <w:qFormat/>
    <w:rsid w:val="00BB16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 朋</dc:creator>
  <cp:lastModifiedBy>Administrator</cp:lastModifiedBy>
  <cp:revision>3</cp:revision>
  <cp:lastPrinted>2023-08-03T03:39:00Z</cp:lastPrinted>
  <dcterms:created xsi:type="dcterms:W3CDTF">2023-03-20T09:18:00Z</dcterms:created>
  <dcterms:modified xsi:type="dcterms:W3CDTF">2024-04-10T11:09:00Z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065874CEDDB8449DB61B7C66DFD883DB</vt:lpwstr>
  </property>
</Properties>
</file>