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康坪乡政府办公场所整修及设备购置自评报告</w:t>
      </w:r>
    </w:p>
    <w:p>
      <w:pPr>
        <w:spacing w:line="600" w:lineRule="exact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left="320" w:leftChars="100"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康坪乡政府办公场所整修及设备购置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ascii="方正仿宋_GBK" w:hAnsi="方正仿宋_GBK" w:cs="方正仿宋_GBK"/>
          <w:szCs w:val="32"/>
        </w:rPr>
        <w:t>奉节财农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191</w:t>
      </w:r>
      <w:r>
        <w:rPr>
          <w:rFonts w:hint="eastAsia" w:ascii="方正仿宋_GBK" w:hAnsi="方正仿宋_GBK" w:cs="方正仿宋_GBK"/>
          <w:szCs w:val="32"/>
        </w:rPr>
        <w:t>号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的文件要求</w:t>
      </w:r>
      <w:r>
        <w:rPr>
          <w:rFonts w:hint="eastAsia" w:ascii="方正仿宋_GBK" w:hAnsi="方正仿宋_GBK" w:cs="方正仿宋_GBK"/>
          <w:szCs w:val="32"/>
        </w:rPr>
        <w:t>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1.项目资金到位</w:t>
      </w:r>
      <w:r>
        <w:rPr>
          <w:rFonts w:hint="eastAsia" w:ascii="方正仿宋_GBK" w:hAnsi="方正仿宋_GBK" w:cs="方正仿宋_GBK"/>
          <w:szCs w:val="32"/>
        </w:rPr>
        <w:t>情况，该项目资金总额共计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到位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35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万</w:t>
      </w:r>
      <w:r>
        <w:rPr>
          <w:rFonts w:hint="eastAsia" w:ascii="方正仿宋_GBK" w:hAnsi="方正仿宋_GBK" w:cs="方正仿宋_GBK"/>
          <w:szCs w:val="32"/>
        </w:rPr>
        <w:t>元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cs="方正仿宋_GBK"/>
          <w:szCs w:val="32"/>
        </w:rPr>
        <w:t>项目资金执行情况，该项目资金总额共计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执行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35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万</w:t>
      </w:r>
      <w:r>
        <w:rPr>
          <w:rFonts w:hint="eastAsia" w:ascii="方正仿宋_GBK" w:hAnsi="方正仿宋_GBK" w:cs="方正仿宋_GBK"/>
          <w:szCs w:val="32"/>
        </w:rPr>
        <w:t>元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cs="方正仿宋_GBK"/>
          <w:szCs w:val="32"/>
        </w:rPr>
        <w:t>项目资金管理情况，在项目资金管理上强化责任意识，建立健全管理制度，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财政办</w:t>
      </w:r>
      <w:r>
        <w:rPr>
          <w:rFonts w:hint="eastAsia" w:ascii="方正仿宋_GBK" w:hAnsi="方正仿宋_GBK" w:cs="方正仿宋_GBK"/>
          <w:szCs w:val="32"/>
        </w:rPr>
        <w:t>负责该项目的资金管理，定期调度资金拨付情况，提高预算执行效率和资金使用效益，确保财政资金使用安全。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  <w:lang w:val="en-US" w:eastAsia="zh-CN"/>
        </w:rPr>
      </w:pP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完成对新办公场所进行装修总面积达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2700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平方米以上，铺设局域网，购置空调、会议桌椅、LED屏幕、衣柜书桌，安装热水器、天然气、监控等设备。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cs="方正仿宋_GBK"/>
          <w:szCs w:val="32"/>
        </w:rPr>
        <w:t>产出指标完成情况分析。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（1）</w:t>
      </w:r>
      <w:r>
        <w:rPr>
          <w:rFonts w:hint="eastAsia" w:ascii="方正仿宋_GBK" w:hAnsi="方正仿宋_GBK" w:cs="方正仿宋_GBK"/>
          <w:szCs w:val="32"/>
        </w:rPr>
        <w:t>数量指标。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铺设局域网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套；天然气开户及设备安装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1套；安装空气能热水器1个；新办公场所装修面积2700平方米；安装监控设备19套；购置空调5台；购置会议桌椅1套；安装LED屏幕1块；定制衣柜及书桌39套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（2）</w:t>
      </w:r>
      <w:r>
        <w:rPr>
          <w:rFonts w:hint="eastAsia" w:ascii="方正仿宋_GBK" w:hAnsi="方正仿宋_GBK" w:cs="方正仿宋_GBK"/>
          <w:szCs w:val="32"/>
        </w:rPr>
        <w:t>质量指标。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质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量合格率为100%。</w:t>
      </w:r>
    </w:p>
    <w:p>
      <w:pPr>
        <w:spacing w:line="600" w:lineRule="exact"/>
        <w:ind w:right="320" w:firstLine="640" w:firstLineChars="200"/>
        <w:jc w:val="left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（3）时效指标。完工及时率为100%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2.效益指标完成情况分析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（1）社会效益。办公环境明显改善.</w:t>
      </w:r>
    </w:p>
    <w:p>
      <w:pPr>
        <w:spacing w:line="600" w:lineRule="exact"/>
        <w:ind w:right="320" w:firstLine="640" w:firstLineChars="200"/>
        <w:jc w:val="left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（2）可持续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影响指标。预计可持续使用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年限5年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以上。</w:t>
      </w:r>
    </w:p>
    <w:p>
      <w:pPr>
        <w:spacing w:line="600" w:lineRule="exact"/>
        <w:ind w:firstLine="640" w:firstLineChars="200"/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cs="方正仿宋_GBK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使用者</w:t>
      </w:r>
      <w:r>
        <w:rPr>
          <w:rFonts w:hint="eastAsia" w:ascii="方正仿宋_GBK" w:hAnsi="方正仿宋_GBK" w:cs="方正仿宋_GBK"/>
          <w:szCs w:val="32"/>
        </w:rPr>
        <w:t>满意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度100%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奉节县康坪乡人民政府</w:t>
      </w:r>
    </w:p>
    <w:p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2023年3月30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pStyle w:val="3"/>
        <w:spacing w:line="600" w:lineRule="exact"/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CD5CE478-F4FF-4E16-B9AA-5288F0D22DE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75E68F4-5BD9-48CD-A99B-16C0A5BF3A8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ED3928A-CC36-4F0D-8525-B2491A3AE2D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BB7FA92-9703-4A0E-AC3D-A84DB0315B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E6773D"/>
    <w:rsid w:val="04D616A1"/>
    <w:rsid w:val="058C284E"/>
    <w:rsid w:val="074C0F17"/>
    <w:rsid w:val="09657005"/>
    <w:rsid w:val="127A0C4A"/>
    <w:rsid w:val="165568D1"/>
    <w:rsid w:val="17CE3EC1"/>
    <w:rsid w:val="1DB93368"/>
    <w:rsid w:val="1EAA0E39"/>
    <w:rsid w:val="1F7E7451"/>
    <w:rsid w:val="26CA3EF0"/>
    <w:rsid w:val="278345BC"/>
    <w:rsid w:val="2A9D13E6"/>
    <w:rsid w:val="2AF93B4A"/>
    <w:rsid w:val="2C554E1A"/>
    <w:rsid w:val="2E3368E6"/>
    <w:rsid w:val="2E442C72"/>
    <w:rsid w:val="322B125E"/>
    <w:rsid w:val="33D11302"/>
    <w:rsid w:val="356A28DD"/>
    <w:rsid w:val="363C0CCE"/>
    <w:rsid w:val="374E6478"/>
    <w:rsid w:val="38FF3D60"/>
    <w:rsid w:val="3A3000B7"/>
    <w:rsid w:val="425E35CE"/>
    <w:rsid w:val="468F4BDB"/>
    <w:rsid w:val="48081412"/>
    <w:rsid w:val="4B145E6F"/>
    <w:rsid w:val="4C3D5553"/>
    <w:rsid w:val="4E2B0ADD"/>
    <w:rsid w:val="51136310"/>
    <w:rsid w:val="51BB2485"/>
    <w:rsid w:val="54AB6860"/>
    <w:rsid w:val="55724938"/>
    <w:rsid w:val="56360443"/>
    <w:rsid w:val="590925F5"/>
    <w:rsid w:val="5B7F20D6"/>
    <w:rsid w:val="5FA72BA8"/>
    <w:rsid w:val="62E51D43"/>
    <w:rsid w:val="65717FD8"/>
    <w:rsid w:val="661D6110"/>
    <w:rsid w:val="6635290B"/>
    <w:rsid w:val="692872A2"/>
    <w:rsid w:val="6B03586B"/>
    <w:rsid w:val="6B0F76F1"/>
    <w:rsid w:val="7519479F"/>
    <w:rsid w:val="78986F77"/>
    <w:rsid w:val="7C557BE1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695</Characters>
  <Lines>6</Lines>
  <Paragraphs>1</Paragraphs>
  <TotalTime>0</TotalTime>
  <ScaleCrop>false</ScaleCrop>
  <LinksUpToDate>false</LinksUpToDate>
  <CharactersWithSpaces>695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2023-03-30T13:26:03Z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C9641F66F5E54C5599C3184997E8E17F</vt:lpwstr>
  </property>
</Properties>
</file>