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883" w:firstLineChars="200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奉节县住房和城乡建设委员会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关于2020年农村旧房整治提升目标绩效的自评报告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根据工作要求，县住房城乡建委就2020农村旧房整治提升项目</w:t>
      </w: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开展了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目标</w:t>
      </w: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绩效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自评工作</w:t>
      </w: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现将相关情况</w:t>
      </w:r>
      <w:r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报告如下：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部门资金安排、分解下达预算和绩效目标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《重庆市住房和城乡建设委员会关于下达2020年农村旧房整治提升计划的通知》（渝建村镇〔2020〕17号）下达我县2020年旧房整治提升计划1000户。《重庆市财政局关于下达2021年农村旧房整治提升市级专项补助资金预算的通知》（渝财建〔2021〕249号）共下达我县2020年农村旧房整治提升补助资金500万元，平均每户补助0.5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（二）县财政下达转移支付预算和绩效目标情况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《奉节县财政局关于下达2021年农村旧房整治提升计划资金的通知》（奉节财建〔2021〕148号），共安排我县2020年农村旧房整治提升资金500万元。</w:t>
      </w:r>
    </w:p>
    <w:p>
      <w:pPr>
        <w:pStyle w:val="4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620" w:lineRule="exact"/>
        <w:ind w:firstLine="645"/>
        <w:jc w:val="both"/>
        <w:textAlignment w:val="baseline"/>
        <w:rPr>
          <w:rFonts w:hint="eastAsia" w:ascii="方正黑体_GBK" w:hAnsi="方正黑体_GBK" w:eastAsia="方正黑体_GBK" w:cs="方正黑体_GBK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kern w:val="0"/>
          <w:sz w:val="32"/>
          <w:szCs w:val="32"/>
          <w:lang w:val="en-US" w:eastAsia="zh-CN" w:bidi="ar-SA"/>
        </w:rPr>
        <w:t>二、绩效自评工作开展情况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1.开展范围:2020年农村旧房整治提升项目；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2.对象:实施农村旧房整治提升项目的乡镇、农户；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3.时间:2020年1月--2020年12月</w:t>
      </w:r>
    </w:p>
    <w:p>
      <w:pPr>
        <w:ind w:firstLine="640" w:firstLineChars="200"/>
        <w:rPr>
          <w:rFonts w:hint="default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4.方式：根据财政局工作安排，向各相关乡镇进行材料收集核实。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</w:rPr>
        <w:t>、绩效目标完成情况分析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outlineLvl w:val="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（一）资金投入情况分析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重庆市共下达我县2020年农村旧房整治提升补助资金500万元，《奉节县财政局关于下达2021年农村旧房整治提升计划资金的通知》（奉节财建〔2021〕148号）共安排我县2020年农村旧房整治提升资金500万元，且已全部拨付到各相关乡镇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outlineLvl w:val="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总体绩效目标完成情况分析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2020年重庆市共下达我县旧房整治提升任务1000户，资金500万元。我县实际完成1061户，实际使用资金477.75万元。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outlineLvl w:val="0"/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 w:val="0"/>
          <w:bCs w:val="0"/>
          <w:sz w:val="32"/>
          <w:szCs w:val="32"/>
        </w:rPr>
        <w:t>（三）绩效目标完成情况分析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（1）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数量指标：2020年农村旧房整治提升项目实际完成整治1061户。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 w:val="0"/>
          <w:bCs w:val="0"/>
          <w:kern w:val="0"/>
          <w:sz w:val="32"/>
          <w:szCs w:val="32"/>
          <w:lang w:val="en-US" w:eastAsia="zh-CN" w:bidi="ar-SA"/>
        </w:rPr>
        <w:t>）质量指标：验收合格合格率100％。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）时效指标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2020年农村旧房整治提升于2020年12月底前全面完成。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（4）成本指标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平均补助标准为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0.45万元/户。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2.效益指标完成情况分析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（1）社会效益指标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：解决我县“两不愁三保障”中的住房安全问题，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巩固了脱贫攻坚成果，有利于深入推进乡村振兴战略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eastAsia="zh-CN"/>
        </w:rPr>
        <w:t>。</w:t>
      </w:r>
    </w:p>
    <w:p>
      <w:pPr>
        <w:pStyle w:val="2"/>
        <w:ind w:firstLine="640" w:firstLineChars="200"/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（2）可持续影响指标：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提升农村人居环境，保障农户住房安全，提高群众满意度。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</w:rPr>
        <w:t>满意度指标完成情况分析</w:t>
      </w:r>
    </w:p>
    <w:p>
      <w:pPr>
        <w:ind w:left="638" w:leftChars="304" w:firstLine="0" w:firstLineChars="0"/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受益群众实际满意度达100%。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br w:type="textWrapping"/>
      </w: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四、存在的问题</w:t>
      </w:r>
    </w:p>
    <w:p>
      <w:pPr>
        <w:pStyle w:val="2"/>
        <w:ind w:firstLine="640" w:firstLineChars="200"/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hAnsi="方正仿宋_GBK" w:cs="方正仿宋_GBK"/>
          <w:b/>
          <w:bCs/>
          <w:sz w:val="32"/>
          <w:szCs w:val="32"/>
          <w:lang w:val="en-US" w:eastAsia="zh-CN"/>
        </w:rPr>
        <w:t>1.责任落实不够。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个别乡镇在旧房整治提升工作中未落实工作责任，未强化改造监管，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导致部分群众在建设过程中未严格按照要求开展房屋整治，导致整治效果较差。</w:t>
      </w:r>
    </w:p>
    <w:p>
      <w:pPr>
        <w:pStyle w:val="2"/>
        <w:ind w:firstLine="640" w:firstLineChars="200"/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b/>
          <w:bCs/>
          <w:sz w:val="32"/>
          <w:szCs w:val="32"/>
          <w:lang w:val="en-US" w:eastAsia="zh-CN"/>
        </w:rPr>
        <w:t>2.部分资金结余。</w:t>
      </w:r>
      <w:r>
        <w:rPr>
          <w:rFonts w:hint="eastAsia" w:hAnsi="方正仿宋_GBK" w:cs="方正仿宋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通过绩效评价，部分乡镇未完成改造任务，部分乡镇存在资金结余，如：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康坪乡计划整治24户，下达资金12万元，实际使用资金4.35万元；康乐镇计划整治50户，实际完成38户，下达资金19.5万元，实际使用8.35万元；五马镇结余资金2.95万元，长安乡结余资金0.5万元。</w:t>
      </w: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hAnsi="方正仿宋_GBK" w:cs="方正仿宋_GBK"/>
          <w:b/>
          <w:bCs/>
          <w:sz w:val="32"/>
          <w:szCs w:val="32"/>
          <w:lang w:val="en-US" w:eastAsia="zh-CN"/>
        </w:rPr>
        <w:t>3.资金被收回。</w:t>
      </w:r>
      <w:r>
        <w:rPr>
          <w:rFonts w:hint="eastAsia" w:ascii="方正仿宋_GBK" w:hAnsi="方正仿宋_GBK" w:eastAsia="方正仿宋_GBK" w:cs="方正仿宋_GBK"/>
          <w:b w:val="0"/>
          <w:bCs w:val="0"/>
          <w:sz w:val="32"/>
          <w:szCs w:val="32"/>
          <w:lang w:val="en-US" w:eastAsia="zh-CN"/>
        </w:rPr>
        <w:t>我委下达公平镇任务</w:t>
      </w: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50户，资金25万元；公平镇实际完成43户，资金被县财政局收回，目前还未拨付到农户。</w:t>
      </w:r>
    </w:p>
    <w:p>
      <w:pPr>
        <w:ind w:left="638" w:leftChars="304" w:firstLine="0" w:firstLineChars="0"/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sz w:val="32"/>
          <w:szCs w:val="32"/>
          <w:lang w:val="en-US" w:eastAsia="zh-CN"/>
        </w:rPr>
        <w:t>五、下步工作打算</w:t>
      </w:r>
    </w:p>
    <w:p>
      <w:pPr>
        <w:pStyle w:val="2"/>
        <w:ind w:firstLine="640" w:firstLineChars="200"/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1.康坪乡7.65万元、长安乡0.5万元共计8.15万元已经返回县财政，督促康乐镇和五马镇将结余的14.1万元退回县财政。</w:t>
      </w:r>
    </w:p>
    <w:p>
      <w:pPr>
        <w:pStyle w:val="2"/>
        <w:ind w:firstLine="640" w:firstLineChars="200"/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>2.督促公平镇做好与县财政的沟通联系工作，确保将补助资金落实到对象户，切实保障群众利益。</w:t>
      </w:r>
    </w:p>
    <w:p>
      <w:pP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                    奉节县住房和城乡建设委员会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hAnsi="方正仿宋_GBK" w:cs="方正仿宋_GBK"/>
          <w:b w:val="0"/>
          <w:bCs w:val="0"/>
          <w:sz w:val="32"/>
          <w:szCs w:val="32"/>
          <w:lang w:val="en-US" w:eastAsia="zh-CN"/>
        </w:rPr>
        <w:t xml:space="preserve">                              2022年5月23日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B2DD5"/>
    <w:rsid w:val="0434681F"/>
    <w:rsid w:val="06FF5ACB"/>
    <w:rsid w:val="078A0E65"/>
    <w:rsid w:val="09227A22"/>
    <w:rsid w:val="0BEC36A2"/>
    <w:rsid w:val="0DB97C62"/>
    <w:rsid w:val="108612CD"/>
    <w:rsid w:val="18AD1706"/>
    <w:rsid w:val="1E703C7B"/>
    <w:rsid w:val="2142452E"/>
    <w:rsid w:val="216B2DD5"/>
    <w:rsid w:val="24581DC4"/>
    <w:rsid w:val="277B30C6"/>
    <w:rsid w:val="2A4F6268"/>
    <w:rsid w:val="2B292070"/>
    <w:rsid w:val="2D463682"/>
    <w:rsid w:val="2D6A407D"/>
    <w:rsid w:val="372D5882"/>
    <w:rsid w:val="42BD6FA7"/>
    <w:rsid w:val="44501F65"/>
    <w:rsid w:val="45753A94"/>
    <w:rsid w:val="494165F6"/>
    <w:rsid w:val="49BB67D8"/>
    <w:rsid w:val="49C4183E"/>
    <w:rsid w:val="4A476FED"/>
    <w:rsid w:val="4B485EC7"/>
    <w:rsid w:val="4BBB77F1"/>
    <w:rsid w:val="4E373CF2"/>
    <w:rsid w:val="531C2D7E"/>
    <w:rsid w:val="53FD0ED3"/>
    <w:rsid w:val="590C549F"/>
    <w:rsid w:val="6B4E0729"/>
    <w:rsid w:val="6DC51B57"/>
    <w:rsid w:val="6E296C38"/>
    <w:rsid w:val="6EA469F7"/>
    <w:rsid w:val="6EC02F12"/>
    <w:rsid w:val="725B5E83"/>
    <w:rsid w:val="75955F53"/>
    <w:rsid w:val="764F5372"/>
    <w:rsid w:val="7ACA7869"/>
    <w:rsid w:val="7ACD235A"/>
    <w:rsid w:val="7E645892"/>
    <w:rsid w:val="7E6D72E5"/>
    <w:rsid w:val="7E9B16D3"/>
    <w:rsid w:val="7FC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next w:val="3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1202</Words>
  <Characters>1352</Characters>
  <Lines>0</Lines>
  <Paragraphs>0</Paragraphs>
  <TotalTime>4</TotalTime>
  <ScaleCrop>false</ScaleCrop>
  <LinksUpToDate>false</LinksUpToDate>
  <CharactersWithSpaces>1353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2022-04-01T01:51:00Z</dcterms:created>
  <dc:creator>为我们血统乾杯（*＾ワ＾*）</dc:creator>
  <cp:lastModifiedBy>Administrator</cp:lastModifiedBy>
  <dcterms:modified xsi:type="dcterms:W3CDTF">2022-05-30T09:32:28Z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E94A2DCF60BB49BB81AE93FB8CAE0094</vt:lpwstr>
  </property>
</Properties>
</file>