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default" w:ascii="Times New Roman" w:hAnsi="Times New Roman" w:eastAsia="方正仿宋_GBK" w:cs="Times New Roman"/>
          <w:b/>
          <w:sz w:val="44"/>
          <w:szCs w:val="44"/>
          <w:lang w:val="en-US" w:eastAsia="zh-CN"/>
        </w:rPr>
      </w:pPr>
      <w:r>
        <w:rPr>
          <w:rFonts w:hint="eastAsia" w:cs="Times New Roman"/>
          <w:b/>
          <w:sz w:val="44"/>
          <w:szCs w:val="44"/>
          <w:lang w:val="en-US" w:eastAsia="zh-CN"/>
        </w:rPr>
        <w:t>2023年校园保安人员购买服务</w:t>
      </w:r>
      <w:r>
        <w:rPr>
          <w:rFonts w:hint="default" w:ascii="Times New Roman" w:hAnsi="Times New Roman" w:eastAsia="方正仿宋_GBK" w:cs="Times New Roman"/>
          <w:b/>
          <w:sz w:val="44"/>
          <w:szCs w:val="44"/>
          <w:lang w:val="en-US" w:eastAsia="zh-CN"/>
        </w:rPr>
        <w:t>支出</w:t>
      </w:r>
    </w:p>
    <w:p>
      <w:pPr>
        <w:spacing w:line="600" w:lineRule="exact"/>
        <w:jc w:val="center"/>
        <w:rPr>
          <w:rFonts w:hint="default" w:ascii="Times New Roman" w:hAnsi="Times New Roman" w:eastAsia="方正仿宋_GBK" w:cs="Times New Roman"/>
          <w:b/>
          <w:sz w:val="44"/>
          <w:szCs w:val="44"/>
        </w:rPr>
      </w:pPr>
      <w:r>
        <w:rPr>
          <w:rFonts w:hint="default" w:ascii="Times New Roman" w:hAnsi="Times New Roman" w:eastAsia="方正仿宋_GBK" w:cs="Times New Roman"/>
          <w:b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default" w:ascii="Times New Roman" w:hAnsi="Times New Roman" w:eastAsia="方正仿宋_GBK" w:cs="Times New Roman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县财政下达项目绩效目标情况。奉节县财政局《</w:t>
      </w:r>
      <w:r>
        <w:rPr>
          <w:rFonts w:hint="eastAsia" w:cs="Times New Roman"/>
          <w:sz w:val="32"/>
          <w:szCs w:val="32"/>
          <w:lang w:val="en-US" w:eastAsia="zh-CN"/>
        </w:rPr>
        <w:t>关于下达2023年春季营养工程工人补助、校园保安工资和免费作业本资金预算的通知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》（奉节财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行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〔</w:t>
      </w:r>
      <w:r>
        <w:rPr>
          <w:rFonts w:hint="eastAsia" w:cs="Times New Roman"/>
          <w:sz w:val="32"/>
          <w:szCs w:val="32"/>
          <w:lang w:val="en-US" w:eastAsia="zh-CN"/>
        </w:rPr>
        <w:t>2023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〕</w:t>
      </w:r>
      <w:r>
        <w:rPr>
          <w:rFonts w:hint="eastAsia" w:cs="Times New Roman"/>
          <w:sz w:val="32"/>
          <w:szCs w:val="32"/>
          <w:lang w:val="en-US" w:eastAsia="zh-CN"/>
        </w:rPr>
        <w:t>31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号）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下达资金</w:t>
      </w:r>
      <w:r>
        <w:rPr>
          <w:rFonts w:hint="eastAsia" w:cs="Times New Roman"/>
          <w:sz w:val="32"/>
          <w:szCs w:val="32"/>
          <w:lang w:val="en-US" w:eastAsia="zh-CN"/>
        </w:rPr>
        <w:t>1068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万元，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奉节县财政局《关于下达</w:t>
      </w:r>
      <w:r>
        <w:rPr>
          <w:rFonts w:hint="eastAsia" w:cs="Times New Roman"/>
          <w:sz w:val="32"/>
          <w:szCs w:val="32"/>
          <w:lang w:val="en-US" w:eastAsia="zh-CN"/>
        </w:rPr>
        <w:t>2023年秋季学校食堂运维经费、校园保安工资和学生作业本费结算资金的通知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》（奉节财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行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〔202</w:t>
      </w:r>
      <w:r>
        <w:rPr>
          <w:rFonts w:hint="eastAsia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〕</w:t>
      </w:r>
      <w:r>
        <w:rPr>
          <w:rFonts w:hint="eastAsia" w:cs="Times New Roman"/>
          <w:sz w:val="32"/>
          <w:szCs w:val="32"/>
          <w:lang w:val="en-US" w:eastAsia="zh-CN"/>
        </w:rPr>
        <w:t>141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号）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下达资金</w:t>
      </w:r>
      <w:r>
        <w:rPr>
          <w:rFonts w:hint="eastAsia" w:cs="Times New Roman"/>
          <w:sz w:val="32"/>
          <w:szCs w:val="32"/>
          <w:lang w:val="en-US" w:eastAsia="zh-CN"/>
        </w:rPr>
        <w:t>1096.74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万元</w:t>
      </w:r>
      <w:r>
        <w:rPr>
          <w:rFonts w:hint="eastAsia" w:cs="Times New Roman"/>
          <w:sz w:val="32"/>
          <w:szCs w:val="32"/>
          <w:lang w:val="en-US" w:eastAsia="zh-CN"/>
        </w:rPr>
        <w:t>，奉节县财政局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《关于下达</w:t>
      </w:r>
      <w:r>
        <w:rPr>
          <w:rFonts w:hint="eastAsia" w:cs="Times New Roman"/>
          <w:sz w:val="32"/>
          <w:szCs w:val="32"/>
          <w:lang w:val="en-US" w:eastAsia="zh-CN"/>
        </w:rPr>
        <w:t>2023年校园保安培训经费的通知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》（奉节财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行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〔202</w:t>
      </w:r>
      <w:r>
        <w:rPr>
          <w:rFonts w:hint="eastAsia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〕</w:t>
      </w:r>
      <w:r>
        <w:rPr>
          <w:rFonts w:hint="eastAsia" w:cs="Times New Roman"/>
          <w:sz w:val="32"/>
          <w:szCs w:val="32"/>
          <w:lang w:val="en-US" w:eastAsia="zh-CN"/>
        </w:rPr>
        <w:t>108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号）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下达资金</w:t>
      </w:r>
      <w:r>
        <w:rPr>
          <w:rFonts w:hint="eastAsia" w:cs="Times New Roman"/>
          <w:sz w:val="32"/>
          <w:szCs w:val="32"/>
          <w:lang w:val="en-US" w:eastAsia="zh-CN"/>
        </w:rPr>
        <w:t>30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万元</w:t>
      </w:r>
      <w:r>
        <w:rPr>
          <w:rFonts w:hint="eastAsia" w:cs="Times New Roman"/>
          <w:sz w:val="32"/>
          <w:szCs w:val="32"/>
          <w:lang w:val="en-US" w:eastAsia="zh-CN"/>
        </w:rPr>
        <w:t>，2022年结转116万元，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共计下达资金</w:t>
      </w:r>
      <w:r>
        <w:rPr>
          <w:rFonts w:hint="eastAsia" w:cs="Times New Roman"/>
          <w:sz w:val="32"/>
          <w:szCs w:val="32"/>
          <w:lang w:val="en-US" w:eastAsia="zh-CN"/>
        </w:rPr>
        <w:t>2310.74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万元，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在下达资金预算时同步下达了绩效目标。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ab/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县财政局202</w:t>
      </w:r>
      <w:r>
        <w:rPr>
          <w:rFonts w:hint="eastAsia" w:cs="Times New Roman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年下达资金</w:t>
      </w:r>
      <w:r>
        <w:rPr>
          <w:rFonts w:hint="eastAsia" w:cs="Times New Roman"/>
          <w:sz w:val="32"/>
          <w:szCs w:val="32"/>
          <w:lang w:val="en-US" w:eastAsia="zh-CN"/>
        </w:rPr>
        <w:t>2310.74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万元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；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县教委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严格按照国家、市、县三级财政资金管理办法进行资金管理，全年共计支付</w:t>
      </w:r>
      <w:r>
        <w:rPr>
          <w:rFonts w:hint="eastAsia" w:cs="Times New Roman"/>
          <w:sz w:val="32"/>
          <w:szCs w:val="32"/>
          <w:lang w:val="en-US" w:eastAsia="zh-CN"/>
        </w:rPr>
        <w:t>2310.74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万元</w:t>
      </w:r>
      <w:r>
        <w:rPr>
          <w:rFonts w:hint="eastAsia" w:cs="Times New Roman"/>
          <w:sz w:val="32"/>
          <w:szCs w:val="32"/>
          <w:lang w:val="en-US" w:eastAsia="zh-CN"/>
        </w:rPr>
        <w:t>。</w:t>
      </w:r>
    </w:p>
    <w:p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总体绩效目标完成情况分析。通过重庆奉节人力资源管理有限公司购买服务524人，配备人防、物防、技防，确保校园平安</w:t>
      </w:r>
      <w:r>
        <w:rPr>
          <w:rFonts w:hint="eastAsia" w:cs="Times New Roman"/>
          <w:sz w:val="32"/>
          <w:szCs w:val="32"/>
          <w:lang w:val="en-US" w:eastAsia="zh-CN"/>
        </w:rPr>
        <w:t>，全年支付保安工资2280.74万元，支付保安培训费用30万元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。</w:t>
      </w:r>
    </w:p>
    <w:p>
      <w:pPr>
        <w:numPr>
          <w:ilvl w:val="0"/>
          <w:numId w:val="0"/>
        </w:numPr>
        <w:spacing w:line="600" w:lineRule="exact"/>
        <w:ind w:firstLine="320" w:firstLineChars="100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（1）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数量指标。</w:t>
      </w:r>
      <w:r>
        <w:rPr>
          <w:rFonts w:hint="eastAsia" w:cs="Times New Roman"/>
          <w:sz w:val="32"/>
          <w:szCs w:val="32"/>
          <w:lang w:val="en-US" w:eastAsia="zh-CN"/>
        </w:rPr>
        <w:t>全年完成了校园保安购买服务524人。全年完成绩效目标申报数量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。得分</w:t>
      </w:r>
      <w:r>
        <w:rPr>
          <w:rFonts w:hint="eastAsia" w:cs="Times New Roman"/>
          <w:sz w:val="32"/>
          <w:szCs w:val="32"/>
          <w:lang w:val="en-US" w:eastAsia="zh-CN"/>
        </w:rPr>
        <w:t>15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（2）质量指标。</w:t>
      </w:r>
      <w:r>
        <w:rPr>
          <w:rFonts w:hint="eastAsia" w:cs="Times New Roman"/>
          <w:sz w:val="32"/>
          <w:szCs w:val="32"/>
          <w:lang w:val="en-US" w:eastAsia="zh-CN"/>
        </w:rPr>
        <w:t>农村义务教育学校校园保安覆盖率达100%，对校园保安工资补助率达到100%。得分10分。</w:t>
      </w:r>
    </w:p>
    <w:p>
      <w:pPr>
        <w:spacing w:line="600" w:lineRule="exact"/>
        <w:ind w:firstLine="640" w:firstLineChars="200"/>
        <w:rPr>
          <w:rFonts w:hint="eastAsia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（3）时效指标。</w:t>
      </w:r>
      <w:r>
        <w:rPr>
          <w:rFonts w:hint="eastAsia" w:cs="Times New Roman"/>
          <w:sz w:val="32"/>
          <w:szCs w:val="32"/>
          <w:lang w:val="en-US" w:eastAsia="zh-CN"/>
        </w:rPr>
        <w:t>按时发放了校园保安的工资，校园保安完成了全年的安保任务。得分10分。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（4）成本指标。</w:t>
      </w:r>
      <w:r>
        <w:rPr>
          <w:rFonts w:hint="eastAsia" w:cs="Times New Roman"/>
          <w:sz w:val="32"/>
          <w:szCs w:val="32"/>
          <w:lang w:val="en-US" w:eastAsia="zh-CN"/>
        </w:rPr>
        <w:t>校园保安工资2000元/月。得分15分。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社会效益。</w:t>
      </w:r>
      <w:r>
        <w:rPr>
          <w:rFonts w:hint="eastAsia" w:cs="Times New Roman"/>
          <w:sz w:val="32"/>
          <w:szCs w:val="32"/>
          <w:lang w:val="en-US" w:eastAsia="zh-CN"/>
        </w:rPr>
        <w:t>校园保安购买服务，保障了学校的办学条件，满足了学生安全和生活的相关需求，促进了学校的发展。得分30分。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3.满意度指标完成情况分析。</w:t>
      </w:r>
      <w:r>
        <w:rPr>
          <w:rFonts w:hint="eastAsia" w:cs="Times New Roman"/>
          <w:sz w:val="32"/>
          <w:szCs w:val="32"/>
          <w:lang w:val="en-US" w:eastAsia="zh-CN"/>
        </w:rPr>
        <w:t>通过对项目实施学校进行满意度调查，调查满意度为98%。得分10分。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三、绩效自评结果情况</w:t>
      </w:r>
    </w:p>
    <w:p>
      <w:pPr>
        <w:numPr>
          <w:ilvl w:val="0"/>
          <w:numId w:val="0"/>
        </w:numPr>
        <w:ind w:firstLine="64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通过认真开展单位项目支出绩效目标自评，综合评分</w:t>
      </w:r>
      <w:r>
        <w:rPr>
          <w:rFonts w:hint="eastAsia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分，评价结果为</w:t>
      </w:r>
      <w:r>
        <w:rPr>
          <w:rFonts w:hint="eastAsia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优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。</w:t>
      </w:r>
      <w:bookmarkStart w:id="0" w:name="_GoBack"/>
      <w:bookmarkEnd w:id="0"/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  <w:lang w:eastAsia="zh-CN"/>
        </w:rPr>
        <w:t>四、</w:t>
      </w: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偏离绩效目标的原因和下一步改进措施</w:t>
      </w:r>
    </w:p>
    <w:p>
      <w:pPr>
        <w:spacing w:line="600" w:lineRule="exact"/>
        <w:ind w:firstLine="640" w:firstLineChars="200"/>
        <w:rPr>
          <w:rFonts w:hint="default" w:ascii="Times New Roman" w:hAnsi="Times New Roman" w:cs="Times New Roman"/>
        </w:rPr>
      </w:pPr>
      <w:r>
        <w:rPr>
          <w:rFonts w:hint="eastAsia" w:cs="Times New Roman"/>
          <w:sz w:val="32"/>
          <w:szCs w:val="32"/>
          <w:lang w:val="en-US" w:eastAsia="zh-CN"/>
        </w:rPr>
        <w:t>县财政和县教委将继续保障校园保安购买服务，保障学校的安全和学生的健康发展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eastAsia" w:cs="Times New Roman"/>
          <w:sz w:val="32"/>
          <w:szCs w:val="32"/>
          <w:lang w:val="en-US" w:eastAsia="zh-CN"/>
        </w:rPr>
      </w:pPr>
      <w:r>
        <w:rPr>
          <w:rFonts w:hint="eastAsia" w:cs="Times New Roman"/>
          <w:sz w:val="32"/>
          <w:szCs w:val="32"/>
          <w:lang w:val="en-US" w:eastAsia="zh-CN"/>
        </w:rPr>
        <w:t>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637846B"/>
    <w:multiLevelType w:val="singleLevel"/>
    <w:tmpl w:val="8637846B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RkNzQ4Y2E4MmJiMDMwNjA4M2FlOWU5NzUxNGY5MzIifQ=="/>
  </w:docVars>
  <w:rsids>
    <w:rsidRoot w:val="00000000"/>
    <w:rsid w:val="03D62D7D"/>
    <w:rsid w:val="0CD619C5"/>
    <w:rsid w:val="20904A58"/>
    <w:rsid w:val="28FD5844"/>
    <w:rsid w:val="2D5C786C"/>
    <w:rsid w:val="2EC020D1"/>
    <w:rsid w:val="34AA5361"/>
    <w:rsid w:val="380F430E"/>
    <w:rsid w:val="39663CC4"/>
    <w:rsid w:val="3FAF7CCF"/>
    <w:rsid w:val="5A3966BC"/>
    <w:rsid w:val="681C1A67"/>
    <w:rsid w:val="68752FB5"/>
    <w:rsid w:val="6A53503E"/>
    <w:rsid w:val="6A9C0CCD"/>
    <w:rsid w:val="6C735A5D"/>
    <w:rsid w:val="6D4F2026"/>
    <w:rsid w:val="70EE6D15"/>
    <w:rsid w:val="79C1605A"/>
    <w:rsid w:val="79FF6B82"/>
    <w:rsid w:val="7D937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1015</Words>
  <Characters>1169</Characters>
  <Lines>0</Lines>
  <Paragraphs>0</Paragraphs>
  <TotalTime>23</TotalTime>
  <ScaleCrop>false</ScaleCrop>
  <LinksUpToDate>false</LinksUpToDate>
  <CharactersWithSpaces>1170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2023-03-19T03:22:00Z</dcterms:created>
  <dc:creator>kxdn</dc:creator>
  <cp:lastModifiedBy>kxdn</cp:lastModifiedBy>
  <dcterms:modified xsi:type="dcterms:W3CDTF">2243-01-15T01:48:44Z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B66414C30B9E4C5ABB6BD69C87BDAA4D</vt:lpwstr>
  </property>
</Properties>
</file>