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  <w:t>2020年中央自然灾害</w:t>
      </w:r>
    </w:p>
    <w:p>
      <w:pPr>
        <w:spacing w:line="600" w:lineRule="exact"/>
        <w:jc w:val="center"/>
        <w:rPr>
          <w:rFonts w:hint="eastAsia" w:ascii="方正仿宋_GBK" w:hAnsi="方正仿宋_GBK" w:eastAsia="方正仿宋_GBK" w:cs="方正仿宋_GBK"/>
          <w:b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sz w:val="44"/>
          <w:szCs w:val="44"/>
          <w:lang w:val="en-US" w:eastAsia="zh-CN"/>
        </w:rPr>
        <w:t>救助补助资金</w:t>
      </w:r>
      <w:r>
        <w:rPr>
          <w:rFonts w:hint="eastAsia" w:ascii="方正仿宋_GBK" w:hAnsi="方正仿宋_GBK" w:eastAsia="方正仿宋_GBK" w:cs="方正仿宋_GBK"/>
          <w:b/>
          <w:bCs/>
          <w:color w:val="000000"/>
          <w:kern w:val="0"/>
          <w:sz w:val="44"/>
          <w:szCs w:val="44"/>
          <w:lang w:val="en-US" w:eastAsia="zh-CN"/>
        </w:rPr>
        <w:t>自评报告</w:t>
      </w:r>
    </w:p>
    <w:p>
      <w:pPr>
        <w:spacing w:line="600" w:lineRule="exact"/>
        <w:ind w:firstLine="560" w:firstLineChars="200"/>
        <w:rPr>
          <w:rFonts w:hint="eastAsia" w:ascii="方正仿宋_GBK" w:eastAsia="方正仿宋_GBK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1.预算下达情况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根据《关于下达2020年中央自然灾害救助补助资金预算的通知》（奉节财建〔2020〕117号)，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奉节县财政局下达我局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自然灾害防治体系建设补助资金264万元。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绩效目标情况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受灾人员应急救助、抚慰遇难人员家属、恢复重建倒损住房等费用支出。</w:t>
      </w:r>
      <w:bookmarkStart w:id="0" w:name="_GoBack"/>
      <w:bookmarkEnd w:id="0"/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我局</w:t>
      </w: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中央自然灾害救助补助资金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指标264万元，当年资金到位264万元。</w:t>
      </w:r>
    </w:p>
    <w:p>
      <w:pPr>
        <w:numPr>
          <w:ilvl w:val="0"/>
          <w:numId w:val="0"/>
        </w:numPr>
        <w:spacing w:line="600" w:lineRule="exact"/>
        <w:ind w:leftChars="200" w:firstLine="320" w:firstLineChars="1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项目资金执行情况分析</w:t>
      </w:r>
    </w:p>
    <w:p>
      <w:pPr>
        <w:numPr>
          <w:ilvl w:val="0"/>
          <w:numId w:val="0"/>
        </w:numPr>
        <w:spacing w:line="600" w:lineRule="exact"/>
        <w:ind w:firstLine="64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中央自然灾害救助补助资金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：已支付资金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264万元，执行率100%。</w:t>
      </w:r>
    </w:p>
    <w:p>
      <w:pPr>
        <w:numPr>
          <w:ilvl w:val="0"/>
          <w:numId w:val="0"/>
        </w:numPr>
        <w:spacing w:line="600" w:lineRule="exact"/>
        <w:ind w:left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项目资金管理情况分析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按照我县关于项目建设管理的相关规定，结合受灾人员应急救助、抚慰遇难人员家属、恢复重建倒损住房情况，拨付资金。</w:t>
      </w:r>
    </w:p>
    <w:p>
      <w:pPr>
        <w:numPr>
          <w:ilvl w:val="0"/>
          <w:numId w:val="2"/>
        </w:num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</w:t>
      </w:r>
    </w:p>
    <w:p>
      <w:pPr>
        <w:numPr>
          <w:ilvl w:val="0"/>
          <w:numId w:val="0"/>
        </w:numPr>
        <w:spacing w:line="600" w:lineRule="exact"/>
        <w:ind w:firstLine="64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完成了应急设备配备，加强了应急能力建设、应急救援。</w:t>
      </w:r>
    </w:p>
    <w:p>
      <w:pPr>
        <w:numPr>
          <w:ilvl w:val="0"/>
          <w:numId w:val="2"/>
        </w:numPr>
        <w:spacing w:line="600" w:lineRule="exact"/>
        <w:ind w:left="0" w:leftChars="0"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绩效目标完成情况分析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见绩效目标自评表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</w:t>
      </w:r>
    </w:p>
    <w:tbl>
      <w:tblPr>
        <w:tblStyle w:val="3"/>
        <w:tblpPr w:leftFromText="180" w:rightFromText="180" w:vertAnchor="text" w:horzAnchor="page" w:tblpX="707" w:tblpY="625"/>
        <w:tblOverlap w:val="never"/>
        <w:tblW w:w="10365" w:type="dxa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9"/>
        <w:gridCol w:w="1080"/>
        <w:gridCol w:w="947"/>
        <w:gridCol w:w="1227"/>
        <w:gridCol w:w="1080"/>
        <w:gridCol w:w="1080"/>
        <w:gridCol w:w="1080"/>
        <w:gridCol w:w="556"/>
        <w:gridCol w:w="1080"/>
        <w:gridCol w:w="706"/>
        <w:gridCol w:w="780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03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绩效目标自评表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366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 2020  年度）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2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2020年中央自然灾害救助补助资金</w:t>
            </w:r>
          </w:p>
        </w:tc>
        <w:tc>
          <w:tcPr>
            <w:tcW w:w="27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2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黄承举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325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7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256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奉节应急管理局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资金情况（万元）</w:t>
            </w:r>
          </w:p>
        </w:tc>
        <w:tc>
          <w:tcPr>
            <w:tcW w:w="2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       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10分</w:t>
            </w: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其中：财政拨款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264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217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        其他资金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7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83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3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42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年度总体完成情况综述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0" w:hRule="atLeast"/>
        </w:trPr>
        <w:tc>
          <w:tcPr>
            <w:tcW w:w="183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433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本次2020年中央自然灾害救助补助资金主要用于受灾人员应急救助、抚慰遇难人员家属、恢复重建倒损住房等费用支出。</w:t>
            </w:r>
          </w:p>
        </w:tc>
        <w:tc>
          <w:tcPr>
            <w:tcW w:w="420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5240" cy="230505"/>
                  <wp:effectExtent l="0" t="0" r="3810" b="17145"/>
                  <wp:wrapNone/>
                  <wp:docPr id="2" name="图片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_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" cy="2305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2020年中央自然灾害救助补助资金已分配到33个乡镇（街道）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0" w:hRule="atLeast"/>
        </w:trPr>
        <w:tc>
          <w:tcPr>
            <w:tcW w:w="7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年度指标值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实际完成值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得分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未完成原因及拟采取的措施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产出指标（50分）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分配乡镇数量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已分配到33个乡镇（街道）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已分配到33个乡镇（街道）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中央自然灾害救助补助资金到位率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救助补助资金分配标准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按照受灾乡镇损失占全县损失的百分比进行分配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按照受灾乡镇损失占全县损失的百分比进行分配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94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补助政策知晓率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4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维护社会稳定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有效维护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有效维护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7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满意度指标（</w:t>
            </w:r>
            <w:r>
              <w:rPr>
                <w:rStyle w:val="10"/>
                <w:lang w:val="en-US" w:eastAsia="zh-CN" w:bidi="ar"/>
              </w:rPr>
              <w:t>10</w:t>
            </w: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分）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群众满意度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≥95%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98%</w:t>
            </w: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6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96</w:t>
            </w:r>
          </w:p>
        </w:tc>
        <w:tc>
          <w:tcPr>
            <w:tcW w:w="14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0"/>
                <w:szCs w:val="20"/>
                <w:u w:val="none"/>
              </w:rPr>
            </w:pPr>
          </w:p>
        </w:tc>
      </w:tr>
    </w:tbl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</w:rPr>
      </w:pP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三、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偏离绩效目标的原因和下一步改进措施</w:t>
      </w:r>
    </w:p>
    <w:p>
      <w:pPr>
        <w:pStyle w:val="2"/>
        <w:numPr>
          <w:ilvl w:val="0"/>
          <w:numId w:val="0"/>
        </w:num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</w:t>
      </w:r>
      <w:r>
        <w:rPr>
          <w:rFonts w:hint="eastAsia" w:ascii="方正仿宋_GBK" w:hAnsi="方正仿宋_GBK" w:eastAsia="方正仿宋_GBK" w:cs="方正仿宋_GBK"/>
          <w:bCs/>
          <w:kern w:val="2"/>
          <w:sz w:val="32"/>
          <w:szCs w:val="32"/>
          <w:lang w:val="en-US" w:eastAsia="zh-CN" w:bidi="ar-SA"/>
        </w:rPr>
        <w:t>无</w:t>
      </w:r>
    </w:p>
    <w:p>
      <w:pPr>
        <w:numPr>
          <w:ilvl w:val="0"/>
          <w:numId w:val="3"/>
        </w:num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绩效自评结果拟应用和公开情况</w:t>
      </w:r>
    </w:p>
    <w:p>
      <w:pPr>
        <w:numPr>
          <w:ilvl w:val="0"/>
          <w:numId w:val="0"/>
        </w:numPr>
        <w:spacing w:line="600" w:lineRule="exact"/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 xml:space="preserve">       无</w:t>
      </w:r>
    </w:p>
    <w:p>
      <w:pPr>
        <w:numPr>
          <w:ilvl w:val="0"/>
          <w:numId w:val="3"/>
        </w:numPr>
        <w:spacing w:line="600" w:lineRule="exact"/>
        <w:ind w:left="0" w:leftChars="0" w:firstLine="640" w:firstLineChars="20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spacing w:line="600" w:lineRule="exact"/>
        <w:ind w:leftChars="200"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暂无其他需要说明的事项</w:t>
      </w:r>
    </w:p>
    <w:p>
      <w:pPr>
        <w:rPr>
          <w:rFonts w:hint="eastAsia" w:ascii="方正仿宋_GBK" w:hAnsi="方正仿宋_GBK" w:eastAsia="方正仿宋_GBK" w:cs="方正仿宋_GBK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A72D86"/>
    <w:multiLevelType w:val="singleLevel"/>
    <w:tmpl w:val="9CA72D8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44EE6D55"/>
    <w:multiLevelType w:val="singleLevel"/>
    <w:tmpl w:val="44EE6D55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8B3936E"/>
    <w:multiLevelType w:val="singleLevel"/>
    <w:tmpl w:val="58B3936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4A7174"/>
    <w:rsid w:val="099C3BC6"/>
    <w:rsid w:val="11624E63"/>
    <w:rsid w:val="174A7174"/>
    <w:rsid w:val="1C862E31"/>
    <w:rsid w:val="269E7D03"/>
    <w:rsid w:val="4DB321B0"/>
    <w:rsid w:val="51EA349D"/>
    <w:rsid w:val="5E230DAC"/>
    <w:rsid w:val="67C426C7"/>
    <w:rsid w:val="6B54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character" w:customStyle="1" w:styleId="5">
    <w:name w:val="font61"/>
    <w:basedOn w:val="4"/>
    <w:qFormat/>
    <w:uiPriority w:val="0"/>
    <w:rPr>
      <w:rFonts w:hint="eastAsia" w:ascii="方正仿宋_GBK" w:hAnsi="方正仿宋_GBK" w:eastAsia="方正仿宋_GBK" w:cs="方正仿宋_GBK"/>
      <w:color w:val="000000"/>
      <w:sz w:val="18"/>
      <w:szCs w:val="18"/>
      <w:u w:val="none"/>
    </w:rPr>
  </w:style>
  <w:style w:type="character" w:customStyle="1" w:styleId="6">
    <w:name w:val="font4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">
    <w:name w:val="font71"/>
    <w:basedOn w:val="4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8">
    <w:name w:val="font21"/>
    <w:basedOn w:val="4"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9">
    <w:name w:val="font0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0">
    <w:name w:val="font51"/>
    <w:basedOn w:val="4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2021-05-25T01:48:00Z</dcterms:created>
  <dc:creator>八重樱</dc:creator>
  <cp:lastModifiedBy>八重樱</cp:lastModifiedBy>
  <cp:lastPrinted>2021-05-27T02:31:00Z</cp:lastPrinted>
  <dcterms:modified xsi:type="dcterms:W3CDTF">2021-06-24T03:38:25Z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63AC151847EA4027A657426E339F9C83</vt:lpwstr>
  </property>
  <property fmtid="{D5CDD505-2E9C-101B-9397-08002B2CF9AE}" pid="4" name="KSOSaveFontToCloudKey">
    <vt:lpwstr>721418859_cloud</vt:lpwstr>
  </property>
</Properties>
</file>