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65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年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社情民意调查</w:t>
      </w:r>
    </w:p>
    <w:p w14:paraId="56936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 w14:paraId="6506D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 w14:paraId="0F7CA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 w14:paraId="6544B720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。《奉节县统计局 关于解决2022年民调工作经费的请示》（奉节统文〔2023〕1号），在下达资金预算时同步下达了绩效目标。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</w:p>
    <w:p w14:paraId="7765F010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 w14:paraId="0F9002EB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36.4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 w14:paraId="5739FF35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</w:t>
      </w:r>
      <w:r>
        <w:rPr>
          <w:rFonts w:hint="eastAsia" w:cs="Times New Roman"/>
          <w:sz w:val="32"/>
          <w:szCs w:val="32"/>
          <w:lang w:val="en-US" w:eastAsia="zh-CN"/>
        </w:rPr>
        <w:t>、成本指标四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效益、满意度</w:t>
      </w:r>
      <w:r>
        <w:rPr>
          <w:rFonts w:hint="eastAsia" w:cs="Times New Roman"/>
          <w:sz w:val="32"/>
          <w:szCs w:val="32"/>
          <w:lang w:val="en-US" w:eastAsia="zh-CN"/>
        </w:rPr>
        <w:t>、经济成本指标6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 w14:paraId="568EF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社情民意调查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36.4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分，总体情况良好，预算编制质量较好，预算信息公开符合要求；预算执行进度良好，年末无结转结余；项目在实施过程中严格执行有关制度规定，基本达到了预期效果。</w:t>
      </w:r>
    </w:p>
    <w:p w14:paraId="5939DDC9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 w14:paraId="54402169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（1）数量指标。完成全县</w:t>
      </w:r>
      <w:r>
        <w:rPr>
          <w:rFonts w:hint="eastAsia" w:cs="Times New Roman"/>
          <w:sz w:val="32"/>
          <w:szCs w:val="32"/>
          <w:lang w:val="en-US" w:eastAsia="zh-CN"/>
        </w:rPr>
        <w:t>农村、城镇问卷样本16000份。</w:t>
      </w:r>
    </w:p>
    <w:p w14:paraId="7DEB1ABF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</w:t>
      </w:r>
      <w:r>
        <w:rPr>
          <w:rFonts w:hint="eastAsia" w:cs="Times New Roman"/>
          <w:sz w:val="32"/>
          <w:szCs w:val="32"/>
          <w:lang w:val="en-US" w:eastAsia="zh-CN"/>
        </w:rPr>
        <w:t>有效样本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率达100%。</w:t>
      </w:r>
    </w:p>
    <w:p w14:paraId="150671F8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按期完成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率达100%。</w:t>
      </w:r>
    </w:p>
    <w:p w14:paraId="434ACA70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 w14:paraId="5208D5A5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</w:t>
      </w:r>
      <w:r>
        <w:rPr>
          <w:rFonts w:hint="eastAsia" w:cs="Times New Roman"/>
          <w:sz w:val="32"/>
          <w:szCs w:val="32"/>
          <w:lang w:val="en-US" w:eastAsia="zh-CN"/>
        </w:rPr>
        <w:t>为下一步民生工作找准方向。为全县经济建设可持续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发展提供数据支撑。</w:t>
      </w:r>
    </w:p>
    <w:p w14:paraId="15364FC8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调查对象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满意度高于9</w:t>
      </w:r>
      <w:r>
        <w:rPr>
          <w:rFonts w:hint="eastAsia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  <w:r>
        <w:rPr>
          <w:rFonts w:hint="eastAsia" w:cs="Times New Roman"/>
          <w:sz w:val="32"/>
          <w:szCs w:val="32"/>
          <w:lang w:val="en-US" w:eastAsia="zh-CN"/>
        </w:rPr>
        <w:t>.</w:t>
      </w:r>
    </w:p>
    <w:p w14:paraId="7D10C36F">
      <w:pPr>
        <w:pStyle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4、成本指标。按成本测算完成调查任务。</w:t>
      </w:r>
    </w:p>
    <w:p w14:paraId="73D8FA28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 w14:paraId="137D498A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 w14:paraId="3F39C7D7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 w14:paraId="1FBD8A8A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 w14:paraId="5AC1D85E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 w14:paraId="72D7F122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 w14:paraId="4746BE15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 w14:paraId="12CC4CDE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 w14:paraId="64BCF750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 w14:paraId="2F250C2B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 w14:paraId="5359721C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FB626BA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ZWE2YTgzOTA4OTI2ZWI0OTBkZTRkZTFmYzkyNzUifQ=="/>
  </w:docVars>
  <w:rsids>
    <w:rsidRoot w:val="1E7A5E75"/>
    <w:rsid w:val="01853E3F"/>
    <w:rsid w:val="03285FFD"/>
    <w:rsid w:val="07ED36E1"/>
    <w:rsid w:val="1E7A5E75"/>
    <w:rsid w:val="2BED5EE9"/>
    <w:rsid w:val="2C1C7E22"/>
    <w:rsid w:val="498F2C6D"/>
    <w:rsid w:val="57387BB5"/>
    <w:rsid w:val="5DD06A02"/>
    <w:rsid w:val="5FD9401F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934</Words>
  <Characters>977</Characters>
  <Lines>0</Lines>
  <Paragraphs>0</Paragraphs>
  <TotalTime>11</TotalTime>
  <ScaleCrop>false</ScaleCrop>
  <LinksUpToDate>false</LinksUpToDate>
  <CharactersWithSpaces>988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雾非雾</cp:lastModifiedBy>
  <dcterms:modified xsi:type="dcterms:W3CDTF">2024-11-08T06:41:18Z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CD470DF4DD0D407EBA7FA7A23B22E3A8_13</vt:lpwstr>
  </property>
</Properties>
</file>