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奉节县商务委员会</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sz w:val="40"/>
          <w:szCs w:val="40"/>
          <w:lang w:eastAsia="zh-CN"/>
        </w:rPr>
      </w:pPr>
      <w:r>
        <w:rPr>
          <w:rFonts w:hint="eastAsia" w:ascii="方正小标宋_GBK" w:hAnsi="方正小标宋_GBK" w:eastAsia="方正小标宋_GBK" w:cs="方正小标宋_GBK"/>
          <w:sz w:val="40"/>
          <w:szCs w:val="40"/>
        </w:rPr>
        <w:t>关于</w:t>
      </w:r>
      <w:r>
        <w:rPr>
          <w:rFonts w:hint="eastAsia" w:ascii="方正小标宋_GBK" w:hAnsi="方正小标宋_GBK" w:eastAsia="方正小标宋_GBK" w:cs="方正小标宋_GBK"/>
          <w:sz w:val="40"/>
          <w:szCs w:val="40"/>
          <w:lang w:eastAsia="zh-CN"/>
        </w:rPr>
        <w:t>20</w:t>
      </w:r>
      <w:r>
        <w:rPr>
          <w:rFonts w:hint="eastAsia" w:ascii="方正小标宋_GBK" w:hAnsi="方正小标宋_GBK" w:eastAsia="方正小标宋_GBK" w:cs="方正小标宋_GBK"/>
          <w:sz w:val="40"/>
          <w:szCs w:val="40"/>
          <w:lang w:val="en-US" w:eastAsia="zh-CN"/>
        </w:rPr>
        <w:t>20</w:t>
      </w:r>
      <w:r>
        <w:rPr>
          <w:rFonts w:hint="eastAsia" w:ascii="方正小标宋_GBK" w:hAnsi="方正小标宋_GBK" w:eastAsia="方正小标宋_GBK" w:cs="方正小标宋_GBK"/>
          <w:sz w:val="40"/>
          <w:szCs w:val="40"/>
          <w:lang w:eastAsia="zh-CN"/>
        </w:rPr>
        <w:t>年</w:t>
      </w:r>
      <w:r>
        <w:rPr>
          <w:rFonts w:hint="eastAsia" w:ascii="方正小标宋_GBK" w:hAnsi="方正小标宋_GBK" w:eastAsia="方正小标宋_GBK" w:cs="方正小标宋_GBK"/>
          <w:sz w:val="40"/>
          <w:szCs w:val="40"/>
          <w:lang w:val="en-US" w:eastAsia="zh-CN"/>
        </w:rPr>
        <w:t>邻家客（重庆）供应链管理有限公司社区生鲜品牌连锁便利店项目的</w:t>
      </w:r>
      <w:r>
        <w:rPr>
          <w:rFonts w:hint="eastAsia" w:ascii="方正小标宋_GBK" w:hAnsi="方正小标宋_GBK" w:eastAsia="方正小标宋_GBK" w:cs="方正小标宋_GBK"/>
          <w:sz w:val="40"/>
          <w:szCs w:val="40"/>
          <w:lang w:eastAsia="zh-CN"/>
        </w:rPr>
        <w:t>自评报告</w:t>
      </w:r>
    </w:p>
    <w:p>
      <w:pPr>
        <w:keepNext w:val="0"/>
        <w:keepLines w:val="0"/>
        <w:pageBreakBefore w:val="0"/>
        <w:widowControl w:val="0"/>
        <w:kinsoku/>
        <w:wordWrap/>
        <w:overflowPunct/>
        <w:topLinePunct w:val="0"/>
        <w:autoSpaceDE/>
        <w:autoSpaceDN/>
        <w:bidi w:val="0"/>
        <w:adjustRightInd/>
        <w:snapToGrid/>
        <w:spacing w:line="600" w:lineRule="exact"/>
        <w:ind w:firstLine="1016" w:firstLineChars="0"/>
        <w:textAlignment w:val="auto"/>
        <w:rPr>
          <w:rFonts w:hint="eastAsia" w:ascii="方正仿宋_GBK" w:hAnsi="方正仿宋_GBK" w:cs="方正仿宋_GBK"/>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56" w:firstLineChars="200"/>
        <w:textAlignment w:val="auto"/>
        <w:rPr>
          <w:rFonts w:hint="eastAsia" w:ascii="方正黑体_GBK" w:hAnsi="方正黑体_GBK" w:eastAsia="方正黑体_GBK" w:cs="方正黑体_GBK"/>
          <w:lang w:val="en-US" w:eastAsia="zh-CN"/>
        </w:rPr>
      </w:pPr>
      <w:r>
        <w:rPr>
          <w:rFonts w:hint="eastAsia" w:ascii="方正黑体_GBK" w:hAnsi="方正黑体_GBK" w:eastAsia="方正黑体_GBK" w:cs="方正黑体_GBK"/>
          <w:lang w:val="en-US" w:eastAsia="zh-CN"/>
        </w:rPr>
        <w:t>一、绩效目标</w:t>
      </w:r>
      <w:bookmarkStart w:id="0" w:name="_GoBack"/>
      <w:bookmarkEnd w:id="0"/>
      <w:r>
        <w:rPr>
          <w:rFonts w:hint="eastAsia" w:ascii="方正黑体_GBK" w:hAnsi="方正黑体_GBK" w:eastAsia="方正黑体_GBK" w:cs="方正黑体_GBK"/>
          <w:lang w:val="en-US" w:eastAsia="zh-CN"/>
        </w:rPr>
        <w:t>分解下达情况</w:t>
      </w:r>
    </w:p>
    <w:p>
      <w:pPr>
        <w:keepNext w:val="0"/>
        <w:keepLines w:val="0"/>
        <w:pageBreakBefore w:val="0"/>
        <w:widowControl w:val="0"/>
        <w:kinsoku/>
        <w:wordWrap/>
        <w:overflowPunct/>
        <w:topLinePunct w:val="0"/>
        <w:autoSpaceDE/>
        <w:autoSpaceDN/>
        <w:bidi w:val="0"/>
        <w:adjustRightInd/>
        <w:snapToGrid/>
        <w:spacing w:line="600" w:lineRule="exact"/>
        <w:ind w:firstLine="656" w:firstLineChars="200"/>
        <w:textAlignment w:val="auto"/>
        <w:rPr>
          <w:rFonts w:hint="eastAsia" w:ascii="方正楷体_GBK" w:hAnsi="方正楷体_GBK" w:eastAsia="方正楷体_GBK" w:cs="方正楷体_GBK"/>
          <w:lang w:val="en-US" w:eastAsia="zh-CN"/>
        </w:rPr>
      </w:pPr>
      <w:r>
        <w:rPr>
          <w:rFonts w:hint="eastAsia" w:ascii="方正楷体_GBK" w:hAnsi="方正楷体_GBK" w:eastAsia="方正楷体_GBK" w:cs="方正楷体_GBK"/>
          <w:lang w:val="en-US" w:eastAsia="zh-CN"/>
        </w:rPr>
        <w:t>（一）县财政下达项目资金文件及金额</w:t>
      </w:r>
    </w:p>
    <w:p>
      <w:pPr>
        <w:keepNext w:val="0"/>
        <w:keepLines w:val="0"/>
        <w:pageBreakBefore w:val="0"/>
        <w:widowControl w:val="0"/>
        <w:kinsoku/>
        <w:wordWrap/>
        <w:overflowPunct/>
        <w:topLinePunct w:val="0"/>
        <w:autoSpaceDE/>
        <w:autoSpaceDN/>
        <w:bidi w:val="0"/>
        <w:adjustRightInd/>
        <w:snapToGrid/>
        <w:spacing w:line="600" w:lineRule="exact"/>
        <w:ind w:firstLine="656" w:firstLineChars="200"/>
        <w:textAlignment w:val="auto"/>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rPr>
        <w:t>奉节县财政局下达我县</w:t>
      </w:r>
      <w:r>
        <w:rPr>
          <w:rFonts w:hint="eastAsia" w:ascii="方正仿宋_GBK" w:hAnsi="方正仿宋_GBK" w:eastAsia="方正仿宋_GBK" w:cs="方正仿宋_GBK"/>
          <w:lang w:eastAsia="zh-CN"/>
        </w:rPr>
        <w:t>20</w:t>
      </w:r>
      <w:r>
        <w:rPr>
          <w:rFonts w:hint="eastAsia" w:ascii="方正仿宋_GBK" w:hAnsi="方正仿宋_GBK" w:eastAsia="方正仿宋_GBK" w:cs="方正仿宋_GBK"/>
          <w:lang w:val="en-US" w:eastAsia="zh-CN"/>
        </w:rPr>
        <w:t>20</w:t>
      </w:r>
      <w:r>
        <w:rPr>
          <w:rFonts w:hint="eastAsia" w:ascii="方正仿宋_GBK" w:hAnsi="方正仿宋_GBK" w:eastAsia="方正仿宋_GBK" w:cs="方正仿宋_GBK"/>
          <w:lang w:eastAsia="zh-CN"/>
        </w:rPr>
        <w:t>年</w:t>
      </w:r>
      <w:r>
        <w:rPr>
          <w:rFonts w:hint="eastAsia" w:ascii="方正仿宋_GBK" w:hAnsi="方正仿宋_GBK" w:eastAsia="方正仿宋_GBK" w:cs="方正仿宋_GBK"/>
          <w:lang w:val="en-US" w:eastAsia="zh-CN"/>
        </w:rPr>
        <w:t>社区生鲜品牌连锁便利店</w:t>
      </w:r>
      <w:r>
        <w:rPr>
          <w:rFonts w:hint="eastAsia" w:ascii="方正仿宋_GBK" w:hAnsi="方正仿宋_GBK" w:eastAsia="方正仿宋_GBK" w:cs="方正仿宋_GBK"/>
          <w:lang w:val="en-US" w:eastAsia="zh-CN"/>
        </w:rPr>
        <w:t>项目</w:t>
      </w:r>
      <w:r>
        <w:rPr>
          <w:rFonts w:hint="eastAsia" w:ascii="方正仿宋_GBK" w:hAnsi="方正仿宋_GBK" w:eastAsia="方正仿宋_GBK" w:cs="方正仿宋_GBK"/>
        </w:rPr>
        <w:t>资金共计</w:t>
      </w:r>
      <w:r>
        <w:rPr>
          <w:rFonts w:hint="eastAsia" w:ascii="方正仿宋_GBK" w:hAnsi="方正仿宋_GBK" w:eastAsia="方正仿宋_GBK" w:cs="方正仿宋_GBK"/>
          <w:lang w:val="en-US" w:eastAsia="zh-CN"/>
        </w:rPr>
        <w:t>45</w:t>
      </w:r>
      <w:r>
        <w:rPr>
          <w:rFonts w:hint="eastAsia" w:ascii="方正仿宋_GBK" w:hAnsi="方正仿宋_GBK" w:eastAsia="方正仿宋_GBK" w:cs="方正仿宋_GBK"/>
        </w:rPr>
        <w:t>万元，资金文件为</w:t>
      </w:r>
      <w:r>
        <w:rPr>
          <w:rFonts w:hint="eastAsia" w:ascii="方正仿宋_GBK" w:hAnsi="方正仿宋_GBK" w:eastAsia="方正仿宋_GBK" w:cs="方正仿宋_GBK"/>
          <w:lang w:eastAsia="zh-CN"/>
        </w:rPr>
        <w:t>《</w:t>
      </w:r>
      <w:r>
        <w:rPr>
          <w:rFonts w:hint="eastAsia" w:ascii="方正仿宋_GBK" w:hAnsi="方正仿宋_GBK" w:eastAsia="方正仿宋_GBK" w:cs="方正仿宋_GBK"/>
          <w:lang w:val="en-US" w:eastAsia="zh-CN"/>
        </w:rPr>
        <w:t>奉节县财政局关于下达2020年推动农商互联完善农产品供应链项目资金的通知》</w:t>
      </w:r>
      <w:r>
        <w:rPr>
          <w:rFonts w:hint="eastAsia" w:ascii="方正仿宋_GBK" w:hAnsi="方正仿宋_GBK" w:eastAsia="方正仿宋_GBK" w:cs="方正仿宋_GBK"/>
          <w:lang w:eastAsia="zh-CN"/>
        </w:rPr>
        <w:t>（</w:t>
      </w:r>
      <w:r>
        <w:rPr>
          <w:rFonts w:hint="eastAsia" w:ascii="方正仿宋_GBK" w:hAnsi="方正仿宋_GBK" w:eastAsia="方正仿宋_GBK" w:cs="方正仿宋_GBK"/>
          <w:lang w:val="en-US" w:eastAsia="zh-CN"/>
        </w:rPr>
        <w:t>奉节财建〔2021〕134号）</w:t>
      </w:r>
      <w:r>
        <w:rPr>
          <w:rFonts w:hint="eastAsia" w:ascii="方正仿宋_GBK" w:hAnsi="方正仿宋_GBK" w:eastAsia="方正仿宋_GBK" w:cs="方正仿宋_GBK"/>
        </w:rPr>
        <w:t>。</w:t>
      </w:r>
    </w:p>
    <w:p>
      <w:pPr>
        <w:keepNext w:val="0"/>
        <w:keepLines w:val="0"/>
        <w:pageBreakBefore w:val="0"/>
        <w:widowControl w:val="0"/>
        <w:kinsoku/>
        <w:wordWrap/>
        <w:overflowPunct/>
        <w:topLinePunct w:val="0"/>
        <w:autoSpaceDE/>
        <w:autoSpaceDN/>
        <w:bidi w:val="0"/>
        <w:adjustRightInd/>
        <w:snapToGrid/>
        <w:spacing w:line="600" w:lineRule="exact"/>
        <w:ind w:firstLine="656" w:firstLineChars="200"/>
        <w:textAlignment w:val="auto"/>
        <w:rPr>
          <w:rFonts w:hint="eastAsia" w:ascii="方正楷体_GBK" w:hAnsi="方正楷体_GBK" w:eastAsia="方正楷体_GBK" w:cs="方正楷体_GBK"/>
          <w:lang w:val="en-US" w:eastAsia="zh-CN"/>
        </w:rPr>
      </w:pPr>
      <w:r>
        <w:rPr>
          <w:rFonts w:hint="eastAsia" w:ascii="方正楷体_GBK" w:hAnsi="方正楷体_GBK" w:eastAsia="方正楷体_GBK" w:cs="方正楷体_GBK"/>
          <w:lang w:val="en-US" w:eastAsia="zh-CN"/>
        </w:rPr>
        <w:t>（二）绩效目标设定情况</w:t>
      </w:r>
    </w:p>
    <w:p>
      <w:pPr>
        <w:keepNext w:val="0"/>
        <w:keepLines w:val="0"/>
        <w:pageBreakBefore w:val="0"/>
        <w:widowControl w:val="0"/>
        <w:kinsoku/>
        <w:wordWrap/>
        <w:overflowPunct/>
        <w:topLinePunct w:val="0"/>
        <w:autoSpaceDE/>
        <w:autoSpaceDN/>
        <w:bidi w:val="0"/>
        <w:adjustRightInd/>
        <w:snapToGrid/>
        <w:spacing w:line="600" w:lineRule="exact"/>
        <w:ind w:firstLine="656" w:firstLineChars="200"/>
        <w:textAlignment w:val="auto"/>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lang w:eastAsia="zh-CN"/>
        </w:rPr>
        <w:t>20</w:t>
      </w:r>
      <w:r>
        <w:rPr>
          <w:rFonts w:hint="eastAsia" w:ascii="方正仿宋_GBK" w:hAnsi="方正仿宋_GBK" w:eastAsia="方正仿宋_GBK" w:cs="方正仿宋_GBK"/>
          <w:lang w:val="en-US" w:eastAsia="zh-CN"/>
        </w:rPr>
        <w:t>20</w:t>
      </w:r>
      <w:r>
        <w:rPr>
          <w:rFonts w:hint="eastAsia" w:ascii="方正仿宋_GBK" w:hAnsi="方正仿宋_GBK" w:eastAsia="方正仿宋_GBK" w:cs="方正仿宋_GBK"/>
          <w:lang w:eastAsia="zh-CN"/>
        </w:rPr>
        <w:t>年</w:t>
      </w:r>
      <w:r>
        <w:rPr>
          <w:rFonts w:hint="eastAsia" w:ascii="方正仿宋_GBK" w:hAnsi="方正仿宋_GBK" w:eastAsia="方正仿宋_GBK" w:cs="方正仿宋_GBK"/>
          <w:lang w:val="en-US" w:eastAsia="zh-CN"/>
        </w:rPr>
        <w:t>邻家客（重庆）供应链管理</w:t>
      </w:r>
      <w:r>
        <w:rPr>
          <w:rFonts w:hint="eastAsia" w:ascii="方正仿宋_GBK" w:hAnsi="方正仿宋_GBK" w:eastAsia="方正仿宋_GBK" w:cs="方正仿宋_GBK"/>
          <w:lang w:val="en-US" w:eastAsia="zh-CN"/>
        </w:rPr>
        <w:t>有限公司</w:t>
      </w:r>
      <w:r>
        <w:rPr>
          <w:rFonts w:hint="eastAsia" w:ascii="方正仿宋_GBK" w:hAnsi="方正仿宋_GBK" w:eastAsia="方正仿宋_GBK" w:cs="方正仿宋_GBK"/>
          <w:lang w:val="en-US" w:eastAsia="zh-CN"/>
        </w:rPr>
        <w:t>社区生鲜品牌连锁便利店</w:t>
      </w:r>
      <w:r>
        <w:rPr>
          <w:rFonts w:hint="eastAsia" w:ascii="方正仿宋_GBK" w:hAnsi="方正仿宋_GBK" w:eastAsia="方正仿宋_GBK" w:cs="方正仿宋_GBK"/>
          <w:lang w:val="en-US" w:eastAsia="zh-CN"/>
        </w:rPr>
        <w:t>项目</w:t>
      </w:r>
      <w:r>
        <w:rPr>
          <w:rFonts w:hint="eastAsia" w:ascii="方正仿宋_GBK" w:hAnsi="方正仿宋_GBK" w:eastAsia="方正仿宋_GBK" w:cs="方正仿宋_GBK"/>
        </w:rPr>
        <w:t>资金共计</w:t>
      </w:r>
      <w:r>
        <w:rPr>
          <w:rFonts w:hint="eastAsia" w:ascii="方正仿宋_GBK" w:hAnsi="方正仿宋_GBK" w:eastAsia="方正仿宋_GBK" w:cs="方正仿宋_GBK"/>
          <w:lang w:val="en-US" w:eastAsia="zh-CN"/>
        </w:rPr>
        <w:t>45</w:t>
      </w:r>
      <w:r>
        <w:rPr>
          <w:rFonts w:hint="eastAsia" w:ascii="方正仿宋_GBK" w:hAnsi="方正仿宋_GBK" w:eastAsia="方正仿宋_GBK" w:cs="方正仿宋_GBK"/>
        </w:rPr>
        <w:t>万元</w:t>
      </w:r>
      <w:r>
        <w:rPr>
          <w:rFonts w:hint="eastAsia" w:ascii="方正仿宋_GBK" w:hAnsi="方正仿宋_GBK" w:eastAsia="方正仿宋_GBK" w:cs="方正仿宋_GBK"/>
        </w:rPr>
        <w:t>，</w:t>
      </w:r>
      <w:r>
        <w:rPr>
          <w:rFonts w:hint="eastAsia" w:ascii="方正仿宋_GBK" w:hAnsi="方正仿宋_GBK" w:eastAsia="方正仿宋_GBK" w:cs="方正仿宋_GBK"/>
          <w:lang w:eastAsia="zh-CN"/>
        </w:rPr>
        <w:t>资金</w:t>
      </w:r>
      <w:r>
        <w:rPr>
          <w:rFonts w:hint="eastAsia" w:ascii="方正仿宋_GBK" w:hAnsi="方正仿宋_GBK" w:eastAsia="方正仿宋_GBK" w:cs="方正仿宋_GBK"/>
        </w:rPr>
        <w:t>主要</w:t>
      </w:r>
      <w:r>
        <w:rPr>
          <w:rFonts w:hint="eastAsia" w:ascii="方正仿宋_GBK" w:hAnsi="方正仿宋_GBK" w:eastAsia="方正仿宋_GBK" w:cs="方正仿宋_GBK"/>
          <w:lang w:eastAsia="zh-CN"/>
        </w:rPr>
        <w:t>补贴</w:t>
      </w:r>
      <w:r>
        <w:rPr>
          <w:rFonts w:hint="eastAsia" w:ascii="方正仿宋_GBK" w:hAnsi="方正仿宋_GBK" w:eastAsia="方正仿宋_GBK" w:cs="方正仿宋_GBK"/>
          <w:lang w:val="en-US" w:eastAsia="zh-CN"/>
        </w:rPr>
        <w:t>在我县全域建3家标准的社区生鲜连锁便民超市，完成新建门店配套冷链设施设备建设，搭建智慧零售平台来提升农产品供应链末端零售网点的惠民服务能务，通过实体门店导入线上用户，以社群营销和社区团购方式来实现线上+线下的新零售模式。</w:t>
      </w:r>
    </w:p>
    <w:p>
      <w:pPr>
        <w:keepNext w:val="0"/>
        <w:keepLines w:val="0"/>
        <w:pageBreakBefore w:val="0"/>
        <w:widowControl w:val="0"/>
        <w:kinsoku/>
        <w:wordWrap/>
        <w:overflowPunct/>
        <w:topLinePunct w:val="0"/>
        <w:autoSpaceDE/>
        <w:autoSpaceDN/>
        <w:bidi w:val="0"/>
        <w:adjustRightInd/>
        <w:snapToGrid/>
        <w:spacing w:line="600" w:lineRule="exact"/>
        <w:ind w:firstLine="656" w:firstLineChars="200"/>
        <w:textAlignment w:val="auto"/>
        <w:rPr>
          <w:rFonts w:hint="eastAsia" w:ascii="方正黑体_GBK" w:hAnsi="方正黑体_GBK" w:eastAsia="方正黑体_GBK" w:cs="方正黑体_GBK"/>
          <w:lang w:val="en-US" w:eastAsia="zh-CN"/>
        </w:rPr>
      </w:pPr>
      <w:r>
        <w:rPr>
          <w:rFonts w:hint="eastAsia" w:ascii="方正黑体_GBK" w:hAnsi="方正黑体_GBK" w:eastAsia="方正黑体_GBK" w:cs="方正黑体_GBK"/>
          <w:lang w:val="en-US" w:eastAsia="zh-CN"/>
        </w:rPr>
        <w:t>二、绩效目标完成情况分析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56" w:firstLineChars="200"/>
        <w:textAlignment w:val="auto"/>
        <w:rPr>
          <w:rFonts w:hint="eastAsia" w:ascii="方正楷体_GBK" w:hAnsi="方正楷体_GBK" w:eastAsia="方正楷体_GBK" w:cs="方正楷体_GBK"/>
          <w:lang w:val="en-US" w:eastAsia="zh-CN"/>
        </w:rPr>
      </w:pPr>
      <w:r>
        <w:rPr>
          <w:rFonts w:hint="eastAsia" w:ascii="方正楷体_GBK" w:hAnsi="方正楷体_GBK" w:eastAsia="方正楷体_GBK" w:cs="方正楷体_GBK"/>
          <w:lang w:val="en-US" w:eastAsia="zh-CN"/>
        </w:rPr>
        <w:t>（一）资金投入情况分析</w:t>
      </w:r>
    </w:p>
    <w:p>
      <w:pPr>
        <w:keepNext w:val="0"/>
        <w:keepLines w:val="0"/>
        <w:pageBreakBefore w:val="0"/>
        <w:widowControl w:val="0"/>
        <w:kinsoku/>
        <w:wordWrap/>
        <w:overflowPunct/>
        <w:topLinePunct w:val="0"/>
        <w:autoSpaceDE/>
        <w:autoSpaceDN/>
        <w:bidi w:val="0"/>
        <w:adjustRightInd/>
        <w:snapToGrid/>
        <w:spacing w:line="600" w:lineRule="exact"/>
        <w:ind w:firstLine="656" w:firstLineChars="200"/>
        <w:textAlignment w:val="auto"/>
        <w:rPr>
          <w:rFonts w:hint="eastAsia" w:ascii="方正仿宋_GBK" w:hAnsi="方正仿宋_GBK" w:eastAsia="方正仿宋_GBK" w:cs="方正仿宋_GBK"/>
          <w:lang w:val="en-US" w:eastAsia="zh-CN"/>
        </w:rPr>
      </w:pPr>
      <w:r>
        <w:rPr>
          <w:rFonts w:hint="eastAsia" w:ascii="方正仿宋_GBK" w:hAnsi="方正仿宋_GBK" w:cs="方正仿宋_GBK"/>
          <w:lang w:val="en-US" w:eastAsia="zh-CN"/>
        </w:rPr>
        <w:t>1.</w:t>
      </w:r>
      <w:r>
        <w:rPr>
          <w:rFonts w:hint="eastAsia" w:ascii="方正仿宋_GBK" w:hAnsi="方正仿宋_GBK" w:eastAsia="方正仿宋_GBK" w:cs="方正仿宋_GBK"/>
          <w:lang w:val="en-US" w:eastAsia="zh-CN"/>
        </w:rPr>
        <w:t>项目资金到位情况分析</w:t>
      </w:r>
    </w:p>
    <w:p>
      <w:pPr>
        <w:keepNext w:val="0"/>
        <w:keepLines w:val="0"/>
        <w:pageBreakBefore w:val="0"/>
        <w:widowControl w:val="0"/>
        <w:kinsoku/>
        <w:wordWrap/>
        <w:overflowPunct/>
        <w:topLinePunct w:val="0"/>
        <w:autoSpaceDE/>
        <w:autoSpaceDN/>
        <w:bidi w:val="0"/>
        <w:adjustRightInd/>
        <w:snapToGrid/>
        <w:spacing w:line="600" w:lineRule="exact"/>
        <w:ind w:firstLine="656" w:firstLineChars="200"/>
        <w:textAlignment w:val="auto"/>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我县2020年</w:t>
      </w:r>
      <w:r>
        <w:rPr>
          <w:rFonts w:hint="eastAsia" w:ascii="方正仿宋_GBK" w:hAnsi="方正仿宋_GBK" w:eastAsia="方正仿宋_GBK" w:cs="方正仿宋_GBK"/>
          <w:lang w:val="en-US" w:eastAsia="zh-CN"/>
        </w:rPr>
        <w:t>邻家客（重庆）供应链管理有限公司社区生鲜品牌连锁便利店项目总投资280万元，已到位。</w:t>
      </w:r>
    </w:p>
    <w:p>
      <w:pPr>
        <w:keepNext w:val="0"/>
        <w:keepLines w:val="0"/>
        <w:pageBreakBefore w:val="0"/>
        <w:widowControl w:val="0"/>
        <w:kinsoku/>
        <w:wordWrap/>
        <w:overflowPunct/>
        <w:topLinePunct w:val="0"/>
        <w:autoSpaceDE/>
        <w:autoSpaceDN/>
        <w:bidi w:val="0"/>
        <w:adjustRightInd/>
        <w:snapToGrid/>
        <w:spacing w:line="600" w:lineRule="exact"/>
        <w:ind w:firstLine="656" w:firstLineChars="200"/>
        <w:textAlignment w:val="auto"/>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2</w:t>
      </w:r>
      <w:r>
        <w:rPr>
          <w:rFonts w:hint="eastAsia" w:ascii="方正仿宋_GBK" w:hAnsi="方正仿宋_GBK" w:cs="方正仿宋_GBK"/>
          <w:lang w:val="en-US" w:eastAsia="zh-CN"/>
        </w:rPr>
        <w:t>.</w:t>
      </w:r>
      <w:r>
        <w:rPr>
          <w:rFonts w:hint="eastAsia" w:ascii="方正仿宋_GBK" w:hAnsi="方正仿宋_GBK" w:eastAsia="方正仿宋_GBK" w:cs="方正仿宋_GBK"/>
          <w:lang w:val="en-US" w:eastAsia="zh-CN"/>
        </w:rPr>
        <w:t>项目资金执行情况分析</w:t>
      </w:r>
    </w:p>
    <w:p>
      <w:pPr>
        <w:keepNext w:val="0"/>
        <w:keepLines w:val="0"/>
        <w:pageBreakBefore w:val="0"/>
        <w:widowControl w:val="0"/>
        <w:kinsoku/>
        <w:wordWrap/>
        <w:overflowPunct/>
        <w:topLinePunct w:val="0"/>
        <w:autoSpaceDE/>
        <w:autoSpaceDN/>
        <w:bidi w:val="0"/>
        <w:adjustRightInd/>
        <w:snapToGrid/>
        <w:spacing w:line="600" w:lineRule="exact"/>
        <w:ind w:firstLine="656" w:firstLineChars="200"/>
        <w:textAlignment w:val="auto"/>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截至目前，完成2020年</w:t>
      </w:r>
      <w:r>
        <w:rPr>
          <w:rFonts w:hint="eastAsia" w:ascii="方正仿宋_GBK" w:hAnsi="方正仿宋_GBK" w:eastAsia="方正仿宋_GBK" w:cs="方正仿宋_GBK"/>
          <w:lang w:val="en-US" w:eastAsia="zh-CN"/>
        </w:rPr>
        <w:t>邻家客（重庆）供应链管理</w:t>
      </w:r>
      <w:r>
        <w:rPr>
          <w:rFonts w:hint="eastAsia" w:ascii="方正仿宋_GBK" w:hAnsi="方正仿宋_GBK" w:eastAsia="方正仿宋_GBK" w:cs="方正仿宋_GBK"/>
          <w:lang w:val="en-US" w:eastAsia="zh-CN"/>
        </w:rPr>
        <w:t>有限公司</w:t>
      </w:r>
      <w:r>
        <w:rPr>
          <w:rFonts w:hint="eastAsia" w:ascii="方正仿宋_GBK" w:hAnsi="方正仿宋_GBK" w:eastAsia="方正仿宋_GBK" w:cs="方正仿宋_GBK"/>
          <w:lang w:val="en-US" w:eastAsia="zh-CN"/>
        </w:rPr>
        <w:t>社区生鲜品牌连锁便利店</w:t>
      </w:r>
      <w:r>
        <w:rPr>
          <w:rFonts w:hint="eastAsia" w:ascii="方正仿宋_GBK" w:hAnsi="方正仿宋_GBK" w:eastAsia="方正仿宋_GBK" w:cs="方正仿宋_GBK"/>
          <w:lang w:val="en-US" w:eastAsia="zh-CN"/>
        </w:rPr>
        <w:t>项目</w:t>
      </w:r>
      <w:r>
        <w:rPr>
          <w:rFonts w:hint="eastAsia" w:ascii="方正仿宋_GBK" w:hAnsi="方正仿宋_GBK" w:eastAsia="方正仿宋_GBK" w:cs="方正仿宋_GBK"/>
          <w:lang w:val="en-US" w:eastAsia="zh-CN"/>
        </w:rPr>
        <w:t>资金补贴45万元，补贴我县</w:t>
      </w:r>
      <w:r>
        <w:rPr>
          <w:rFonts w:hint="eastAsia" w:ascii="方正仿宋_GBK" w:hAnsi="方正仿宋_GBK" w:eastAsia="方正仿宋_GBK" w:cs="方正仿宋_GBK"/>
          <w:lang w:val="en-US" w:eastAsia="zh-CN"/>
        </w:rPr>
        <w:t>邻家客（重庆）供应链管理</w:t>
      </w:r>
      <w:r>
        <w:rPr>
          <w:rFonts w:hint="eastAsia" w:ascii="方正仿宋_GBK" w:hAnsi="方正仿宋_GBK" w:eastAsia="方正仿宋_GBK" w:cs="方正仿宋_GBK"/>
          <w:lang w:val="en-US" w:eastAsia="zh-CN"/>
        </w:rPr>
        <w:t>有限公司</w:t>
      </w:r>
      <w:r>
        <w:rPr>
          <w:rFonts w:hint="eastAsia" w:ascii="方正仿宋_GBK" w:hAnsi="方正仿宋_GBK" w:eastAsia="方正仿宋_GBK" w:cs="方正仿宋_GBK"/>
          <w:lang w:val="en-US" w:eastAsia="zh-CN"/>
        </w:rPr>
        <w:t>社区生鲜品牌连锁便利店终端冷链设备设施和</w:t>
      </w:r>
      <w:r>
        <w:rPr>
          <w:rFonts w:hint="eastAsia" w:ascii="方正仿宋_GBK" w:hAnsi="方正仿宋_GBK" w:eastAsia="方正仿宋_GBK" w:cs="方正仿宋_GBK"/>
          <w:lang w:val="en-US" w:eastAsia="zh-CN"/>
        </w:rPr>
        <w:t>搭建智慧零售平台。</w:t>
      </w:r>
    </w:p>
    <w:p>
      <w:pPr>
        <w:keepNext w:val="0"/>
        <w:keepLines w:val="0"/>
        <w:pageBreakBefore w:val="0"/>
        <w:widowControl w:val="0"/>
        <w:kinsoku/>
        <w:wordWrap/>
        <w:overflowPunct/>
        <w:topLinePunct w:val="0"/>
        <w:autoSpaceDE/>
        <w:autoSpaceDN/>
        <w:bidi w:val="0"/>
        <w:adjustRightInd/>
        <w:snapToGrid/>
        <w:spacing w:line="600" w:lineRule="exact"/>
        <w:ind w:firstLine="656" w:firstLineChars="200"/>
        <w:textAlignment w:val="auto"/>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3</w:t>
      </w:r>
      <w:r>
        <w:rPr>
          <w:rFonts w:hint="eastAsia" w:ascii="方正仿宋_GBK" w:hAnsi="方正仿宋_GBK" w:cs="方正仿宋_GBK"/>
          <w:lang w:val="en-US" w:eastAsia="zh-CN"/>
        </w:rPr>
        <w:t>.</w:t>
      </w:r>
      <w:r>
        <w:rPr>
          <w:rFonts w:hint="eastAsia" w:ascii="方正仿宋_GBK" w:hAnsi="方正仿宋_GBK" w:eastAsia="方正仿宋_GBK" w:cs="方正仿宋_GBK"/>
          <w:lang w:val="en-US" w:eastAsia="zh-CN"/>
        </w:rPr>
        <w:t>项目资金管理情况分析</w:t>
      </w:r>
    </w:p>
    <w:p>
      <w:pPr>
        <w:keepNext w:val="0"/>
        <w:keepLines w:val="0"/>
        <w:pageBreakBefore w:val="0"/>
        <w:widowControl w:val="0"/>
        <w:kinsoku/>
        <w:wordWrap/>
        <w:overflowPunct/>
        <w:topLinePunct w:val="0"/>
        <w:autoSpaceDE/>
        <w:autoSpaceDN/>
        <w:bidi w:val="0"/>
        <w:adjustRightInd/>
        <w:snapToGrid/>
        <w:spacing w:line="600" w:lineRule="exact"/>
        <w:ind w:firstLine="656" w:firstLineChars="200"/>
        <w:textAlignment w:val="auto"/>
        <w:rPr>
          <w:rFonts w:hint="eastAsia" w:ascii="方正仿宋_GBK" w:hAnsi="方正仿宋_GBK" w:eastAsia="方正仿宋_GBK" w:cs="方正仿宋_GBK"/>
        </w:rPr>
      </w:pPr>
      <w:r>
        <w:rPr>
          <w:rFonts w:hint="eastAsia" w:ascii="方正仿宋_GBK" w:hAnsi="方正仿宋_GBK" w:eastAsia="方正仿宋_GBK" w:cs="方正仿宋_GBK"/>
        </w:rPr>
        <w:t>一是严格执行资金使用及绩</w:t>
      </w:r>
      <w:r>
        <w:rPr>
          <w:rFonts w:hint="eastAsia" w:ascii="方正仿宋_GBK" w:hAnsi="方正仿宋_GBK" w:eastAsia="方正仿宋_GBK" w:cs="方正仿宋_GBK"/>
        </w:rPr>
        <w:t>效管理相关要求，实行项目资金专款专用，专户管理，专账核算，不存在挤占、挪用专项资金情况。</w:t>
      </w:r>
      <w:r>
        <w:rPr>
          <w:rFonts w:hint="eastAsia" w:ascii="方正仿宋_GBK" w:hAnsi="方正仿宋_GBK" w:eastAsia="方正仿宋_GBK" w:cs="方正仿宋_GBK"/>
          <w:lang w:val="en-US" w:eastAsia="zh-CN"/>
        </w:rPr>
        <w:tab/>
      </w:r>
      <w:r>
        <w:rPr>
          <w:rFonts w:hint="eastAsia" w:ascii="方正仿宋_GBK" w:hAnsi="方正仿宋_GBK" w:eastAsia="方正仿宋_GBK" w:cs="方正仿宋_GBK"/>
        </w:rPr>
        <w:t>二是严格执行请、拨款制度。</w:t>
      </w:r>
      <w:r>
        <w:rPr>
          <w:rFonts w:hint="eastAsia" w:ascii="方正仿宋_GBK" w:hAnsi="方正仿宋_GBK" w:eastAsia="方正仿宋_GBK" w:cs="方正仿宋_GBK"/>
          <w:lang w:eastAsia="zh-CN"/>
        </w:rPr>
        <w:t>本单位</w:t>
      </w:r>
      <w:r>
        <w:rPr>
          <w:rFonts w:hint="eastAsia" w:ascii="方正仿宋_GBK" w:hAnsi="方正仿宋_GBK" w:eastAsia="方正仿宋_GBK" w:cs="方正仿宋_GBK"/>
        </w:rPr>
        <w:t>形成由经办人审查、有关业务科室审核、单位领导核准签字的资金使用流程，在项目实施完成、验收合格并完善相关档案资料后，拨付项目补贴资金。</w:t>
      </w:r>
    </w:p>
    <w:p>
      <w:pPr>
        <w:keepNext w:val="0"/>
        <w:keepLines w:val="0"/>
        <w:pageBreakBefore w:val="0"/>
        <w:widowControl w:val="0"/>
        <w:kinsoku/>
        <w:wordWrap/>
        <w:overflowPunct/>
        <w:topLinePunct w:val="0"/>
        <w:autoSpaceDE/>
        <w:autoSpaceDN/>
        <w:bidi w:val="0"/>
        <w:adjustRightInd/>
        <w:snapToGrid/>
        <w:spacing w:line="600" w:lineRule="exact"/>
        <w:ind w:firstLine="656" w:firstLineChars="200"/>
        <w:textAlignment w:val="auto"/>
        <w:rPr>
          <w:rFonts w:hint="eastAsia" w:ascii="方正楷体_GBK" w:hAnsi="方正楷体_GBK" w:eastAsia="方正楷体_GBK" w:cs="方正楷体_GBK"/>
          <w:lang w:val="en-US" w:eastAsia="zh-CN"/>
        </w:rPr>
      </w:pPr>
      <w:r>
        <w:rPr>
          <w:rFonts w:hint="eastAsia" w:ascii="方正楷体_GBK" w:hAnsi="方正楷体_GBK" w:eastAsia="方正楷体_GBK" w:cs="方正楷体_GBK"/>
          <w:lang w:val="en-US" w:eastAsia="zh-CN"/>
        </w:rPr>
        <w:t>（二）总体绩效目标完成情况分析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56" w:firstLineChars="200"/>
        <w:textAlignment w:val="auto"/>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2</w:t>
      </w:r>
      <w:r>
        <w:rPr>
          <w:rFonts w:hint="eastAsia" w:ascii="方正仿宋_GBK" w:hAnsi="方正仿宋_GBK" w:eastAsia="方正仿宋_GBK" w:cs="方正仿宋_GBK"/>
          <w:lang w:eastAsia="zh-CN"/>
        </w:rPr>
        <w:t>0</w:t>
      </w:r>
      <w:r>
        <w:rPr>
          <w:rFonts w:hint="eastAsia" w:ascii="方正仿宋_GBK" w:hAnsi="方正仿宋_GBK" w:eastAsia="方正仿宋_GBK" w:cs="方正仿宋_GBK"/>
          <w:lang w:val="en-US" w:eastAsia="zh-CN"/>
        </w:rPr>
        <w:t>20</w:t>
      </w:r>
      <w:r>
        <w:rPr>
          <w:rFonts w:hint="eastAsia" w:ascii="方正仿宋_GBK" w:hAnsi="方正仿宋_GBK" w:eastAsia="方正仿宋_GBK" w:cs="方正仿宋_GBK"/>
          <w:lang w:eastAsia="zh-CN"/>
        </w:rPr>
        <w:t>年</w:t>
      </w:r>
      <w:r>
        <w:rPr>
          <w:rFonts w:hint="eastAsia" w:ascii="方正仿宋_GBK" w:hAnsi="方正仿宋_GBK" w:eastAsia="方正仿宋_GBK" w:cs="方正仿宋_GBK"/>
          <w:lang w:val="en-US" w:eastAsia="zh-CN"/>
        </w:rPr>
        <w:t>邻家客（重庆）供应链管理</w:t>
      </w:r>
      <w:r>
        <w:rPr>
          <w:rFonts w:hint="eastAsia" w:ascii="方正仿宋_GBK" w:hAnsi="方正仿宋_GBK" w:eastAsia="方正仿宋_GBK" w:cs="方正仿宋_GBK"/>
          <w:lang w:val="en-US" w:eastAsia="zh-CN"/>
        </w:rPr>
        <w:t>有限公司</w:t>
      </w:r>
      <w:r>
        <w:rPr>
          <w:rFonts w:hint="eastAsia" w:ascii="方正仿宋_GBK" w:hAnsi="方正仿宋_GBK" w:eastAsia="方正仿宋_GBK" w:cs="方正仿宋_GBK"/>
          <w:lang w:val="en-US" w:eastAsia="zh-CN"/>
        </w:rPr>
        <w:t>社区生鲜品牌连锁便利店</w:t>
      </w:r>
      <w:r>
        <w:rPr>
          <w:rFonts w:hint="eastAsia" w:ascii="方正仿宋_GBK" w:hAnsi="方正仿宋_GBK" w:eastAsia="方正仿宋_GBK" w:cs="方正仿宋_GBK"/>
          <w:lang w:val="en-US" w:eastAsia="zh-CN"/>
        </w:rPr>
        <w:t>项目</w:t>
      </w:r>
      <w:r>
        <w:rPr>
          <w:rFonts w:hint="eastAsia" w:ascii="方正仿宋_GBK" w:hAnsi="方正仿宋_GBK" w:eastAsia="方正仿宋_GBK" w:cs="方正仿宋_GBK"/>
          <w:lang w:val="en-US" w:eastAsia="zh-CN"/>
        </w:rPr>
        <w:t>绩效目标分为产出指标、效益指标、满意度指标，以上指标要求均已完成。</w:t>
      </w:r>
    </w:p>
    <w:p>
      <w:pPr>
        <w:keepNext w:val="0"/>
        <w:keepLines w:val="0"/>
        <w:pageBreakBefore w:val="0"/>
        <w:widowControl w:val="0"/>
        <w:kinsoku/>
        <w:wordWrap/>
        <w:overflowPunct/>
        <w:topLinePunct w:val="0"/>
        <w:autoSpaceDE/>
        <w:autoSpaceDN/>
        <w:bidi w:val="0"/>
        <w:adjustRightInd/>
        <w:snapToGrid/>
        <w:spacing w:line="600" w:lineRule="exact"/>
        <w:ind w:firstLine="656" w:firstLineChars="200"/>
        <w:textAlignment w:val="auto"/>
        <w:rPr>
          <w:rFonts w:hint="eastAsia" w:ascii="方正楷体_GBK" w:hAnsi="方正楷体_GBK" w:eastAsia="方正楷体_GBK" w:cs="方正楷体_GBK"/>
        </w:rPr>
      </w:pPr>
      <w:r>
        <w:rPr>
          <w:rFonts w:hint="eastAsia" w:ascii="方正楷体_GBK" w:hAnsi="方正楷体_GBK" w:eastAsia="方正楷体_GBK" w:cs="方正楷体_GBK"/>
          <w:lang w:eastAsia="zh-CN"/>
        </w:rPr>
        <w:t>（</w:t>
      </w:r>
      <w:r>
        <w:rPr>
          <w:rFonts w:hint="eastAsia" w:ascii="方正楷体_GBK" w:hAnsi="方正楷体_GBK" w:eastAsia="方正楷体_GBK" w:cs="方正楷体_GBK"/>
          <w:lang w:val="en-US" w:eastAsia="zh-CN"/>
        </w:rPr>
        <w:t>三</w:t>
      </w:r>
      <w:r>
        <w:rPr>
          <w:rFonts w:hint="eastAsia" w:ascii="方正楷体_GBK" w:hAnsi="方正楷体_GBK" w:eastAsia="方正楷体_GBK" w:cs="方正楷体_GBK"/>
          <w:lang w:eastAsia="zh-CN"/>
        </w:rPr>
        <w:t>）</w:t>
      </w:r>
      <w:r>
        <w:rPr>
          <w:rFonts w:hint="eastAsia" w:ascii="方正楷体_GBK" w:hAnsi="方正楷体_GBK" w:eastAsia="方正楷体_GBK" w:cs="方正楷体_GBK"/>
        </w:rPr>
        <w:t>绩效目标完成情况分析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56" w:firstLineChars="200"/>
        <w:textAlignment w:val="auto"/>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2</w:t>
      </w:r>
      <w:r>
        <w:rPr>
          <w:rFonts w:hint="eastAsia" w:ascii="方正仿宋_GBK" w:hAnsi="方正仿宋_GBK" w:eastAsia="方正仿宋_GBK" w:cs="方正仿宋_GBK"/>
          <w:lang w:eastAsia="zh-CN"/>
        </w:rPr>
        <w:t>0</w:t>
      </w:r>
      <w:r>
        <w:rPr>
          <w:rFonts w:hint="eastAsia" w:ascii="方正仿宋_GBK" w:hAnsi="方正仿宋_GBK" w:eastAsia="方正仿宋_GBK" w:cs="方正仿宋_GBK"/>
          <w:lang w:val="en-US" w:eastAsia="zh-CN"/>
        </w:rPr>
        <w:t>20</w:t>
      </w:r>
      <w:r>
        <w:rPr>
          <w:rFonts w:hint="eastAsia" w:ascii="方正仿宋_GBK" w:hAnsi="方正仿宋_GBK" w:eastAsia="方正仿宋_GBK" w:cs="方正仿宋_GBK"/>
          <w:lang w:eastAsia="zh-CN"/>
        </w:rPr>
        <w:t>年</w:t>
      </w:r>
      <w:r>
        <w:rPr>
          <w:rFonts w:hint="eastAsia" w:ascii="方正仿宋_GBK" w:hAnsi="方正仿宋_GBK" w:eastAsia="方正仿宋_GBK" w:cs="方正仿宋_GBK"/>
          <w:lang w:val="en-US" w:eastAsia="zh-CN"/>
        </w:rPr>
        <w:t>邻家客（重庆）供应链管理</w:t>
      </w:r>
      <w:r>
        <w:rPr>
          <w:rFonts w:hint="eastAsia" w:ascii="方正仿宋_GBK" w:hAnsi="方正仿宋_GBK" w:eastAsia="方正仿宋_GBK" w:cs="方正仿宋_GBK"/>
          <w:lang w:val="en-US" w:eastAsia="zh-CN"/>
        </w:rPr>
        <w:t>有限公司</w:t>
      </w:r>
      <w:r>
        <w:rPr>
          <w:rFonts w:hint="eastAsia" w:ascii="方正仿宋_GBK" w:hAnsi="方正仿宋_GBK" w:eastAsia="方正仿宋_GBK" w:cs="方正仿宋_GBK"/>
          <w:lang w:val="en-US" w:eastAsia="zh-CN"/>
        </w:rPr>
        <w:t>社区生鲜品牌连锁便利店</w:t>
      </w:r>
      <w:r>
        <w:rPr>
          <w:rFonts w:hint="eastAsia" w:ascii="方正仿宋_GBK" w:hAnsi="方正仿宋_GBK" w:eastAsia="方正仿宋_GBK" w:cs="方正仿宋_GBK"/>
          <w:lang w:val="en-US" w:eastAsia="zh-CN"/>
        </w:rPr>
        <w:t>项目</w:t>
      </w:r>
      <w:r>
        <w:rPr>
          <w:rFonts w:hint="eastAsia" w:ascii="方正仿宋_GBK" w:hAnsi="方正仿宋_GBK" w:eastAsia="方正仿宋_GBK" w:cs="方正仿宋_GBK"/>
          <w:lang w:val="en-US" w:eastAsia="zh-CN"/>
        </w:rPr>
        <w:t>绩效目标分为产出指标、效益指标、满意度指标，以上指标要求均已完成。</w:t>
      </w:r>
    </w:p>
    <w:p>
      <w:pPr>
        <w:keepNext w:val="0"/>
        <w:keepLines w:val="0"/>
        <w:pageBreakBefore w:val="0"/>
        <w:widowControl w:val="0"/>
        <w:kinsoku/>
        <w:wordWrap/>
        <w:overflowPunct/>
        <w:topLinePunct w:val="0"/>
        <w:autoSpaceDE/>
        <w:autoSpaceDN/>
        <w:bidi w:val="0"/>
        <w:adjustRightInd/>
        <w:snapToGrid/>
        <w:spacing w:line="600" w:lineRule="exact"/>
        <w:ind w:firstLine="656" w:firstLineChars="200"/>
        <w:textAlignment w:val="auto"/>
        <w:rPr>
          <w:rFonts w:hint="eastAsia" w:ascii="方正仿宋_GBK" w:hAnsi="方正仿宋_GBK" w:eastAsia="方正仿宋_GBK" w:cs="方正仿宋_GBK"/>
          <w:lang w:val="en-US" w:eastAsia="zh-CN"/>
        </w:rPr>
      </w:pPr>
      <w:r>
        <w:rPr>
          <w:rFonts w:hint="eastAsia" w:ascii="方正仿宋_GBK" w:hAnsi="方正仿宋_GBK" w:cs="方正仿宋_GBK"/>
          <w:lang w:val="en-US" w:eastAsia="zh-CN"/>
        </w:rPr>
        <w:t>1.</w:t>
      </w:r>
      <w:r>
        <w:rPr>
          <w:rFonts w:hint="eastAsia" w:ascii="方正仿宋_GBK" w:hAnsi="方正仿宋_GBK" w:eastAsia="方正仿宋_GBK" w:cs="方正仿宋_GBK"/>
          <w:lang w:val="en-US" w:eastAsia="zh-CN"/>
        </w:rPr>
        <w:t>产出指标完成情况分析。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56" w:firstLineChars="200"/>
        <w:textAlignment w:val="auto"/>
        <w:rPr>
          <w:rFonts w:hint="eastAsia" w:ascii="方正仿宋_GBK" w:hAnsi="方正仿宋_GBK" w:eastAsia="方正仿宋_GBK" w:cs="方正仿宋_GBK"/>
          <w:lang w:val="en-US" w:eastAsia="zh-CN"/>
        </w:rPr>
      </w:pPr>
      <w:r>
        <w:rPr>
          <w:rFonts w:hint="eastAsia" w:ascii="方正仿宋_GBK" w:hAnsi="方正仿宋_GBK" w:cs="方正仿宋_GBK"/>
          <w:lang w:val="en-US" w:eastAsia="zh-CN"/>
        </w:rPr>
        <w:t>（1）</w:t>
      </w:r>
      <w:r>
        <w:rPr>
          <w:rFonts w:hint="eastAsia" w:ascii="方正仿宋_GBK" w:hAnsi="方正仿宋_GBK" w:eastAsia="方正仿宋_GBK" w:cs="方正仿宋_GBK"/>
          <w:lang w:val="en-US" w:eastAsia="zh-CN"/>
        </w:rPr>
        <w:t>数量指标。项目补贴果蔬风幕柜6台；鲜肉柜7台；卧式冷冻柜18台；冷藏柜5台；运输车3台；鱼缸3个；生鲜货架3套；空调设备3套；生鲜售货区装修3套；品牌CI建立及制作1套；智慧零售平台系统1套。</w:t>
      </w:r>
    </w:p>
    <w:p>
      <w:pPr>
        <w:keepNext w:val="0"/>
        <w:keepLines w:val="0"/>
        <w:pageBreakBefore w:val="0"/>
        <w:widowControl w:val="0"/>
        <w:kinsoku/>
        <w:wordWrap/>
        <w:overflowPunct/>
        <w:topLinePunct w:val="0"/>
        <w:autoSpaceDE/>
        <w:autoSpaceDN/>
        <w:bidi w:val="0"/>
        <w:adjustRightInd/>
        <w:snapToGrid/>
        <w:spacing w:line="600" w:lineRule="exact"/>
        <w:ind w:firstLine="656" w:firstLineChars="200"/>
        <w:textAlignment w:val="auto"/>
        <w:rPr>
          <w:rFonts w:hint="eastAsia" w:ascii="方正仿宋_GBK" w:hAnsi="方正仿宋_GBK" w:eastAsia="方正仿宋_GBK" w:cs="方正仿宋_GBK"/>
          <w:lang w:val="en-US" w:eastAsia="zh-CN"/>
        </w:rPr>
      </w:pPr>
      <w:r>
        <w:rPr>
          <w:rFonts w:hint="eastAsia" w:ascii="方正仿宋_GBK" w:hAnsi="方正仿宋_GBK" w:cs="方正仿宋_GBK"/>
          <w:lang w:val="en-US" w:eastAsia="zh-CN"/>
        </w:rPr>
        <w:t>（2）</w:t>
      </w:r>
      <w:r>
        <w:rPr>
          <w:rFonts w:hint="eastAsia" w:ascii="方正仿宋_GBK" w:hAnsi="方正仿宋_GBK" w:eastAsia="方正仿宋_GBK" w:cs="方正仿宋_GBK"/>
          <w:lang w:val="en-US" w:eastAsia="zh-CN"/>
        </w:rPr>
        <w:t>质量指标</w:t>
      </w:r>
      <w:r>
        <w:rPr>
          <w:rFonts w:hint="eastAsia" w:ascii="方正仿宋_GBK" w:hAnsi="方正仿宋_GBK" w:eastAsia="方正仿宋_GBK" w:cs="方正仿宋_GBK"/>
          <w:lang w:val="en-US" w:eastAsia="zh-CN"/>
        </w:rPr>
        <w:t>。</w:t>
      </w:r>
      <w:r>
        <w:rPr>
          <w:rFonts w:hint="eastAsia" w:ascii="方正仿宋_GBK" w:hAnsi="方正仿宋_GBK" w:eastAsia="方正仿宋_GBK" w:cs="方正仿宋_GBK"/>
          <w:lang w:val="en-US" w:eastAsia="zh-CN"/>
        </w:rPr>
        <w:t>项目建设合格率100%</w:t>
      </w:r>
      <w:r>
        <w:rPr>
          <w:rFonts w:hint="eastAsia" w:ascii="方正仿宋_GBK" w:hAnsi="方正仿宋_GBK" w:eastAsia="方正仿宋_GBK" w:cs="方正仿宋_GBK"/>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56" w:firstLineChars="200"/>
        <w:textAlignment w:val="auto"/>
        <w:rPr>
          <w:rFonts w:hint="eastAsia" w:ascii="方正仿宋_GBK" w:hAnsi="方正仿宋_GBK" w:eastAsia="方正仿宋_GBK" w:cs="方正仿宋_GBK"/>
          <w:lang w:val="en-US" w:eastAsia="zh-CN"/>
        </w:rPr>
      </w:pPr>
      <w:r>
        <w:rPr>
          <w:rFonts w:hint="eastAsia" w:ascii="方正仿宋_GBK" w:hAnsi="方正仿宋_GBK" w:cs="方正仿宋_GBK"/>
          <w:lang w:eastAsia="zh-CN"/>
        </w:rPr>
        <w:t>（</w:t>
      </w:r>
      <w:r>
        <w:rPr>
          <w:rFonts w:hint="eastAsia" w:ascii="方正仿宋_GBK" w:hAnsi="方正仿宋_GBK" w:cs="方正仿宋_GBK"/>
          <w:lang w:val="en-US" w:eastAsia="zh-CN"/>
        </w:rPr>
        <w:t>3</w:t>
      </w:r>
      <w:r>
        <w:rPr>
          <w:rFonts w:hint="eastAsia" w:ascii="方正仿宋_GBK" w:hAnsi="方正仿宋_GBK" w:cs="方正仿宋_GBK"/>
          <w:lang w:eastAsia="zh-CN"/>
        </w:rPr>
        <w:t>）</w:t>
      </w:r>
      <w:r>
        <w:rPr>
          <w:rFonts w:hint="eastAsia" w:ascii="方正仿宋_GBK" w:hAnsi="方正仿宋_GBK" w:eastAsia="方正仿宋_GBK" w:cs="方正仿宋_GBK"/>
        </w:rPr>
        <w:t>时效指标。</w:t>
      </w:r>
      <w:r>
        <w:rPr>
          <w:rFonts w:hint="eastAsia" w:ascii="方正仿宋_GBK" w:hAnsi="方正仿宋_GBK" w:eastAsia="方正仿宋_GBK" w:cs="方正仿宋_GBK"/>
          <w:lang w:val="en-US" w:eastAsia="zh-CN"/>
        </w:rPr>
        <w:t>项目均按时完成，项目按时完工率100%。</w:t>
      </w:r>
    </w:p>
    <w:p>
      <w:pPr>
        <w:keepNext w:val="0"/>
        <w:keepLines w:val="0"/>
        <w:pageBreakBefore w:val="0"/>
        <w:widowControl w:val="0"/>
        <w:kinsoku/>
        <w:wordWrap/>
        <w:overflowPunct/>
        <w:topLinePunct w:val="0"/>
        <w:autoSpaceDE/>
        <w:autoSpaceDN/>
        <w:bidi w:val="0"/>
        <w:adjustRightInd/>
        <w:snapToGrid/>
        <w:spacing w:line="600" w:lineRule="exact"/>
        <w:ind w:firstLine="656" w:firstLineChars="200"/>
        <w:textAlignment w:val="auto"/>
        <w:rPr>
          <w:rFonts w:hint="eastAsia" w:ascii="方正仿宋_GBK" w:hAnsi="方正仿宋_GBK" w:eastAsia="方正仿宋_GBK" w:cs="方正仿宋_GBK"/>
          <w:lang w:val="en-US" w:eastAsia="zh-CN"/>
        </w:rPr>
      </w:pPr>
      <w:r>
        <w:rPr>
          <w:rFonts w:hint="eastAsia" w:ascii="方正仿宋_GBK" w:hAnsi="方正仿宋_GBK" w:cs="方正仿宋_GBK"/>
          <w:lang w:eastAsia="zh-CN"/>
        </w:rPr>
        <w:t>（</w:t>
      </w:r>
      <w:r>
        <w:rPr>
          <w:rFonts w:hint="eastAsia" w:ascii="方正仿宋_GBK" w:hAnsi="方正仿宋_GBK" w:cs="方正仿宋_GBK"/>
          <w:lang w:val="en-US" w:eastAsia="zh-CN"/>
        </w:rPr>
        <w:t>4</w:t>
      </w:r>
      <w:r>
        <w:rPr>
          <w:rFonts w:hint="eastAsia" w:ascii="方正仿宋_GBK" w:hAnsi="方正仿宋_GBK" w:cs="方正仿宋_GBK"/>
          <w:lang w:eastAsia="zh-CN"/>
        </w:rPr>
        <w:t>）</w:t>
      </w:r>
      <w:r>
        <w:rPr>
          <w:rFonts w:hint="eastAsia" w:ascii="方正仿宋_GBK" w:hAnsi="方正仿宋_GBK" w:eastAsia="方正仿宋_GBK" w:cs="方正仿宋_GBK"/>
        </w:rPr>
        <w:t>成本指标。</w:t>
      </w:r>
      <w:r>
        <w:rPr>
          <w:rFonts w:hint="eastAsia" w:ascii="方正仿宋_GBK" w:hAnsi="方正仿宋_GBK" w:eastAsia="方正仿宋_GBK" w:cs="方正仿宋_GBK"/>
          <w:lang w:val="en-US" w:eastAsia="zh-CN"/>
        </w:rPr>
        <w:t>财政资金投入为</w:t>
      </w:r>
      <w:r>
        <w:rPr>
          <w:rFonts w:hint="eastAsia" w:ascii="方正仿宋_GBK" w:hAnsi="方正仿宋_GBK" w:eastAsia="方正仿宋_GBK" w:cs="方正仿宋_GBK"/>
          <w:lang w:val="en-US" w:eastAsia="zh-CN"/>
        </w:rPr>
        <w:t>100</w:t>
      </w:r>
      <w:r>
        <w:rPr>
          <w:rFonts w:hint="eastAsia" w:ascii="方正仿宋_GBK" w:hAnsi="方正仿宋_GBK" w:eastAsia="方正仿宋_GBK" w:cs="方正仿宋_GBK"/>
          <w:lang w:val="en-US" w:eastAsia="zh-CN"/>
        </w:rPr>
        <w:t>万元，未突破预算要求。</w:t>
      </w:r>
    </w:p>
    <w:p>
      <w:pPr>
        <w:keepNext w:val="0"/>
        <w:keepLines w:val="0"/>
        <w:pageBreakBefore w:val="0"/>
        <w:widowControl w:val="0"/>
        <w:kinsoku/>
        <w:wordWrap/>
        <w:overflowPunct/>
        <w:topLinePunct w:val="0"/>
        <w:autoSpaceDE/>
        <w:autoSpaceDN/>
        <w:bidi w:val="0"/>
        <w:adjustRightInd/>
        <w:snapToGrid/>
        <w:spacing w:line="600" w:lineRule="exact"/>
        <w:ind w:firstLine="656" w:firstLineChars="200"/>
        <w:textAlignment w:val="auto"/>
        <w:rPr>
          <w:rFonts w:hint="eastAsia" w:ascii="方正仿宋_GBK" w:hAnsi="方正仿宋_GBK" w:eastAsia="方正仿宋_GBK" w:cs="方正仿宋_GBK"/>
          <w:lang w:val="en-US" w:eastAsia="zh-CN"/>
        </w:rPr>
      </w:pPr>
      <w:r>
        <w:rPr>
          <w:rFonts w:hint="eastAsia" w:ascii="方正仿宋_GBK" w:hAnsi="方正仿宋_GBK" w:cs="方正仿宋_GBK"/>
          <w:lang w:val="en-US" w:eastAsia="zh-CN"/>
        </w:rPr>
        <w:t>2.</w:t>
      </w:r>
      <w:r>
        <w:rPr>
          <w:rFonts w:hint="eastAsia" w:ascii="方正仿宋_GBK" w:hAnsi="方正仿宋_GBK" w:eastAsia="方正仿宋_GBK" w:cs="方正仿宋_GBK"/>
          <w:lang w:val="en-US" w:eastAsia="zh-CN"/>
        </w:rPr>
        <w:t>效益指标完成情况分析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56" w:firstLineChars="200"/>
        <w:textAlignment w:val="auto"/>
        <w:rPr>
          <w:rFonts w:hint="eastAsia" w:ascii="方正仿宋_GBK" w:hAnsi="方正仿宋_GBK" w:eastAsia="方正仿宋_GBK" w:cs="方正仿宋_GBK"/>
        </w:rPr>
      </w:pPr>
      <w:r>
        <w:rPr>
          <w:rFonts w:hint="eastAsia" w:ascii="方正仿宋_GBK" w:hAnsi="方正仿宋_GBK" w:eastAsia="方正仿宋_GBK" w:cs="方正仿宋_GBK"/>
          <w:lang w:eastAsia="zh-CN"/>
        </w:rPr>
        <w:t>（</w:t>
      </w:r>
      <w:r>
        <w:rPr>
          <w:rFonts w:hint="eastAsia" w:ascii="方正仿宋_GBK" w:hAnsi="方正仿宋_GBK" w:eastAsia="方正仿宋_GBK" w:cs="方正仿宋_GBK"/>
          <w:lang w:val="en-US" w:eastAsia="zh-CN"/>
        </w:rPr>
        <w:t>1）</w:t>
      </w:r>
      <w:r>
        <w:rPr>
          <w:rFonts w:hint="eastAsia" w:ascii="方正仿宋_GBK" w:hAnsi="方正仿宋_GBK" w:eastAsia="方正仿宋_GBK" w:cs="方正仿宋_GBK"/>
        </w:rPr>
        <w:t>经济效益。</w:t>
      </w:r>
      <w:r>
        <w:rPr>
          <w:rFonts w:hint="eastAsia" w:ascii="方正仿宋_GBK" w:hAnsi="方正仿宋_GBK" w:eastAsia="方正仿宋_GBK" w:cs="方正仿宋_GBK"/>
          <w:lang w:eastAsia="zh-CN"/>
        </w:rPr>
        <w:t>项目</w:t>
      </w:r>
      <w:r>
        <w:rPr>
          <w:rFonts w:hint="eastAsia" w:ascii="方正仿宋_GBK" w:hAnsi="方正仿宋_GBK" w:eastAsia="方正仿宋_GBK" w:cs="方正仿宋_GBK"/>
        </w:rPr>
        <w:t>带动本地农户及贫困户发展生猪养殖</w:t>
      </w:r>
      <w:r>
        <w:rPr>
          <w:rFonts w:hint="eastAsia" w:ascii="方正仿宋_GBK" w:hAnsi="方正仿宋_GBK" w:eastAsia="方正仿宋_GBK" w:cs="方正仿宋_GBK"/>
          <w:lang w:eastAsia="zh-CN"/>
        </w:rPr>
        <w:t>数、</w:t>
      </w:r>
      <w:r>
        <w:rPr>
          <w:rFonts w:hint="eastAsia" w:ascii="方正仿宋_GBK" w:hAnsi="方正仿宋_GBK" w:eastAsia="方正仿宋_GBK" w:cs="方正仿宋_GBK"/>
        </w:rPr>
        <w:t>带动本地增加就业人员</w:t>
      </w:r>
      <w:r>
        <w:rPr>
          <w:rFonts w:hint="eastAsia" w:ascii="方正仿宋_GBK" w:hAnsi="方正仿宋_GBK" w:eastAsia="方正仿宋_GBK" w:cs="方正仿宋_GBK"/>
          <w:lang w:eastAsia="zh-CN"/>
        </w:rPr>
        <w:t>，</w:t>
      </w:r>
      <w:r>
        <w:rPr>
          <w:rFonts w:hint="eastAsia" w:ascii="方正仿宋_GBK" w:hAnsi="方正仿宋_GBK" w:eastAsia="方正仿宋_GBK" w:cs="方正仿宋_GBK"/>
          <w:lang w:val="en-US" w:eastAsia="zh-CN"/>
        </w:rPr>
        <w:t>已完成</w:t>
      </w:r>
      <w:r>
        <w:rPr>
          <w:rFonts w:hint="eastAsia" w:ascii="方正仿宋_GBK" w:hAnsi="方正仿宋_GBK" w:eastAsia="方正仿宋_GBK" w:cs="方正仿宋_GBK"/>
        </w:rPr>
        <w:t>。</w:t>
      </w:r>
    </w:p>
    <w:p>
      <w:pPr>
        <w:keepNext w:val="0"/>
        <w:keepLines w:val="0"/>
        <w:pageBreakBefore w:val="0"/>
        <w:widowControl w:val="0"/>
        <w:kinsoku/>
        <w:wordWrap/>
        <w:overflowPunct/>
        <w:topLinePunct w:val="0"/>
        <w:autoSpaceDE/>
        <w:autoSpaceDN/>
        <w:bidi w:val="0"/>
        <w:adjustRightInd/>
        <w:snapToGrid/>
        <w:spacing w:line="600" w:lineRule="exact"/>
        <w:ind w:firstLine="656" w:firstLineChars="200"/>
        <w:textAlignment w:val="auto"/>
        <w:rPr>
          <w:rFonts w:hint="eastAsia" w:ascii="方正仿宋_GBK" w:hAnsi="方正仿宋_GBK" w:eastAsia="方正仿宋_GBK" w:cs="方正仿宋_GBK"/>
        </w:rPr>
      </w:pPr>
      <w:r>
        <w:rPr>
          <w:rFonts w:hint="eastAsia" w:ascii="方正仿宋_GBK" w:hAnsi="方正仿宋_GBK" w:eastAsia="方正仿宋_GBK" w:cs="方正仿宋_GBK"/>
        </w:rPr>
        <w:t>（</w:t>
      </w:r>
      <w:r>
        <w:rPr>
          <w:rFonts w:hint="eastAsia" w:ascii="方正仿宋_GBK" w:hAnsi="方正仿宋_GBK" w:eastAsia="方正仿宋_GBK" w:cs="方正仿宋_GBK"/>
          <w:lang w:val="en-US" w:eastAsia="zh-CN"/>
        </w:rPr>
        <w:t>2</w:t>
      </w:r>
      <w:r>
        <w:rPr>
          <w:rFonts w:hint="eastAsia" w:ascii="方正仿宋_GBK" w:hAnsi="方正仿宋_GBK" w:eastAsia="方正仿宋_GBK" w:cs="方正仿宋_GBK"/>
        </w:rPr>
        <w:t>）社会效益。</w:t>
      </w:r>
      <w:r>
        <w:rPr>
          <w:rFonts w:hint="eastAsia" w:ascii="方正仿宋_GBK" w:hAnsi="方正仿宋_GBK" w:eastAsia="方正仿宋_GBK" w:cs="方正仿宋_GBK"/>
          <w:lang w:eastAsia="zh-CN"/>
        </w:rPr>
        <w:t>项目</w:t>
      </w:r>
      <w:r>
        <w:rPr>
          <w:rFonts w:hint="eastAsia" w:ascii="方正仿宋_GBK" w:hAnsi="方正仿宋_GBK" w:eastAsia="方正仿宋_GBK" w:cs="方正仿宋_GBK"/>
        </w:rPr>
        <w:t>帮助当地贫困户早日脱贫</w:t>
      </w:r>
      <w:r>
        <w:rPr>
          <w:rFonts w:hint="eastAsia" w:ascii="方正仿宋_GBK" w:hAnsi="方正仿宋_GBK" w:eastAsia="方正仿宋_GBK" w:cs="方正仿宋_GBK"/>
          <w:lang w:eastAsia="zh-CN"/>
        </w:rPr>
        <w:t>、</w:t>
      </w:r>
      <w:r>
        <w:rPr>
          <w:rFonts w:hint="eastAsia" w:ascii="方正仿宋_GBK" w:hAnsi="方正仿宋_GBK" w:eastAsia="方正仿宋_GBK" w:cs="方正仿宋_GBK"/>
        </w:rPr>
        <w:t>提高贫困户的劳动积极性</w:t>
      </w:r>
      <w:r>
        <w:rPr>
          <w:rFonts w:hint="eastAsia" w:ascii="方正仿宋_GBK" w:hAnsi="方正仿宋_GBK" w:eastAsia="方正仿宋_GBK" w:cs="方正仿宋_GBK"/>
          <w:lang w:eastAsia="zh-CN"/>
        </w:rPr>
        <w:t>、</w:t>
      </w:r>
      <w:r>
        <w:rPr>
          <w:rFonts w:hint="eastAsia" w:ascii="方正仿宋_GBK" w:hAnsi="方正仿宋_GBK" w:eastAsia="方正仿宋_GBK" w:cs="方正仿宋_GBK"/>
        </w:rPr>
        <w:t>帮扶贫困户脱贫</w:t>
      </w:r>
      <w:r>
        <w:rPr>
          <w:rFonts w:hint="eastAsia" w:ascii="方正仿宋_GBK" w:hAnsi="方正仿宋_GBK" w:eastAsia="方正仿宋_GBK" w:cs="方正仿宋_GBK"/>
          <w:lang w:eastAsia="zh-CN"/>
        </w:rPr>
        <w:t>、增加农民及贫困户的收入</w:t>
      </w:r>
      <w:r>
        <w:rPr>
          <w:rFonts w:hint="eastAsia" w:ascii="方正仿宋_GBK" w:hAnsi="方正仿宋_GBK" w:eastAsia="方正仿宋_GBK" w:cs="方正仿宋_GBK"/>
        </w:rPr>
        <w:t>。</w:t>
      </w:r>
      <w:r>
        <w:rPr>
          <w:rFonts w:hint="eastAsia" w:ascii="方正仿宋_GBK" w:hAnsi="方正仿宋_GBK" w:eastAsia="方正仿宋_GBK" w:cs="方正仿宋_GBK"/>
          <w:lang w:val="en-US" w:eastAsia="zh-CN"/>
        </w:rPr>
        <w:t>已完成</w:t>
      </w:r>
      <w:r>
        <w:rPr>
          <w:rFonts w:hint="eastAsia" w:ascii="方正仿宋_GBK" w:hAnsi="方正仿宋_GBK" w:eastAsia="方正仿宋_GBK" w:cs="方正仿宋_GBK"/>
        </w:rPr>
        <w:t>。</w:t>
      </w:r>
    </w:p>
    <w:p>
      <w:pPr>
        <w:keepNext w:val="0"/>
        <w:keepLines w:val="0"/>
        <w:pageBreakBefore w:val="0"/>
        <w:widowControl w:val="0"/>
        <w:kinsoku/>
        <w:wordWrap/>
        <w:overflowPunct/>
        <w:topLinePunct w:val="0"/>
        <w:autoSpaceDE/>
        <w:autoSpaceDN/>
        <w:bidi w:val="0"/>
        <w:adjustRightInd/>
        <w:snapToGrid/>
        <w:spacing w:line="600" w:lineRule="exact"/>
        <w:ind w:firstLine="656" w:firstLineChars="200"/>
        <w:textAlignment w:val="auto"/>
        <w:rPr>
          <w:rFonts w:hint="eastAsia" w:ascii="方正仿宋_GBK" w:hAnsi="方正仿宋_GBK" w:eastAsia="方正仿宋_GBK" w:cs="方正仿宋_GBK"/>
          <w:lang w:eastAsia="zh-CN"/>
        </w:rPr>
      </w:pPr>
      <w:r>
        <w:rPr>
          <w:rFonts w:hint="eastAsia" w:ascii="方正仿宋_GBK" w:hAnsi="方正仿宋_GBK" w:eastAsia="方正仿宋_GBK" w:cs="方正仿宋_GBK"/>
          <w:lang w:eastAsia="zh-CN"/>
        </w:rPr>
        <w:t>（</w:t>
      </w:r>
      <w:r>
        <w:rPr>
          <w:rFonts w:hint="eastAsia" w:ascii="方正仿宋_GBK" w:hAnsi="方正仿宋_GBK" w:eastAsia="方正仿宋_GBK" w:cs="方正仿宋_GBK"/>
          <w:lang w:val="en-US" w:eastAsia="zh-CN"/>
        </w:rPr>
        <w:t>3）</w:t>
      </w:r>
      <w:r>
        <w:rPr>
          <w:rFonts w:hint="eastAsia" w:ascii="方正仿宋_GBK" w:hAnsi="方正仿宋_GBK" w:eastAsia="方正仿宋_GBK" w:cs="方正仿宋_GBK"/>
        </w:rPr>
        <w:t>可持续影响。</w:t>
      </w:r>
      <w:r>
        <w:rPr>
          <w:rFonts w:hint="eastAsia" w:ascii="方正仿宋_GBK" w:hAnsi="方正仿宋_GBK" w:eastAsia="方正仿宋_GBK" w:cs="方正仿宋_GBK"/>
          <w:lang w:eastAsia="zh-CN"/>
        </w:rPr>
        <w:t>项目补助后设施设备使用年限延长</w:t>
      </w:r>
      <w:r>
        <w:rPr>
          <w:rFonts w:hint="eastAsia" w:ascii="方正仿宋_GBK" w:hAnsi="方正仿宋_GBK" w:eastAsia="方正仿宋_GBK" w:cs="方正仿宋_GBK"/>
          <w:lang w:val="en-US" w:eastAsia="zh-CN"/>
        </w:rPr>
        <w:t>5年</w:t>
      </w:r>
      <w:r>
        <w:rPr>
          <w:rFonts w:hint="eastAsia" w:ascii="方正仿宋_GBK" w:hAnsi="方正仿宋_GBK" w:eastAsia="方正仿宋_GBK" w:cs="方正仿宋_GBK"/>
          <w:lang w:eastAsia="zh-CN"/>
        </w:rPr>
        <w:t>，已完成。</w:t>
      </w:r>
    </w:p>
    <w:p>
      <w:pPr>
        <w:keepNext w:val="0"/>
        <w:keepLines w:val="0"/>
        <w:pageBreakBefore w:val="0"/>
        <w:widowControl w:val="0"/>
        <w:kinsoku/>
        <w:wordWrap/>
        <w:overflowPunct/>
        <w:topLinePunct w:val="0"/>
        <w:autoSpaceDE/>
        <w:autoSpaceDN/>
        <w:bidi w:val="0"/>
        <w:adjustRightInd/>
        <w:snapToGrid/>
        <w:spacing w:line="600" w:lineRule="exact"/>
        <w:ind w:firstLine="656" w:firstLineChars="200"/>
        <w:textAlignment w:val="auto"/>
        <w:rPr>
          <w:rFonts w:hint="eastAsia" w:ascii="方正黑体_GBK" w:hAnsi="方正黑体_GBK" w:eastAsia="方正黑体_GBK" w:cs="方正黑体_GBK"/>
          <w:lang w:val="en-US" w:eastAsia="zh-CN"/>
        </w:rPr>
      </w:pPr>
      <w:r>
        <w:rPr>
          <w:rFonts w:hint="eastAsia" w:ascii="方正黑体_GBK" w:hAnsi="方正黑体_GBK" w:eastAsia="方正黑体_GBK" w:cs="方正黑体_GBK"/>
          <w:lang w:val="en-US" w:eastAsia="zh-CN"/>
        </w:rPr>
        <w:t>三、绩效自评结果情况</w:t>
      </w:r>
    </w:p>
    <w:p>
      <w:pPr>
        <w:keepNext w:val="0"/>
        <w:keepLines w:val="0"/>
        <w:pageBreakBefore w:val="0"/>
        <w:widowControl w:val="0"/>
        <w:kinsoku/>
        <w:wordWrap/>
        <w:overflowPunct/>
        <w:topLinePunct w:val="0"/>
        <w:autoSpaceDE/>
        <w:autoSpaceDN/>
        <w:bidi w:val="0"/>
        <w:adjustRightInd/>
        <w:snapToGrid/>
        <w:spacing w:line="600" w:lineRule="exact"/>
        <w:ind w:firstLine="656" w:firstLineChars="200"/>
        <w:textAlignment w:val="auto"/>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通过认真开展企业项目支出绩效目标自评，综合评分99分，评价结果为优。</w:t>
      </w:r>
    </w:p>
    <w:p>
      <w:pPr>
        <w:keepNext w:val="0"/>
        <w:keepLines w:val="0"/>
        <w:pageBreakBefore w:val="0"/>
        <w:widowControl w:val="0"/>
        <w:kinsoku/>
        <w:wordWrap/>
        <w:overflowPunct/>
        <w:topLinePunct w:val="0"/>
        <w:autoSpaceDE/>
        <w:autoSpaceDN/>
        <w:bidi w:val="0"/>
        <w:adjustRightInd/>
        <w:snapToGrid/>
        <w:spacing w:line="600" w:lineRule="exact"/>
        <w:ind w:firstLine="656" w:firstLineChars="200"/>
        <w:textAlignment w:val="auto"/>
        <w:rPr>
          <w:rFonts w:hint="eastAsia" w:ascii="方正黑体_GBK" w:hAnsi="方正黑体_GBK" w:eastAsia="方正黑体_GBK" w:cs="方正黑体_GBK"/>
          <w:lang w:val="en-US" w:eastAsia="zh-CN"/>
        </w:rPr>
      </w:pPr>
      <w:r>
        <w:rPr>
          <w:rFonts w:hint="eastAsia" w:ascii="方正黑体_GBK" w:hAnsi="方正黑体_GBK" w:eastAsia="方正黑体_GBK" w:cs="方正黑体_GBK"/>
          <w:lang w:val="en-US" w:eastAsia="zh-CN"/>
        </w:rPr>
        <w:t>四、偏离绩效目标的原因和下一步改进措施</w:t>
      </w:r>
    </w:p>
    <w:p>
      <w:pPr>
        <w:keepNext w:val="0"/>
        <w:keepLines w:val="0"/>
        <w:pageBreakBefore w:val="0"/>
        <w:widowControl w:val="0"/>
        <w:kinsoku/>
        <w:wordWrap/>
        <w:overflowPunct/>
        <w:topLinePunct w:val="0"/>
        <w:autoSpaceDE/>
        <w:autoSpaceDN/>
        <w:bidi w:val="0"/>
        <w:adjustRightInd/>
        <w:snapToGrid/>
        <w:spacing w:line="600" w:lineRule="exact"/>
        <w:ind w:firstLine="656" w:firstLineChars="200"/>
        <w:textAlignment w:val="auto"/>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56" w:firstLineChars="200"/>
        <w:textAlignment w:val="auto"/>
        <w:rPr>
          <w:rFonts w:hint="eastAsia" w:ascii="方正仿宋_GBK" w:hAnsi="方正仿宋_GBK" w:eastAsia="方正仿宋_GBK" w:cs="方正仿宋_GBK"/>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56" w:firstLineChars="200"/>
        <w:textAlignment w:val="auto"/>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附件：绩效目标自评表</w:t>
      </w:r>
    </w:p>
    <w:p>
      <w:pPr>
        <w:keepNext w:val="0"/>
        <w:keepLines w:val="0"/>
        <w:pageBreakBefore w:val="0"/>
        <w:widowControl w:val="0"/>
        <w:kinsoku/>
        <w:wordWrap/>
        <w:overflowPunct/>
        <w:topLinePunct w:val="0"/>
        <w:autoSpaceDE/>
        <w:autoSpaceDN/>
        <w:bidi w:val="0"/>
        <w:adjustRightInd/>
        <w:snapToGrid/>
        <w:spacing w:line="600" w:lineRule="exact"/>
        <w:ind w:firstLine="656" w:firstLineChars="200"/>
        <w:textAlignment w:val="auto"/>
        <w:rPr>
          <w:rFonts w:hint="eastAsia" w:ascii="方正仿宋_GBK" w:hAnsi="方正仿宋_GBK" w:eastAsia="方正仿宋_GBK" w:cs="方正仿宋_GBK"/>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56" w:firstLineChars="200"/>
        <w:textAlignment w:val="auto"/>
        <w:rPr>
          <w:rFonts w:hint="eastAsia" w:ascii="方正仿宋_GBK" w:hAnsi="方正仿宋_GBK" w:eastAsia="方正仿宋_GBK" w:cs="方正仿宋_GBK"/>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56" w:firstLineChars="200"/>
        <w:jc w:val="center"/>
        <w:textAlignment w:val="auto"/>
        <w:rPr>
          <w:rFonts w:hint="eastAsia" w:ascii="方正仿宋_GBK" w:hAnsi="方正仿宋_GBK" w:eastAsia="方正仿宋_GBK" w:cs="方正仿宋_GBK"/>
          <w:lang w:val="en-US" w:eastAsia="zh-CN"/>
        </w:rPr>
      </w:pPr>
      <w:r>
        <w:rPr>
          <w:rFonts w:hint="eastAsia" w:ascii="方正仿宋_GBK" w:hAnsi="方正仿宋_GBK" w:cs="方正仿宋_GBK"/>
          <w:lang w:val="en-US" w:eastAsia="zh-CN"/>
        </w:rPr>
        <w:t xml:space="preserve">                    </w:t>
      </w:r>
      <w:r>
        <w:rPr>
          <w:rFonts w:hint="eastAsia" w:ascii="方正仿宋_GBK" w:hAnsi="方正仿宋_GBK" w:eastAsia="方正仿宋_GBK" w:cs="方正仿宋_GBK"/>
          <w:lang w:val="en-US" w:eastAsia="zh-CN"/>
        </w:rPr>
        <w:t>奉节县商务委员会</w:t>
      </w:r>
    </w:p>
    <w:p>
      <w:pPr>
        <w:keepNext w:val="0"/>
        <w:keepLines w:val="0"/>
        <w:pageBreakBefore w:val="0"/>
        <w:widowControl w:val="0"/>
        <w:kinsoku/>
        <w:wordWrap/>
        <w:overflowPunct/>
        <w:topLinePunct w:val="0"/>
        <w:autoSpaceDE/>
        <w:autoSpaceDN/>
        <w:bidi w:val="0"/>
        <w:adjustRightInd/>
        <w:snapToGrid/>
        <w:spacing w:line="600" w:lineRule="exact"/>
        <w:ind w:firstLine="656" w:firstLineChars="200"/>
        <w:jc w:val="center"/>
        <w:textAlignment w:val="auto"/>
        <w:rPr>
          <w:rFonts w:hint="eastAsia" w:ascii="方正仿宋_GBK" w:hAnsi="方正仿宋_GBK" w:eastAsia="方正仿宋_GBK" w:cs="方正仿宋_GBK"/>
          <w:lang w:val="en-US" w:eastAsia="zh-CN"/>
        </w:rPr>
      </w:pPr>
      <w:r>
        <w:rPr>
          <w:rFonts w:hint="eastAsia" w:ascii="方正仿宋_GBK" w:hAnsi="方正仿宋_GBK" w:cs="方正仿宋_GBK"/>
          <w:lang w:val="en-US" w:eastAsia="zh-CN"/>
        </w:rPr>
        <w:t xml:space="preserve">                    </w:t>
      </w:r>
      <w:r>
        <w:rPr>
          <w:rFonts w:hint="eastAsia" w:ascii="方正仿宋_GBK" w:hAnsi="方正仿宋_GBK" w:eastAsia="方正仿宋_GBK" w:cs="方正仿宋_GBK"/>
          <w:lang w:val="en-US" w:eastAsia="zh-CN"/>
        </w:rPr>
        <w:t>2022年5月15日</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仿宋_GBK" w:hAnsi="方正仿宋_GBK" w:eastAsia="方正仿宋_GBK" w:cs="方正仿宋_GBK"/>
          <w:lang w:val="en-US" w:eastAsia="zh-CN"/>
        </w:rPr>
      </w:pPr>
    </w:p>
    <w:sectPr>
      <w:footerReference r:id="rId4" w:type="first"/>
      <w:footerReference r:id="rId3" w:type="default"/>
      <w:pgSz w:w="11906" w:h="16838"/>
      <w:pgMar w:top="2098" w:right="1474" w:bottom="1984" w:left="1587" w:header="851" w:footer="992" w:gutter="0"/>
      <w:pgNumType w:fmt="decimal"/>
      <w:cols w:space="0" w:num="1"/>
      <w:titlePg/>
      <w:rtlGutter w:val="0"/>
      <w:docGrid w:type="linesAndChars" w:linePitch="448" w:charSpace="16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504020202020204"/>
    <w:charset w:val="00"/>
    <w:family w:val="swiss"/>
    <w:pitch w:val="default"/>
    <w:sig w:usb0="00000000" w:usb1="00000000" w:usb2="00000000" w:usb3="00000000" w:csb0="00000001"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8"/>
                            <w:keepNext w:val="0"/>
                            <w:keepLines w:val="0"/>
                            <w:pageBreakBefore w:val="0"/>
                            <w:widowControl w:val="0"/>
                            <w:kinsoku/>
                            <w:wordWrap/>
                            <w:overflowPunct/>
                            <w:topLinePunct w:val="0"/>
                            <w:autoSpaceDE/>
                            <w:autoSpaceDN/>
                            <w:bidi w:val="0"/>
                            <w:adjustRightInd/>
                            <w:snapToGrid w:val="0"/>
                            <w:ind w:left="320" w:leftChars="100" w:right="320" w:rightChars="100"/>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pPr>
                      <w:pStyle w:val="8"/>
                      <w:keepNext w:val="0"/>
                      <w:keepLines w:val="0"/>
                      <w:pageBreakBefore w:val="0"/>
                      <w:widowControl w:val="0"/>
                      <w:kinsoku/>
                      <w:wordWrap/>
                      <w:overflowPunct/>
                      <w:topLinePunct w:val="0"/>
                      <w:autoSpaceDE/>
                      <w:autoSpaceDN/>
                      <w:bidi w:val="0"/>
                      <w:adjustRightInd/>
                      <w:snapToGrid w:val="0"/>
                      <w:ind w:left="320" w:leftChars="100" w:right="320" w:rightChars="100"/>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zZWMxODhhMTdhZjI2MTAxYTJlZmZhMDM5ZWI1NjkifQ=="/>
  </w:docVars>
  <w:rsids>
    <w:rsidRoot w:val="764E5935"/>
    <w:rsid w:val="00404F0E"/>
    <w:rsid w:val="03701B98"/>
    <w:rsid w:val="04877E02"/>
    <w:rsid w:val="06E00854"/>
    <w:rsid w:val="0E7F511D"/>
    <w:rsid w:val="11435E23"/>
    <w:rsid w:val="2EC74DE0"/>
    <w:rsid w:val="3F925224"/>
    <w:rsid w:val="44400C5D"/>
    <w:rsid w:val="46BC121D"/>
    <w:rsid w:val="4BC46593"/>
    <w:rsid w:val="52B97571"/>
    <w:rsid w:val="57A71CAC"/>
    <w:rsid w:val="5EB37E82"/>
    <w:rsid w:val="630A2EE6"/>
    <w:rsid w:val="6B0F1AC9"/>
    <w:rsid w:val="75ED4E6A"/>
    <w:rsid w:val="764E5935"/>
    <w:rsid w:val="7F1A55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paragraph" w:styleId="5">
    <w:name w:val="heading 1"/>
    <w:basedOn w:val="1"/>
    <w:next w:val="1"/>
    <w:qFormat/>
    <w:uiPriority w:val="0"/>
    <w:pPr>
      <w:keepNext/>
      <w:keepLines/>
      <w:spacing w:beforeLines="0" w:beforeAutospacing="0" w:afterLines="0" w:afterAutospacing="0" w:line="600" w:lineRule="exact"/>
      <w:ind w:firstLine="896" w:firstLineChars="200"/>
      <w:outlineLvl w:val="0"/>
    </w:pPr>
    <w:rPr>
      <w:rFonts w:eastAsia="方正黑体_GBK"/>
      <w:b/>
      <w:kern w:val="44"/>
    </w:rPr>
  </w:style>
  <w:style w:type="paragraph" w:styleId="6">
    <w:name w:val="heading 2"/>
    <w:basedOn w:val="1"/>
    <w:next w:val="1"/>
    <w:semiHidden/>
    <w:unhideWhenUsed/>
    <w:qFormat/>
    <w:uiPriority w:val="0"/>
    <w:pPr>
      <w:keepNext/>
      <w:keepLines/>
      <w:spacing w:beforeLines="0" w:beforeAutospacing="0" w:afterLines="0" w:afterAutospacing="0" w:line="600" w:lineRule="exact"/>
      <w:ind w:firstLine="656" w:firstLineChars="200"/>
      <w:outlineLvl w:val="1"/>
    </w:pPr>
    <w:rPr>
      <w:rFonts w:ascii="Arial" w:hAnsi="Arial" w:eastAsia="方正楷体_GBK"/>
      <w:b/>
    </w:rPr>
  </w:style>
  <w:style w:type="paragraph" w:styleId="7">
    <w:name w:val="heading 3"/>
    <w:basedOn w:val="1"/>
    <w:next w:val="1"/>
    <w:semiHidden/>
    <w:unhideWhenUsed/>
    <w:qFormat/>
    <w:uiPriority w:val="0"/>
    <w:pPr>
      <w:keepNext/>
      <w:keepLines/>
      <w:spacing w:beforeLines="0" w:beforeAutospacing="0" w:afterLines="0" w:afterAutospacing="0" w:line="600" w:lineRule="exact"/>
      <w:ind w:firstLine="656" w:firstLineChars="200"/>
      <w:outlineLvl w:val="2"/>
    </w:pPr>
    <w:rPr>
      <w:b/>
    </w:rPr>
  </w:style>
  <w:style w:type="character" w:default="1" w:styleId="11">
    <w:name w:val="Default Paragraph Font"/>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Message Header"/>
    <w:basedOn w:val="1"/>
    <w:next w:val="3"/>
    <w:qFormat/>
    <w:uiPriority w:val="0"/>
    <w:pPr>
      <w:pBdr>
        <w:top w:val="single" w:color="auto" w:sz="6" w:space="1"/>
        <w:left w:val="single" w:color="auto" w:sz="6" w:space="1"/>
        <w:bottom w:val="single" w:color="auto" w:sz="6" w:space="1"/>
        <w:right w:val="single" w:color="auto" w:sz="6" w:space="1"/>
      </w:pBdr>
      <w:shd w:val="pct20" w:color="auto" w:fill="auto"/>
      <w:ind w:left="1000" w:leftChars="500" w:hanging="500" w:hangingChars="500"/>
    </w:pPr>
    <w:rPr>
      <w:rFonts w:ascii="Cambria" w:hAnsi="Cambria" w:eastAsia="宋体" w:cs="Times New Roman"/>
      <w:sz w:val="24"/>
      <w:szCs w:val="24"/>
      <w:lang w:bidi="ar-SA"/>
    </w:rPr>
  </w:style>
  <w:style w:type="paragraph" w:styleId="3">
    <w:name w:val="Body Text"/>
    <w:basedOn w:val="1"/>
    <w:next w:val="4"/>
    <w:link w:val="12"/>
    <w:qFormat/>
    <w:uiPriority w:val="0"/>
    <w:pPr>
      <w:spacing w:after="120"/>
    </w:pPr>
    <w:rPr>
      <w:rFonts w:ascii="Times New Roman" w:hAnsi="Times New Roman"/>
    </w:rPr>
  </w:style>
  <w:style w:type="paragraph" w:customStyle="1" w:styleId="4">
    <w:name w:val="默认"/>
    <w:qFormat/>
    <w:uiPriority w:val="0"/>
    <w:rPr>
      <w:rFonts w:ascii="Helvetica" w:hAnsi="Helvetica" w:eastAsia="方正仿宋_GBK" w:cs="Helvetica"/>
      <w:color w:val="000000"/>
      <w:sz w:val="32"/>
      <w:szCs w:val="22"/>
      <w:lang w:val="en-US" w:eastAsia="zh-CN" w:bidi="ar-SA"/>
    </w:rPr>
  </w:style>
  <w:style w:type="paragraph" w:styleId="8">
    <w:name w:val="footer"/>
    <w:basedOn w:val="1"/>
    <w:uiPriority w:val="0"/>
    <w:pPr>
      <w:tabs>
        <w:tab w:val="center" w:pos="4153"/>
        <w:tab w:val="right" w:pos="8306"/>
      </w:tabs>
      <w:snapToGrid w:val="0"/>
      <w:jc w:val="left"/>
    </w:pPr>
    <w:rPr>
      <w:sz w:val="18"/>
    </w:rPr>
  </w:style>
  <w:style w:type="paragraph" w:styleId="9">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12">
    <w:name w:val="正文文本 Char"/>
    <w:link w:val="3"/>
    <w:qFormat/>
    <w:uiPriority w:val="0"/>
    <w:rPr>
      <w:rFonts w:ascii="Times New Roman" w:hAnsi="Times New Roman" w:eastAsia="方正仿宋_GBK"/>
    </w:rPr>
  </w:style>
  <w:style w:type="character" w:customStyle="1" w:styleId="13">
    <w:name w:val="font41"/>
    <w:basedOn w:val="11"/>
    <w:uiPriority w:val="0"/>
    <w:rPr>
      <w:rFonts w:hint="default" w:ascii="Times New Roman" w:hAnsi="Times New Roman" w:cs="Times New Roman"/>
      <w:color w:val="000000"/>
      <w:sz w:val="28"/>
      <w:szCs w:val="28"/>
      <w:u w:val="none"/>
    </w:rPr>
  </w:style>
  <w:style w:type="character" w:customStyle="1" w:styleId="14">
    <w:name w:val="font51"/>
    <w:basedOn w:val="11"/>
    <w:uiPriority w:val="0"/>
    <w:rPr>
      <w:rFonts w:hint="eastAsia" w:ascii="方正楷体_GBK" w:hAnsi="方正楷体_GBK" w:eastAsia="方正楷体_GBK" w:cs="方正楷体_GBK"/>
      <w:color w:val="000000"/>
      <w:sz w:val="28"/>
      <w:szCs w:val="28"/>
      <w:u w:val="none"/>
    </w:rPr>
  </w:style>
  <w:style w:type="character" w:customStyle="1" w:styleId="15">
    <w:name w:val="font61"/>
    <w:basedOn w:val="11"/>
    <w:qFormat/>
    <w:uiPriority w:val="0"/>
    <w:rPr>
      <w:rFonts w:hint="eastAsia" w:ascii="方正仿宋_GBK" w:hAnsi="方正仿宋_GBK" w:eastAsia="方正仿宋_GBK" w:cs="方正仿宋_GBK"/>
      <w:color w:val="000000"/>
      <w:sz w:val="24"/>
      <w:szCs w:val="24"/>
      <w:u w:val="none"/>
    </w:rPr>
  </w:style>
  <w:style w:type="character" w:customStyle="1" w:styleId="16">
    <w:name w:val="font01"/>
    <w:basedOn w:val="11"/>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1224</Words>
  <Characters>1278</Characters>
  <Lines>0</Lines>
  <Paragraphs>0</Paragraphs>
  <TotalTime>41</TotalTime>
  <ScaleCrop>false</ScaleCrop>
  <LinksUpToDate>false</LinksUpToDate>
  <CharactersWithSpaces>1329</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2022-05-24T13:38:00Z</dcterms:created>
  <dc:creator>杨川</dc:creator>
  <cp:lastModifiedBy>毛毛虫</cp:lastModifiedBy>
  <dcterms:modified xsi:type="dcterms:W3CDTF">2022-07-13T07:26:56Z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0B69C4C2B8C7412C8115E6D923EA2E33</vt:lpwstr>
  </property>
</Properties>
</file>