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20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20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年夔山里二娃子有限公司农产品电商龙头企业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项目的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/>
          <w:bCs/>
          <w:szCs w:val="22"/>
        </w:rPr>
      </w:pPr>
      <w:r>
        <w:rPr>
          <w:rFonts w:hint="eastAsia"/>
          <w:bCs/>
          <w:szCs w:val="22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/>
          <w:bCs/>
          <w:szCs w:val="22"/>
        </w:rPr>
      </w:pPr>
      <w:r>
        <w:rPr>
          <w:rFonts w:hint="eastAsia"/>
          <w:bCs/>
          <w:szCs w:val="22"/>
        </w:rPr>
        <w:t>奉节县财政局下达我县</w:t>
      </w:r>
      <w:r>
        <w:rPr>
          <w:rFonts w:hint="eastAsia" w:ascii="Times New Roman" w:hAnsi="Times New Roman" w:cs="Times New Roman"/>
          <w:bCs/>
          <w:szCs w:val="22"/>
          <w:lang w:eastAsia="zh-CN"/>
        </w:rPr>
        <w:t>20</w:t>
      </w:r>
      <w:r>
        <w:rPr>
          <w:rFonts w:hint="eastAsia" w:ascii="Times New Roman" w:hAnsi="Times New Roman" w:cs="Times New Roman"/>
          <w:bCs/>
          <w:szCs w:val="22"/>
          <w:lang w:val="en-US" w:eastAsia="zh-CN"/>
        </w:rPr>
        <w:t>20</w:t>
      </w:r>
      <w:r>
        <w:rPr>
          <w:rFonts w:hint="eastAsia" w:ascii="Times New Roman" w:hAnsi="Times New Roman" w:cs="Times New Roman"/>
          <w:bCs/>
          <w:szCs w:val="22"/>
          <w:lang w:eastAsia="zh-CN"/>
        </w:rPr>
        <w:t>年农产品电商龙头企业</w:t>
      </w:r>
      <w:r>
        <w:rPr>
          <w:rFonts w:hint="eastAsia" w:ascii="Times New Roman" w:hAnsi="Times New Roman" w:cs="Times New Roman"/>
          <w:bCs/>
          <w:szCs w:val="22"/>
          <w:lang w:val="en-US" w:eastAsia="zh-CN"/>
        </w:rPr>
        <w:t>项目</w:t>
      </w:r>
      <w:r>
        <w:rPr>
          <w:rFonts w:hint="eastAsia"/>
          <w:bCs/>
          <w:szCs w:val="22"/>
        </w:rPr>
        <w:t>资金共计</w:t>
      </w:r>
      <w:r>
        <w:rPr>
          <w:rFonts w:hint="eastAsia"/>
          <w:bCs/>
          <w:szCs w:val="22"/>
          <w:lang w:val="en-US" w:eastAsia="zh-CN"/>
        </w:rPr>
        <w:t>100</w:t>
      </w:r>
      <w:r>
        <w:rPr>
          <w:rFonts w:hint="eastAsia"/>
          <w:bCs/>
          <w:szCs w:val="22"/>
        </w:rPr>
        <w:t>万元，资金文件为</w:t>
      </w:r>
      <w:r>
        <w:rPr>
          <w:rFonts w:hint="eastAsia"/>
          <w:bCs/>
          <w:szCs w:val="22"/>
          <w:lang w:eastAsia="zh-CN"/>
        </w:rPr>
        <w:t>《</w:t>
      </w:r>
      <w:r>
        <w:rPr>
          <w:rFonts w:hint="eastAsia"/>
          <w:bCs/>
          <w:szCs w:val="22"/>
          <w:lang w:val="en-US" w:eastAsia="zh-CN"/>
        </w:rPr>
        <w:t>奉节县财政局关于下达2020年推动农商互联完善农产品供应链项目资金的通知》</w:t>
      </w:r>
      <w:r>
        <w:rPr>
          <w:rFonts w:hint="eastAsia"/>
          <w:bCs/>
          <w:szCs w:val="22"/>
          <w:lang w:eastAsia="zh-CN"/>
        </w:rPr>
        <w:t>（</w:t>
      </w:r>
      <w:r>
        <w:rPr>
          <w:rFonts w:hint="eastAsia"/>
          <w:bCs/>
          <w:szCs w:val="22"/>
          <w:lang w:val="en-US" w:eastAsia="zh-CN"/>
        </w:rPr>
        <w:t>奉节财建〔2021〕134号）</w:t>
      </w:r>
      <w:r>
        <w:rPr>
          <w:rFonts w:hint="eastAsia"/>
          <w:bCs/>
          <w:szCs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/>
          <w:bCs/>
        </w:rPr>
      </w:pPr>
      <w:r>
        <w:rPr>
          <w:bCs/>
        </w:rPr>
        <w:t>2</w:t>
      </w:r>
      <w:r>
        <w:rPr>
          <w:rFonts w:hint="eastAsia" w:ascii="方正仿宋_GBK"/>
          <w:bCs/>
        </w:rPr>
        <w:t>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cs="Times New Roman"/>
          <w:bCs/>
          <w:szCs w:val="22"/>
          <w:lang w:eastAsia="zh-CN"/>
        </w:rPr>
        <w:t>20</w:t>
      </w:r>
      <w:r>
        <w:rPr>
          <w:rFonts w:hint="eastAsia" w:ascii="Times New Roman" w:hAnsi="Times New Roman" w:cs="Times New Roman"/>
          <w:bCs/>
          <w:szCs w:val="22"/>
          <w:lang w:val="en-US" w:eastAsia="zh-CN"/>
        </w:rPr>
        <w:t>20</w:t>
      </w:r>
      <w:r>
        <w:rPr>
          <w:rFonts w:hint="eastAsia" w:ascii="Times New Roman" w:hAnsi="Times New Roman" w:cs="Times New Roman"/>
          <w:bCs/>
          <w:szCs w:val="22"/>
          <w:lang w:eastAsia="zh-CN"/>
        </w:rPr>
        <w:t>年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夔山里二娃子有限公司农产品</w:t>
      </w:r>
      <w:r>
        <w:rPr>
          <w:rFonts w:hint="eastAsia" w:ascii="Times New Roman" w:hAnsi="Times New Roman" w:cs="Times New Roman"/>
          <w:bCs/>
          <w:szCs w:val="22"/>
          <w:lang w:eastAsia="zh-CN"/>
        </w:rPr>
        <w:t>电商龙头企业</w:t>
      </w:r>
      <w:r>
        <w:rPr>
          <w:rFonts w:hint="eastAsia" w:ascii="Times New Roman" w:hAnsi="Times New Roman" w:cs="Times New Roman"/>
          <w:bCs/>
          <w:szCs w:val="22"/>
          <w:lang w:val="en-US" w:eastAsia="zh-CN"/>
        </w:rPr>
        <w:t>项目</w:t>
      </w:r>
      <w:r>
        <w:rPr>
          <w:rFonts w:hint="eastAsia" w:ascii="方正仿宋_GBK"/>
          <w:bCs/>
        </w:rPr>
        <w:t>资金共计</w:t>
      </w:r>
      <w:r>
        <w:rPr>
          <w:rFonts w:hint="eastAsia" w:ascii="方正仿宋_GBK"/>
          <w:bCs/>
          <w:lang w:val="en-US" w:eastAsia="zh-CN"/>
        </w:rPr>
        <w:t>100</w:t>
      </w:r>
      <w:r>
        <w:rPr>
          <w:rFonts w:hint="eastAsia" w:ascii="方正仿宋_GBK"/>
          <w:bCs/>
        </w:rPr>
        <w:t>万元，</w:t>
      </w:r>
      <w:r>
        <w:rPr>
          <w:rFonts w:hint="eastAsia" w:ascii="方正仿宋_GBK"/>
          <w:bCs/>
          <w:lang w:eastAsia="zh-CN"/>
        </w:rPr>
        <w:t>资金</w:t>
      </w:r>
      <w:r>
        <w:rPr>
          <w:rFonts w:hint="eastAsia" w:ascii="方正仿宋_GBK"/>
          <w:bCs/>
        </w:rPr>
        <w:t>主要</w:t>
      </w:r>
      <w:r>
        <w:rPr>
          <w:rFonts w:hint="eastAsia" w:ascii="方正仿宋_GBK"/>
          <w:bCs/>
          <w:lang w:eastAsia="zh-CN"/>
        </w:rPr>
        <w:t>补贴我县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农产品电商龙头企业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夔山里二娃子有限公司</w:t>
      </w:r>
      <w:r>
        <w:rPr>
          <w:rFonts w:hint="eastAsia" w:ascii="仿宋" w:hAnsi="仿宋" w:eastAsia="仿宋" w:cs="仿宋_GB2312"/>
          <w:sz w:val="32"/>
          <w:szCs w:val="32"/>
        </w:rPr>
        <w:t>冷链物流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_GB2312"/>
          <w:sz w:val="32"/>
          <w:szCs w:val="32"/>
        </w:rPr>
        <w:t>冷库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等相关配套设施的建设，进一步增强本地农产品电商龙头企业的生产能力</w:t>
      </w:r>
      <w:r>
        <w:rPr>
          <w:rFonts w:hint="eastAsia" w:ascii="方正仿宋_GBK"/>
          <w:bCs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方正仿宋_GBK"/>
          <w:bCs/>
        </w:rPr>
      </w:pPr>
      <w:r>
        <w:rPr>
          <w:bCs/>
        </w:rPr>
        <w:t>1</w:t>
      </w:r>
      <w:r>
        <w:rPr>
          <w:rFonts w:hint="eastAsia" w:ascii="方正仿宋_GBK"/>
          <w:bCs/>
        </w:rPr>
        <w:t>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仿宋_GBK"/>
          <w:bCs/>
        </w:rPr>
      </w:pPr>
      <w:r>
        <w:rPr>
          <w:rFonts w:hint="eastAsia" w:ascii="方正仿宋_GBK"/>
          <w:bCs/>
        </w:rPr>
        <w:t>我县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2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0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20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年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夔山里二娃子有限公司农产品电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商龙头企业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项目</w:t>
      </w:r>
      <w:r>
        <w:rPr>
          <w:rFonts w:hint="eastAsia" w:ascii="方正仿宋_GBK"/>
          <w:bCs/>
        </w:rPr>
        <w:t>总投资</w:t>
      </w:r>
      <w:r>
        <w:rPr>
          <w:rFonts w:hint="eastAsia"/>
          <w:bCs/>
          <w:lang w:val="en-US" w:eastAsia="zh-CN"/>
        </w:rPr>
        <w:t>100</w:t>
      </w:r>
      <w:r>
        <w:rPr>
          <w:rFonts w:hint="eastAsia" w:ascii="方正仿宋_GBK"/>
          <w:bCs/>
        </w:rPr>
        <w:t>万元，已到位。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/>
          <w:bCs/>
        </w:rPr>
      </w:pPr>
      <w:r>
        <w:rPr>
          <w:bCs/>
        </w:rPr>
        <w:t>2</w:t>
      </w:r>
      <w:r>
        <w:rPr>
          <w:rFonts w:hint="eastAsia" w:ascii="方正仿宋_GBK"/>
          <w:bCs/>
        </w:rPr>
        <w:t>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仿宋_GBK"/>
          <w:bCs/>
          <w:szCs w:val="22"/>
          <w:lang w:val="en-US" w:eastAsia="zh-CN"/>
        </w:rPr>
      </w:pPr>
      <w:r>
        <w:rPr>
          <w:rFonts w:hint="eastAsia" w:ascii="方正仿宋_GBK"/>
          <w:bCs/>
          <w:szCs w:val="22"/>
          <w:lang w:val="en-US" w:eastAsia="zh-CN"/>
        </w:rPr>
        <w:t>截至目前，完成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2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0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20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年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夔山里二娃子有限公司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农产品电商龙头企业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项目</w:t>
      </w:r>
      <w:r>
        <w:rPr>
          <w:rFonts w:hint="eastAsia" w:ascii="方正仿宋_GBK"/>
          <w:bCs/>
          <w:szCs w:val="22"/>
          <w:lang w:val="en-US" w:eastAsia="zh-CN"/>
        </w:rPr>
        <w:t>资金补贴100万元，补贴</w:t>
      </w:r>
      <w:r>
        <w:rPr>
          <w:rFonts w:hint="eastAsia" w:ascii="方正仿宋_GBK"/>
          <w:bCs/>
          <w:lang w:eastAsia="zh-CN"/>
        </w:rPr>
        <w:t>我县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农产品电商龙头企业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夔山里二娃子有限公司建设</w:t>
      </w:r>
      <w:r>
        <w:rPr>
          <w:rFonts w:hint="eastAsia" w:ascii="仿宋" w:hAnsi="仿宋" w:eastAsia="仿宋" w:cs="仿宋_GB2312"/>
          <w:sz w:val="32"/>
          <w:szCs w:val="32"/>
        </w:rPr>
        <w:t>冷链物流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_GB2312"/>
          <w:sz w:val="32"/>
          <w:szCs w:val="32"/>
        </w:rPr>
        <w:t>冷库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等相关配套设施</w:t>
      </w:r>
      <w:r>
        <w:rPr>
          <w:rFonts w:hint="eastAsia" w:ascii="方正仿宋_GBK"/>
          <w:bCs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/>
          <w:bCs/>
        </w:rPr>
      </w:pPr>
      <w:r>
        <w:rPr>
          <w:bCs/>
        </w:rPr>
        <w:t>3</w:t>
      </w:r>
      <w:r>
        <w:rPr>
          <w:rFonts w:hint="eastAsia" w:ascii="方正仿宋_GBK"/>
          <w:bCs/>
        </w:rPr>
        <w:t>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/>
          <w:bCs/>
          <w:szCs w:val="22"/>
        </w:rPr>
        <w:t>一是严格执行资金使用及绩</w:t>
      </w:r>
      <w:r>
        <w:rPr>
          <w:rFonts w:hint="eastAsia" w:ascii="方正仿宋_GBK"/>
          <w:bCs/>
        </w:rPr>
        <w:t>效管理相关要求，实行项目资金专款专用，专户管理，专账核算，不存在挤占、挪用专项资金情况。二是严格执行请、拨款制度。</w:t>
      </w:r>
      <w:r>
        <w:rPr>
          <w:rFonts w:hint="eastAsia" w:ascii="方正仿宋_GBK"/>
          <w:bCs/>
          <w:lang w:eastAsia="zh-CN"/>
        </w:rPr>
        <w:t>本单位</w:t>
      </w:r>
      <w:r>
        <w:rPr>
          <w:rFonts w:hint="eastAsia" w:ascii="方正仿宋_GBK"/>
          <w:bCs/>
        </w:rPr>
        <w:t>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/>
          <w:bCs/>
          <w:szCs w:val="22"/>
          <w:lang w:val="en-US" w:eastAsia="zh-CN"/>
        </w:rPr>
      </w:pP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2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0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20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年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夔山里二娃子有限公司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农产品电商龙头企业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项目</w:t>
      </w:r>
      <w:r>
        <w:rPr>
          <w:rFonts w:hint="eastAsia" w:ascii="方正仿宋_GBK"/>
          <w:bCs/>
          <w:szCs w:val="22"/>
          <w:lang w:val="en-US" w:eastAsia="zh-CN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2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0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20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年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夔山里二娃子有限公司</w:t>
      </w:r>
      <w:r>
        <w:rPr>
          <w:rFonts w:hint="eastAsia" w:ascii="方正仿宋_GBK" w:hAnsi="Times New Roman" w:cs="Times New Roman"/>
          <w:bCs/>
          <w:szCs w:val="22"/>
          <w:lang w:eastAsia="zh-CN"/>
        </w:rPr>
        <w:t>农产品电商龙头企业</w:t>
      </w:r>
      <w:r>
        <w:rPr>
          <w:rFonts w:hint="eastAsia" w:ascii="方正仿宋_GBK"/>
          <w:bCs/>
          <w:szCs w:val="22"/>
          <w:lang w:val="en-US" w:eastAsia="zh-CN"/>
        </w:rPr>
        <w:t>项目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补贴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建设冷冻库1000立方米，冷藏库500立方米，冷风干燥库1000立方米，热风干燥库500立方米，建设集配区1000平方米，配套设施房500平方米，购置冷藏车1辆，购置叉车1台、货架500个、不锈钢工作台6个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（2）质量指标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项目建设合格率100%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项目均按时完成，项目按时完工率100%。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财政资金投入为</w:t>
      </w:r>
      <w:r>
        <w:rPr>
          <w:rFonts w:hint="eastAsia" w:ascii="方正仿宋_GBK" w:hAnsi="方正仿宋_GBK" w:cs="方正仿宋_GBK"/>
          <w:kern w:val="2"/>
          <w:sz w:val="32"/>
          <w:szCs w:val="32"/>
          <w:lang w:val="en-US" w:eastAsia="zh-CN" w:bidi="ar-SA"/>
        </w:rPr>
        <w:t>100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万元，未突破预算要求。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）经济效益。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_GB2312"/>
          <w:color w:val="222222"/>
          <w:sz w:val="32"/>
          <w:szCs w:val="32"/>
        </w:rPr>
        <w:t>带动本地农户及贫困户发展生猪养殖</w:t>
      </w:r>
      <w:r>
        <w:rPr>
          <w:rFonts w:hint="eastAsia" w:ascii="仿宋" w:hAnsi="仿宋" w:eastAsia="仿宋" w:cs="仿宋_GB2312"/>
          <w:color w:val="222222"/>
          <w:sz w:val="32"/>
          <w:szCs w:val="32"/>
          <w:lang w:eastAsia="zh-CN"/>
        </w:rPr>
        <w:t>数、</w:t>
      </w:r>
      <w:r>
        <w:rPr>
          <w:rFonts w:hint="eastAsia" w:ascii="仿宋" w:hAnsi="仿宋" w:eastAsia="仿宋" w:cs="仿宋_GB2312"/>
          <w:color w:val="222222"/>
          <w:sz w:val="32"/>
          <w:szCs w:val="32"/>
        </w:rPr>
        <w:t>带动本地增加就业人员</w:t>
      </w:r>
      <w:r>
        <w:rPr>
          <w:rFonts w:hint="eastAsia" w:ascii="仿宋" w:hAnsi="仿宋" w:eastAsia="仿宋" w:cs="仿宋_GB2312"/>
          <w:color w:val="222222"/>
          <w:sz w:val="32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已完成</w:t>
      </w:r>
      <w:r>
        <w:rPr>
          <w:rFonts w:hint="eastAsia" w:ascii="方正仿宋_GBK" w:hAnsi="方正仿宋_GBK" w:eastAsia="方正仿宋_GBK" w:cs="方正仿宋_GBK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_GB2312"/>
          <w:color w:val="222222"/>
          <w:sz w:val="32"/>
          <w:szCs w:val="32"/>
        </w:rPr>
        <w:t>帮助当地贫困户早日脱贫</w:t>
      </w:r>
      <w:r>
        <w:rPr>
          <w:rFonts w:hint="eastAsia" w:ascii="仿宋" w:hAnsi="仿宋" w:eastAsia="仿宋" w:cs="仿宋_GB2312"/>
          <w:color w:val="22222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_GB2312"/>
          <w:color w:val="222222"/>
          <w:sz w:val="32"/>
          <w:szCs w:val="32"/>
        </w:rPr>
        <w:t>提高贫困户的劳动积极性</w:t>
      </w:r>
      <w:r>
        <w:rPr>
          <w:rFonts w:hint="eastAsia" w:ascii="仿宋" w:hAnsi="仿宋" w:eastAsia="仿宋" w:cs="仿宋_GB2312"/>
          <w:color w:val="22222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_GB2312"/>
          <w:color w:val="222222"/>
          <w:sz w:val="32"/>
          <w:szCs w:val="32"/>
        </w:rPr>
        <w:t>帮扶贫困户脱贫</w:t>
      </w:r>
      <w:r>
        <w:rPr>
          <w:rFonts w:hint="eastAsia" w:ascii="仿宋" w:hAnsi="仿宋" w:eastAsia="仿宋" w:cs="仿宋_GB2312"/>
          <w:color w:val="222222"/>
          <w:sz w:val="32"/>
          <w:szCs w:val="32"/>
          <w:lang w:eastAsia="zh-CN"/>
        </w:rPr>
        <w:t>、增加农民及贫困户的收入</w:t>
      </w:r>
      <w:r>
        <w:rPr>
          <w:rFonts w:hint="eastAsia" w:ascii="仿宋" w:hAnsi="仿宋" w:eastAsia="仿宋" w:cs="仿宋_GB2312"/>
          <w:color w:val="222222"/>
          <w:sz w:val="32"/>
          <w:szCs w:val="32"/>
        </w:rPr>
        <w:t>。</w:t>
      </w:r>
      <w:r>
        <w:rPr>
          <w:rFonts w:hint="eastAsia" w:ascii="方正仿宋_GBK" w:hAnsi="方正仿宋_GBK" w:cs="方正仿宋_GBK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已完成</w:t>
      </w:r>
      <w:r>
        <w:rPr>
          <w:rFonts w:hint="eastAsia" w:ascii="方正仿宋_GBK" w:hAnsi="方正仿宋_GBK" w:eastAsia="方正仿宋_GBK" w:cs="方正仿宋_GBK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可持续影响。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项目补助后设施设备使用年限延长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5年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企业从业人员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</w:t>
      </w:r>
      <w:r>
        <w:rPr>
          <w:bCs/>
        </w:rPr>
        <w:t>99</w:t>
      </w:r>
      <w:r>
        <w:rPr>
          <w:rFonts w:ascii="方正仿宋_GBK"/>
          <w:bCs/>
        </w:rPr>
        <w:t>%</w:t>
      </w:r>
      <w:bookmarkStart w:id="0" w:name="_GoBack"/>
      <w:bookmarkEnd w:id="0"/>
      <w:r>
        <w:rPr>
          <w:rFonts w:ascii="方正仿宋_GBK"/>
          <w:bCs/>
        </w:rPr>
        <w:t>以上</w:t>
      </w:r>
      <w:r>
        <w:rPr>
          <w:rFonts w:hint="eastAsia" w:ascii="方正仿宋_GBK"/>
          <w:bCs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通过认真开展企业项目支出绩效目标自评，综合评分99.9分，评价结果为优。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/>
          <w:bCs/>
          <w:lang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hint="eastAsia" w:ascii="Times New Roman" w:hAnsi="Times New Roman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hint="eastAsia" w:ascii="方正仿宋_GBK" w:hAnsi="Times New Roman" w:cs="Times New Roman"/>
          <w:bCs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奉节县夔</w:t>
      </w:r>
      <w:r>
        <w:rPr>
          <w:rFonts w:hint="eastAsia" w:ascii="方正仿宋_GBK" w:hAnsi="Times New Roman" w:cs="Times New Roman"/>
          <w:bCs/>
          <w:szCs w:val="22"/>
          <w:lang w:val="en-US" w:eastAsia="zh-CN"/>
        </w:rPr>
        <w:t>山里二娃子有限公司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cs="Times New Roman"/>
          <w:sz w:val="32"/>
          <w:szCs w:val="32"/>
          <w:lang w:val="en-US" w:eastAsia="zh-CN"/>
        </w:rPr>
        <w:t>2年5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月 </w:t>
      </w:r>
      <w:r>
        <w:rPr>
          <w:rFonts w:hint="eastAsia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320" w:leftChars="100" w:right="32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-118110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eastAsia="方正仿宋_GBK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9.3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W/s93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eastAsia="方正仿宋_GBK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0692BC"/>
    <w:multiLevelType w:val="singleLevel"/>
    <w:tmpl w:val="EA0692B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A52AC03"/>
    <w:multiLevelType w:val="singleLevel"/>
    <w:tmpl w:val="5A52AC03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FDAA21D"/>
    <w:multiLevelType w:val="singleLevel"/>
    <w:tmpl w:val="5FDAA21D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zZWMxODhhMTdhZjI2MTAxYTJlZmZhMDM5ZWI1NjkifQ=="/>
  </w:docVars>
  <w:rsids>
    <w:rsidRoot w:val="38CA0FA3"/>
    <w:rsid w:val="01DE340B"/>
    <w:rsid w:val="06582EA0"/>
    <w:rsid w:val="069F46E8"/>
    <w:rsid w:val="0818409C"/>
    <w:rsid w:val="0D936EF2"/>
    <w:rsid w:val="122946C7"/>
    <w:rsid w:val="14E47A3D"/>
    <w:rsid w:val="166E0D6C"/>
    <w:rsid w:val="16A7071E"/>
    <w:rsid w:val="17675C68"/>
    <w:rsid w:val="18044AB6"/>
    <w:rsid w:val="1D5302D4"/>
    <w:rsid w:val="1F4F2FC1"/>
    <w:rsid w:val="25156485"/>
    <w:rsid w:val="2A475D03"/>
    <w:rsid w:val="2E6A4CE0"/>
    <w:rsid w:val="379F5CA4"/>
    <w:rsid w:val="37D54B8D"/>
    <w:rsid w:val="38CA0FA3"/>
    <w:rsid w:val="3B5B4ACC"/>
    <w:rsid w:val="3B7608A6"/>
    <w:rsid w:val="43F22BF8"/>
    <w:rsid w:val="474044C6"/>
    <w:rsid w:val="480F4FD7"/>
    <w:rsid w:val="491D1929"/>
    <w:rsid w:val="53B559F7"/>
    <w:rsid w:val="556F2B13"/>
    <w:rsid w:val="570D4620"/>
    <w:rsid w:val="60E92C51"/>
    <w:rsid w:val="63144804"/>
    <w:rsid w:val="66FA39AF"/>
    <w:rsid w:val="67525988"/>
    <w:rsid w:val="69185521"/>
    <w:rsid w:val="698473E8"/>
    <w:rsid w:val="6A610E04"/>
    <w:rsid w:val="6AE33FBF"/>
    <w:rsid w:val="6DC33F35"/>
    <w:rsid w:val="6DE67DB4"/>
    <w:rsid w:val="6EDC25BA"/>
    <w:rsid w:val="78D52001"/>
    <w:rsid w:val="7F3C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1134</Words>
  <Characters>1213</Characters>
  <Lines>0</Lines>
  <Paragraphs>0</Paragraphs>
  <TotalTime>1</TotalTime>
  <ScaleCrop>false</ScaleCrop>
  <LinksUpToDate>false</LinksUpToDate>
  <CharactersWithSpaces>1214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2022-05-19T06:04:00Z</dcterms:created>
  <dc:creator>Administrator</dc:creator>
  <cp:lastModifiedBy>毛毛虫</cp:lastModifiedBy>
  <dcterms:modified xsi:type="dcterms:W3CDTF">2022-07-13T09:41:31Z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923560AE74A8433395EB449D02523902</vt:lpwstr>
  </property>
</Properties>
</file>