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600" w:lineRule="exact"/>
        <w:jc w:val="center"/>
        <w:textAlignment w:val="auto"/>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奉节县商务委员会</w:t>
      </w:r>
    </w:p>
    <w:p>
      <w:pPr>
        <w:keepNext w:val="0"/>
        <w:keepLines w:val="0"/>
        <w:pageBreakBefore w:val="0"/>
        <w:widowControl w:val="0"/>
        <w:kinsoku/>
        <w:wordWrap/>
        <w:overflowPunct/>
        <w:topLinePunct w:val="0"/>
        <w:bidi w:val="0"/>
        <w:snapToGrid/>
        <w:spacing w:line="600" w:lineRule="exact"/>
        <w:jc w:val="center"/>
        <w:textAlignment w:val="auto"/>
        <w:rPr>
          <w:rFonts w:hint="eastAsia" w:ascii="方正仿宋_GBK" w:eastAsia="方正仿宋_GBK"/>
          <w:sz w:val="28"/>
          <w:szCs w:val="28"/>
        </w:rPr>
      </w:pPr>
      <w:r>
        <w:rPr>
          <w:rFonts w:hint="eastAsia" w:ascii="方正小标宋_GBK" w:hAnsi="方正小标宋_GBK" w:eastAsia="方正小标宋_GBK" w:cs="方正小标宋_GBK"/>
          <w:bCs/>
          <w:sz w:val="44"/>
          <w:szCs w:val="44"/>
        </w:rPr>
        <w:t>关于</w:t>
      </w:r>
      <w:r>
        <w:rPr>
          <w:rFonts w:hint="eastAsia" w:ascii="方正小标宋_GBK" w:hAnsi="方正小标宋_GBK" w:eastAsia="方正小标宋_GBK" w:cs="方正小标宋_GBK"/>
          <w:bCs/>
          <w:sz w:val="44"/>
          <w:szCs w:val="44"/>
          <w:lang w:val="en-US" w:eastAsia="zh-CN"/>
        </w:rPr>
        <w:t>第三届中国西部国际投资贸易洽谈会参展经费项目的</w:t>
      </w:r>
      <w:r>
        <w:rPr>
          <w:rFonts w:hint="eastAsia" w:ascii="方正小标宋_GBK" w:hAnsi="方正小标宋_GBK" w:eastAsia="方正小标宋_GBK" w:cs="方正小标宋_GBK"/>
          <w:bCs/>
          <w:sz w:val="44"/>
          <w:szCs w:val="44"/>
        </w:rPr>
        <w:t>自评报告</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bookmarkStart w:id="0" w:name="_GoBack"/>
      <w:bookmarkEnd w:id="0"/>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bCs/>
          <w:szCs w:val="22"/>
        </w:rPr>
      </w:pPr>
      <w:r>
        <w:rPr>
          <w:rFonts w:hint="eastAsia"/>
          <w:bCs/>
          <w:szCs w:val="22"/>
        </w:rPr>
        <w:t>1.县财政下达项目资金文件及金额</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bCs/>
          <w:szCs w:val="22"/>
        </w:rPr>
      </w:pPr>
      <w:r>
        <w:rPr>
          <w:rFonts w:hint="eastAsia"/>
          <w:bCs/>
          <w:szCs w:val="22"/>
        </w:rPr>
        <w:t>奉节县财政局下达我县</w:t>
      </w:r>
      <w:r>
        <w:rPr>
          <w:rFonts w:hint="eastAsia"/>
          <w:bCs/>
          <w:szCs w:val="22"/>
          <w:lang w:val="en-US" w:eastAsia="zh-CN"/>
        </w:rPr>
        <w:t>2021</w:t>
      </w:r>
      <w:r>
        <w:rPr>
          <w:rFonts w:hint="eastAsia"/>
          <w:bCs/>
          <w:szCs w:val="22"/>
        </w:rPr>
        <w:t>年</w:t>
      </w:r>
      <w:r>
        <w:rPr>
          <w:rFonts w:hint="eastAsia"/>
          <w:bCs/>
          <w:szCs w:val="22"/>
          <w:lang w:val="en-US" w:eastAsia="zh-CN"/>
        </w:rPr>
        <w:t>第三届中国西部国际投资贸易洽谈会活动</w:t>
      </w:r>
      <w:r>
        <w:rPr>
          <w:rFonts w:hint="eastAsia"/>
          <w:bCs/>
          <w:szCs w:val="22"/>
        </w:rPr>
        <w:t>项目资金共计</w:t>
      </w:r>
      <w:r>
        <w:rPr>
          <w:rFonts w:hint="eastAsia"/>
          <w:bCs/>
          <w:szCs w:val="22"/>
          <w:lang w:val="en-US" w:eastAsia="zh-CN"/>
        </w:rPr>
        <w:t>45</w:t>
      </w:r>
      <w:r>
        <w:rPr>
          <w:rFonts w:hint="eastAsia"/>
          <w:bCs/>
          <w:szCs w:val="22"/>
        </w:rPr>
        <w:t>万元，资金文件为</w:t>
      </w:r>
      <w:r>
        <w:rPr>
          <w:rFonts w:hint="eastAsia"/>
          <w:bCs/>
          <w:szCs w:val="22"/>
          <w:lang w:eastAsia="zh-CN"/>
        </w:rPr>
        <w:t>《</w:t>
      </w:r>
      <w:r>
        <w:rPr>
          <w:rFonts w:hint="eastAsia"/>
          <w:bCs/>
          <w:szCs w:val="22"/>
          <w:lang w:val="en-US" w:eastAsia="zh-CN"/>
        </w:rPr>
        <w:t>奉节财政局关于下达第三届“西洽会”活动经费资金预算的通知》</w:t>
      </w:r>
      <w:r>
        <w:rPr>
          <w:rFonts w:hint="eastAsia"/>
          <w:bCs/>
          <w:szCs w:val="22"/>
          <w:lang w:eastAsia="zh-CN"/>
        </w:rPr>
        <w:t>（</w:t>
      </w:r>
      <w:r>
        <w:rPr>
          <w:rFonts w:hint="eastAsia"/>
          <w:bCs/>
          <w:szCs w:val="22"/>
          <w:lang w:val="en-US" w:eastAsia="zh-CN"/>
        </w:rPr>
        <w:t>奉节财建〔2021〕76号）</w:t>
      </w:r>
      <w:r>
        <w:rPr>
          <w:rFonts w:hint="eastAsia"/>
          <w:bCs/>
          <w:szCs w:val="2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bCs/>
        </w:rPr>
      </w:pPr>
      <w:r>
        <w:rPr>
          <w:bCs/>
        </w:rPr>
        <w:t>2</w:t>
      </w:r>
      <w:r>
        <w:rPr>
          <w:rFonts w:hint="eastAsia" w:ascii="方正仿宋_GBK"/>
          <w:bCs/>
        </w:rPr>
        <w:t>.绩效目标设定情况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bCs/>
          <w:szCs w:val="22"/>
          <w:lang w:val="en-US" w:eastAsia="zh-CN"/>
        </w:rPr>
        <w:t>第三届中国西部国际投资贸易洽谈会参展经费</w:t>
      </w:r>
      <w:r>
        <w:rPr>
          <w:rFonts w:hint="eastAsia"/>
          <w:bCs/>
        </w:rPr>
        <w:t>项目</w:t>
      </w:r>
      <w:r>
        <w:rPr>
          <w:rFonts w:hint="eastAsia" w:ascii="方正仿宋_GBK"/>
          <w:bCs/>
        </w:rPr>
        <w:t>资金共计</w:t>
      </w:r>
      <w:r>
        <w:rPr>
          <w:rFonts w:hint="eastAsia" w:ascii="方正仿宋_GBK"/>
          <w:bCs/>
          <w:lang w:val="en-US" w:eastAsia="zh-CN"/>
        </w:rPr>
        <w:t>45</w:t>
      </w:r>
      <w:r>
        <w:rPr>
          <w:rFonts w:hint="eastAsia" w:ascii="方正仿宋_GBK"/>
          <w:bCs/>
        </w:rPr>
        <w:t>万元，</w:t>
      </w:r>
      <w:r>
        <w:rPr>
          <w:rFonts w:hint="eastAsia" w:ascii="方正仿宋_GBK"/>
          <w:bCs/>
          <w:lang w:eastAsia="zh-CN"/>
        </w:rPr>
        <w:t>资金</w:t>
      </w:r>
      <w:r>
        <w:rPr>
          <w:rFonts w:hint="eastAsia" w:ascii="方正仿宋_GBK"/>
          <w:bCs/>
        </w:rPr>
        <w:t>主要</w:t>
      </w:r>
      <w:r>
        <w:rPr>
          <w:rFonts w:hint="eastAsia" w:ascii="方正仿宋_GBK"/>
          <w:bCs/>
          <w:lang w:eastAsia="zh-CN"/>
        </w:rPr>
        <w:t>补贴</w:t>
      </w:r>
      <w:r>
        <w:rPr>
          <w:rFonts w:hint="eastAsia" w:ascii="方正仿宋_GBK"/>
          <w:bCs/>
        </w:rPr>
        <w:t>展馆租赁、设计、搭建、媒体推介、展品运输、电商直播等</w:t>
      </w:r>
      <w:r>
        <w:rPr>
          <w:rFonts w:hint="eastAsia" w:ascii="方正仿宋_GBK"/>
          <w:bCs/>
          <w:lang w:eastAsia="zh-CN"/>
        </w:rPr>
        <w:t>方面</w:t>
      </w:r>
      <w:r>
        <w:rPr>
          <w:rFonts w:hint="eastAsia" w:ascii="方正仿宋_GBK"/>
          <w:bCs/>
        </w:rPr>
        <w:t>。</w:t>
      </w:r>
      <w:r>
        <w:rPr>
          <w:rFonts w:hint="eastAsia" w:ascii="方正仿宋_GBK" w:hAnsi="方正仿宋_GBK" w:eastAsia="方正仿宋_GBK" w:cs="方正仿宋_GBK"/>
          <w:sz w:val="32"/>
          <w:szCs w:val="32"/>
        </w:rPr>
        <w:tab/>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0"/>
        <w:rPr>
          <w:rFonts w:hint="eastAsia" w:ascii="方正楷体_GBK" w:hAnsi="方正楷体_GBK" w:eastAsia="方正楷体_GBK" w:cs="方正楷体_GBK"/>
          <w:bCs/>
          <w:sz w:val="32"/>
          <w:szCs w:val="32"/>
        </w:rPr>
      </w:pPr>
      <w:r>
        <w:rPr>
          <w:rFonts w:hint="eastAsia" w:ascii="方正楷体_GBK" w:hAnsi="方正楷体_GBK" w:eastAsia="方正楷体_GBK" w:cs="方正楷体_GBK"/>
          <w:bCs/>
          <w:sz w:val="32"/>
          <w:szCs w:val="32"/>
        </w:rPr>
        <w:t>（一）资金投入情况分析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方正仿宋_GBK"/>
          <w:bCs/>
        </w:rPr>
      </w:pPr>
      <w:r>
        <w:rPr>
          <w:bCs/>
        </w:rPr>
        <w:t>1</w:t>
      </w:r>
      <w:r>
        <w:rPr>
          <w:rFonts w:hint="eastAsia" w:ascii="方正仿宋_GBK"/>
          <w:bCs/>
        </w:rPr>
        <w:t>.项目资金到位情况分析</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0"/>
        <w:rPr>
          <w:rFonts w:hint="eastAsia" w:ascii="方正仿宋_GBK"/>
          <w:bCs/>
        </w:rPr>
      </w:pPr>
      <w:r>
        <w:rPr>
          <w:rFonts w:hint="eastAsia" w:ascii="方正仿宋_GBK"/>
          <w:bCs/>
        </w:rPr>
        <w:t>我县</w:t>
      </w:r>
      <w:r>
        <w:rPr>
          <w:rFonts w:hint="eastAsia"/>
          <w:bCs/>
          <w:szCs w:val="22"/>
          <w:lang w:val="en-US" w:eastAsia="zh-CN"/>
        </w:rPr>
        <w:t>第三届中国西部国际投资贸易洽谈会参展经费</w:t>
      </w:r>
      <w:r>
        <w:rPr>
          <w:rFonts w:hint="eastAsia"/>
          <w:bCs/>
        </w:rPr>
        <w:t>项目</w:t>
      </w:r>
      <w:r>
        <w:rPr>
          <w:rFonts w:hint="eastAsia" w:ascii="方正仿宋_GBK"/>
          <w:bCs/>
        </w:rPr>
        <w:t>总投资</w:t>
      </w:r>
      <w:r>
        <w:rPr>
          <w:rFonts w:hint="eastAsia"/>
          <w:bCs/>
          <w:lang w:val="en-US" w:eastAsia="zh-CN"/>
        </w:rPr>
        <w:t>45</w:t>
      </w:r>
      <w:r>
        <w:rPr>
          <w:rFonts w:hint="eastAsia" w:ascii="方正仿宋_GBK"/>
          <w:bCs/>
        </w:rPr>
        <w:t>万元，已到位。</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bCs/>
        </w:rPr>
      </w:pPr>
      <w:r>
        <w:rPr>
          <w:bCs/>
        </w:rPr>
        <w:t>2</w:t>
      </w:r>
      <w:r>
        <w:rPr>
          <w:rFonts w:hint="eastAsia" w:ascii="方正仿宋_GBK"/>
          <w:bCs/>
        </w:rPr>
        <w:t>.项目资金执行情况分析</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0"/>
        <w:rPr>
          <w:rFonts w:hint="eastAsia" w:ascii="方正仿宋_GBK"/>
          <w:bCs/>
          <w:szCs w:val="22"/>
          <w:lang w:val="en-US" w:eastAsia="zh-CN"/>
        </w:rPr>
      </w:pPr>
      <w:r>
        <w:rPr>
          <w:rFonts w:hint="eastAsia" w:ascii="方正仿宋_GBK"/>
          <w:bCs/>
          <w:szCs w:val="22"/>
          <w:lang w:val="en-US" w:eastAsia="zh-CN"/>
        </w:rPr>
        <w:t>截至目前，完成</w:t>
      </w:r>
      <w:r>
        <w:rPr>
          <w:rFonts w:hint="eastAsia"/>
          <w:bCs/>
          <w:szCs w:val="22"/>
          <w:lang w:val="en-US" w:eastAsia="zh-CN"/>
        </w:rPr>
        <w:t>2021</w:t>
      </w:r>
      <w:r>
        <w:rPr>
          <w:rFonts w:hint="eastAsia"/>
          <w:bCs/>
          <w:szCs w:val="22"/>
        </w:rPr>
        <w:t>年</w:t>
      </w:r>
      <w:r>
        <w:rPr>
          <w:rFonts w:hint="eastAsia"/>
          <w:bCs/>
          <w:szCs w:val="22"/>
          <w:lang w:val="en-US" w:eastAsia="zh-CN"/>
        </w:rPr>
        <w:t>第三届中国西部国际投资贸易洽谈会活动</w:t>
      </w:r>
      <w:r>
        <w:rPr>
          <w:rFonts w:hint="eastAsia" w:ascii="方正仿宋_GBK"/>
          <w:bCs/>
          <w:szCs w:val="22"/>
          <w:lang w:val="en-US" w:eastAsia="zh-CN"/>
        </w:rPr>
        <w:t>项目资金补贴45万元，补贴</w:t>
      </w:r>
      <w:r>
        <w:rPr>
          <w:rFonts w:hint="eastAsia" w:ascii="方正仿宋_GBK"/>
          <w:bCs/>
        </w:rPr>
        <w:t>展馆租赁、设计、搭建、媒体推介、展品运输、电商直播等</w:t>
      </w:r>
      <w:r>
        <w:rPr>
          <w:rFonts w:hint="eastAsia" w:ascii="方正仿宋_GBK"/>
          <w:bCs/>
          <w:lang w:eastAsia="zh-CN"/>
        </w:rPr>
        <w:t>方面</w:t>
      </w:r>
      <w:r>
        <w:rPr>
          <w:rFonts w:hint="eastAsia" w:ascii="方正仿宋_GBK"/>
          <w:bCs/>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bCs/>
        </w:rPr>
      </w:pPr>
      <w:r>
        <w:rPr>
          <w:bCs/>
        </w:rPr>
        <w:t>3</w:t>
      </w:r>
      <w:r>
        <w:rPr>
          <w:rFonts w:hint="eastAsia" w:ascii="方正仿宋_GBK"/>
          <w:bCs/>
        </w:rPr>
        <w:t>.项目资金管理情况分析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rPr>
      </w:pPr>
      <w:r>
        <w:rPr>
          <w:rFonts w:hint="eastAsia" w:ascii="方正仿宋_GBK"/>
          <w:bCs/>
          <w:szCs w:val="22"/>
        </w:rPr>
        <w:t>一是严格执行资金使用及绩</w:t>
      </w:r>
      <w:r>
        <w:rPr>
          <w:rFonts w:hint="eastAsia" w:ascii="方正仿宋_GBK"/>
          <w:bCs/>
        </w:rPr>
        <w:t>效管理相关要求，实行项目资金专款专用，专户管理，专账核算，不存在挤占、挪用专项资金情况。二是严格执行请、拨款制度。县商务委形成由经办人审查、有关业务科室审核、单位领导核准签字的资金使用流程，在项目实施完成、验收合格并完善相关档案资料后，拨付项目补贴资金。</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楷体_GBK" w:hAnsi="方正楷体_GBK" w:eastAsia="方正楷体_GBK" w:cs="方正楷体_GBK"/>
          <w:bCs/>
          <w:sz w:val="32"/>
          <w:szCs w:val="32"/>
        </w:rPr>
        <w:t>（二）总体绩效目标完成情况分析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bCs/>
          <w:szCs w:val="22"/>
          <w:lang w:val="en-US" w:eastAsia="zh-CN"/>
        </w:rPr>
      </w:pPr>
      <w:r>
        <w:rPr>
          <w:rFonts w:hint="eastAsia" w:ascii="方正仿宋_GBK"/>
          <w:bCs/>
          <w:szCs w:val="22"/>
          <w:lang w:val="en-US" w:eastAsia="zh-CN"/>
        </w:rPr>
        <w:t>2021年第三届中国西部国际投资贸易洽谈会活动项目充分展现奉节文旅资源禀赋、产业发展成效、投资营商环境，推广奉节农特产品走向全国，积极吸引开拓资本市场，促进招商引资和交流合作，交流学习先进经验。绩效目标分为产出指标、效益指标、满意度指标，以上指标要求均已完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bCs/>
          <w:sz w:val="32"/>
          <w:szCs w:val="32"/>
        </w:rPr>
      </w:pPr>
      <w:r>
        <w:rPr>
          <w:rFonts w:hint="eastAsia" w:ascii="方正楷体_GBK" w:hAnsi="方正楷体_GBK" w:eastAsia="方正楷体_GBK" w:cs="方正楷体_GBK"/>
          <w:bCs/>
          <w:sz w:val="32"/>
          <w:szCs w:val="32"/>
          <w:lang w:eastAsia="zh-CN"/>
        </w:rPr>
        <w:t>（</w:t>
      </w:r>
      <w:r>
        <w:rPr>
          <w:rFonts w:hint="eastAsia" w:ascii="方正楷体_GBK" w:hAnsi="方正楷体_GBK" w:eastAsia="方正楷体_GBK" w:cs="方正楷体_GBK"/>
          <w:bCs/>
          <w:sz w:val="32"/>
          <w:szCs w:val="32"/>
          <w:lang w:val="en-US" w:eastAsia="zh-CN"/>
        </w:rPr>
        <w:t>三</w:t>
      </w:r>
      <w:r>
        <w:rPr>
          <w:rFonts w:hint="eastAsia" w:ascii="方正楷体_GBK" w:hAnsi="方正楷体_GBK" w:eastAsia="方正楷体_GBK" w:cs="方正楷体_GBK"/>
          <w:bCs/>
          <w:sz w:val="32"/>
          <w:szCs w:val="32"/>
          <w:lang w:eastAsia="zh-CN"/>
        </w:rPr>
        <w:t>）</w:t>
      </w:r>
      <w:r>
        <w:rPr>
          <w:rFonts w:hint="eastAsia" w:ascii="方正楷体_GBK" w:hAnsi="方正楷体_GBK" w:eastAsia="方正楷体_GBK" w:cs="方正楷体_GBK"/>
          <w:bCs/>
          <w:sz w:val="32"/>
          <w:szCs w:val="32"/>
        </w:rPr>
        <w:t>绩效目标完成情况分析</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bCs/>
          <w:szCs w:val="22"/>
          <w:lang w:val="en-US" w:eastAsia="zh-CN"/>
        </w:rPr>
        <w:t>2021年第三届中国西部国际投资贸易洽谈会活动项目</w:t>
      </w:r>
      <w:r>
        <w:rPr>
          <w:rFonts w:hint="eastAsia" w:ascii="方正仿宋_GBK" w:hAnsi="方正仿宋_GBK" w:eastAsia="方正仿宋_GBK" w:cs="方正仿宋_GBK"/>
          <w:kern w:val="2"/>
          <w:sz w:val="32"/>
          <w:szCs w:val="32"/>
          <w:lang w:val="en-US" w:eastAsia="zh-CN" w:bidi="ar-SA"/>
        </w:rPr>
        <w:t>绩效目标分为产出指标、效益指标、满意度指标，以上指标要求均已完成。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（1）数量指标。</w:t>
      </w:r>
      <w:r>
        <w:rPr>
          <w:rFonts w:hint="eastAsia" w:ascii="方正仿宋_GBK" w:hAnsi="方正仿宋_GBK" w:eastAsia="方正仿宋_GBK" w:cs="方正仿宋_GBK"/>
          <w:kern w:val="2"/>
          <w:sz w:val="32"/>
          <w:szCs w:val="32"/>
          <w:lang w:val="en-US" w:eastAsia="zh-CN" w:bidi="ar-SA"/>
        </w:rPr>
        <w:t>项目</w:t>
      </w:r>
      <w:r>
        <w:rPr>
          <w:rFonts w:hint="eastAsia" w:ascii="方正仿宋_GBK" w:hAnsi="方正仿宋_GBK" w:eastAsia="方正仿宋_GBK" w:cs="方正仿宋_GBK"/>
          <w:sz w:val="32"/>
          <w:szCs w:val="32"/>
        </w:rPr>
        <w:t>补贴展馆租赁200㎡</w:t>
      </w:r>
      <w:r>
        <w:rPr>
          <w:rFonts w:hint="eastAsia" w:ascii="方正仿宋_GBK" w:hAnsi="方正仿宋_GBK" w:cs="方正仿宋_GBK"/>
          <w:sz w:val="32"/>
          <w:szCs w:val="32"/>
          <w:lang w:val="en-US" w:eastAsia="zh-CN"/>
        </w:rPr>
        <w:t>；设计及搭建对N8馆20号特装展1个；租赁展品运输车1辆</w:t>
      </w:r>
      <w:r>
        <w:rPr>
          <w:rFonts w:hint="eastAsia" w:ascii="方正仿宋_GBK" w:hAnsi="方正仿宋_GBK" w:eastAsia="方正仿宋_GBK" w:cs="方正仿宋_GBK"/>
          <w:sz w:val="32"/>
          <w:szCs w:val="32"/>
        </w:rPr>
        <w:t>。</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（2）质量指标</w:t>
      </w:r>
      <w:r>
        <w:rPr>
          <w:rFonts w:hint="eastAsia" w:hAnsi="方正仿宋_GBK" w:cs="方正仿宋_GBK"/>
          <w:color w:val="auto"/>
          <w:kern w:val="2"/>
          <w:sz w:val="32"/>
          <w:szCs w:val="32"/>
          <w:lang w:val="en-US" w:eastAsia="zh-CN" w:bidi="ar-SA"/>
        </w:rPr>
        <w:t>。</w:t>
      </w:r>
      <w:r>
        <w:rPr>
          <w:rFonts w:hint="eastAsia" w:ascii="方正仿宋_GBK" w:hAnsi="方正仿宋_GBK" w:eastAsia="方正仿宋_GBK" w:cs="方正仿宋_GBK"/>
          <w:color w:val="auto"/>
          <w:kern w:val="2"/>
          <w:sz w:val="32"/>
          <w:szCs w:val="32"/>
          <w:lang w:val="en-US" w:eastAsia="zh-CN" w:bidi="ar-SA"/>
        </w:rPr>
        <w:t>项目补助奉节参加“西洽会”活动展示展品成功率100%。</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（3）时效指标。</w:t>
      </w:r>
      <w:r>
        <w:rPr>
          <w:rFonts w:hint="eastAsia" w:ascii="方正仿宋_GBK" w:hAnsi="方正仿宋_GBK" w:eastAsia="方正仿宋_GBK" w:cs="方正仿宋_GBK"/>
          <w:kern w:val="2"/>
          <w:sz w:val="32"/>
          <w:szCs w:val="32"/>
          <w:lang w:val="en-US" w:eastAsia="zh-CN" w:bidi="ar-SA"/>
        </w:rPr>
        <w:t>项目均按时完成，项目</w:t>
      </w:r>
      <w:r>
        <w:rPr>
          <w:rFonts w:hint="eastAsia" w:ascii="方正仿宋_GBK" w:hAnsi="方正仿宋_GBK" w:cs="方正仿宋_GBK"/>
          <w:kern w:val="2"/>
          <w:sz w:val="32"/>
          <w:szCs w:val="32"/>
          <w:lang w:val="en-US" w:eastAsia="zh-CN" w:bidi="ar-SA"/>
        </w:rPr>
        <w:t>资金</w:t>
      </w:r>
      <w:r>
        <w:rPr>
          <w:rFonts w:hint="eastAsia" w:ascii="方正仿宋_GBK" w:hAnsi="方正仿宋_GBK" w:eastAsia="方正仿宋_GBK" w:cs="方正仿宋_GBK"/>
          <w:kern w:val="2"/>
          <w:sz w:val="32"/>
          <w:szCs w:val="32"/>
          <w:lang w:val="en-US" w:eastAsia="zh-CN" w:bidi="ar-SA"/>
        </w:rPr>
        <w:t>按时</w:t>
      </w:r>
      <w:r>
        <w:rPr>
          <w:rFonts w:hint="eastAsia" w:ascii="方正仿宋_GBK" w:hAnsi="方正仿宋_GBK" w:cs="方正仿宋_GBK"/>
          <w:kern w:val="2"/>
          <w:sz w:val="32"/>
          <w:szCs w:val="32"/>
          <w:lang w:val="en-US" w:eastAsia="zh-CN" w:bidi="ar-SA"/>
        </w:rPr>
        <w:t>使用完成</w:t>
      </w:r>
      <w:r>
        <w:rPr>
          <w:rFonts w:hint="eastAsia" w:ascii="方正仿宋_GBK" w:hAnsi="方正仿宋_GBK" w:eastAsia="方正仿宋_GBK" w:cs="方正仿宋_GBK"/>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（4）成本指标。</w:t>
      </w:r>
      <w:r>
        <w:rPr>
          <w:rFonts w:hint="eastAsia" w:ascii="方正仿宋_GBK" w:hAnsi="方正仿宋_GBK" w:eastAsia="方正仿宋_GBK" w:cs="方正仿宋_GBK"/>
          <w:kern w:val="2"/>
          <w:sz w:val="32"/>
          <w:szCs w:val="32"/>
          <w:lang w:val="en-US" w:eastAsia="zh-CN" w:bidi="ar-SA"/>
        </w:rPr>
        <w:t>财政资金投入为</w:t>
      </w:r>
      <w:r>
        <w:rPr>
          <w:rFonts w:hint="eastAsia" w:ascii="方正仿宋_GBK" w:hAnsi="方正仿宋_GBK" w:cs="方正仿宋_GBK"/>
          <w:kern w:val="2"/>
          <w:sz w:val="32"/>
          <w:szCs w:val="32"/>
          <w:lang w:val="en-US" w:eastAsia="zh-CN" w:bidi="ar-SA"/>
        </w:rPr>
        <w:t>45</w:t>
      </w:r>
      <w:r>
        <w:rPr>
          <w:rFonts w:hint="eastAsia" w:ascii="方正仿宋_GBK" w:hAnsi="方正仿宋_GBK" w:eastAsia="方正仿宋_GBK" w:cs="方正仿宋_GBK"/>
          <w:kern w:val="2"/>
          <w:sz w:val="32"/>
          <w:szCs w:val="32"/>
          <w:lang w:val="en-US" w:eastAsia="zh-CN" w:bidi="ar-SA"/>
        </w:rPr>
        <w:t>万元，未突破预算要求。</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color w:val="0D0D0D" w:themeColor="text1" w:themeTint="F2"/>
          <w:sz w:val="32"/>
          <w:szCs w:val="32"/>
          <w14:textFill>
            <w14:solidFill>
              <w14:schemeClr w14:val="tx1">
                <w14:lumMod w14:val="95000"/>
                <w14:lumOff w14:val="5000"/>
              </w14:schemeClr>
            </w14:solidFill>
          </w14:textFill>
        </w:rPr>
      </w:pPr>
      <w:r>
        <w:rPr>
          <w:rFonts w:hint="eastAsia" w:ascii="方正仿宋_GBK" w:hAnsi="方正仿宋_GBK" w:eastAsia="方正仿宋_GBK" w:cs="方正仿宋_GBK"/>
          <w:sz w:val="32"/>
          <w:szCs w:val="32"/>
        </w:rPr>
        <w:t>（</w:t>
      </w:r>
      <w:r>
        <w:rPr>
          <w:rFonts w:hint="eastAsia" w:ascii="方正仿宋_GBK" w:hAnsi="方正仿宋_GBK" w:cs="方正仿宋_GBK"/>
          <w:sz w:val="32"/>
          <w:szCs w:val="32"/>
          <w:lang w:val="en-US" w:eastAsia="zh-CN"/>
        </w:rPr>
        <w:t>1</w:t>
      </w:r>
      <w:r>
        <w:rPr>
          <w:rFonts w:hint="eastAsia" w:ascii="方正仿宋_GBK" w:hAnsi="方正仿宋_GBK" w:eastAsia="方正仿宋_GBK" w:cs="方正仿宋_GBK"/>
          <w:sz w:val="32"/>
          <w:szCs w:val="32"/>
        </w:rPr>
        <w:t>）经济效益。</w:t>
      </w:r>
      <w:r>
        <w:rPr>
          <w:rFonts w:hint="eastAsia" w:ascii="方正仿宋_GBK" w:hAnsi="方正仿宋_GBK" w:cs="方正仿宋_GBK"/>
          <w:sz w:val="32"/>
          <w:szCs w:val="32"/>
          <w:lang w:eastAsia="zh-CN"/>
        </w:rPr>
        <w:t>项目进一步推广</w:t>
      </w:r>
      <w:r>
        <w:rPr>
          <w:rFonts w:hint="eastAsia" w:ascii="方正仿宋_GBK" w:hAnsi="方正仿宋_GBK" w:eastAsia="方正仿宋_GBK" w:cs="方正仿宋_GBK"/>
          <w:sz w:val="32"/>
          <w:szCs w:val="32"/>
        </w:rPr>
        <w:t>奉节农特产品走向全国</w:t>
      </w:r>
      <w:r>
        <w:rPr>
          <w:rFonts w:hint="eastAsia" w:ascii="方正仿宋_GBK" w:hAnsi="方正仿宋_GBK" w:cs="方正仿宋_GBK"/>
          <w:sz w:val="32"/>
          <w:szCs w:val="32"/>
          <w:lang w:eastAsia="zh-CN"/>
        </w:rPr>
        <w:t>，</w:t>
      </w:r>
      <w:r>
        <w:rPr>
          <w:rFonts w:hint="eastAsia" w:ascii="方正仿宋_GBK" w:hAnsi="方正仿宋_GBK" w:cs="方正仿宋_GBK"/>
          <w:color w:val="0D0D0D" w:themeColor="text1" w:themeTint="F2"/>
          <w:sz w:val="32"/>
          <w:szCs w:val="32"/>
          <w:lang w:val="en-US" w:eastAsia="zh-CN"/>
          <w14:textFill>
            <w14:solidFill>
              <w14:schemeClr w14:val="tx1">
                <w14:lumMod w14:val="95000"/>
                <w14:lumOff w14:val="5000"/>
              </w14:schemeClr>
            </w14:solidFill>
          </w14:textFill>
        </w:rPr>
        <w:t>已完成</w:t>
      </w:r>
      <w:r>
        <w:rPr>
          <w:rFonts w:hint="eastAsia" w:ascii="方正仿宋_GBK" w:hAnsi="方正仿宋_GBK" w:eastAsia="方正仿宋_GBK" w:cs="方正仿宋_GBK"/>
          <w:color w:val="0D0D0D" w:themeColor="text1" w:themeTint="F2"/>
          <w:sz w:val="32"/>
          <w:szCs w:val="32"/>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color w:val="0D0D0D" w:themeColor="text1" w:themeTint="F2"/>
          <w:sz w:val="32"/>
          <w:szCs w:val="32"/>
          <w14:textFill>
            <w14:solidFill>
              <w14:schemeClr w14:val="tx1">
                <w14:lumMod w14:val="95000"/>
                <w14:lumOff w14:val="5000"/>
              </w14:schemeClr>
            </w14:solidFill>
          </w14:textFill>
        </w:rPr>
      </w:pPr>
      <w:r>
        <w:rPr>
          <w:rFonts w:hint="eastAsia" w:ascii="方正仿宋_GBK" w:hAnsi="方正仿宋_GBK" w:eastAsia="方正仿宋_GBK" w:cs="方正仿宋_GBK"/>
          <w:sz w:val="32"/>
          <w:szCs w:val="32"/>
        </w:rPr>
        <w:t>（</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rPr>
        <w:t>）社会效益。</w:t>
      </w:r>
      <w:r>
        <w:rPr>
          <w:rFonts w:hint="eastAsia" w:ascii="方正仿宋_GBK" w:hAnsi="方正仿宋_GBK" w:cs="方正仿宋_GBK"/>
          <w:sz w:val="32"/>
          <w:szCs w:val="32"/>
          <w:lang w:eastAsia="zh-CN"/>
        </w:rPr>
        <w:t>项目进一步优化</w:t>
      </w:r>
      <w:r>
        <w:rPr>
          <w:rFonts w:hint="eastAsia" w:ascii="方正仿宋_GBK" w:hAnsi="方正仿宋_GBK" w:eastAsia="方正仿宋_GBK" w:cs="方正仿宋_GBK"/>
          <w:sz w:val="32"/>
          <w:szCs w:val="32"/>
        </w:rPr>
        <w:t>营商环境,促进经济发展</w:t>
      </w:r>
      <w:r>
        <w:rPr>
          <w:rFonts w:hint="eastAsia" w:ascii="方正仿宋_GBK" w:hAnsi="方正仿宋_GBK" w:cs="方正仿宋_GBK"/>
          <w:sz w:val="32"/>
          <w:szCs w:val="32"/>
          <w:lang w:eastAsia="zh-CN"/>
        </w:rPr>
        <w:t>，</w:t>
      </w:r>
      <w:r>
        <w:rPr>
          <w:rFonts w:hint="eastAsia" w:ascii="方正仿宋_GBK" w:hAnsi="方正仿宋_GBK" w:cs="方正仿宋_GBK"/>
          <w:color w:val="0D0D0D" w:themeColor="text1" w:themeTint="F2"/>
          <w:sz w:val="32"/>
          <w:szCs w:val="32"/>
          <w:lang w:val="en-US" w:eastAsia="zh-CN"/>
          <w14:textFill>
            <w14:solidFill>
              <w14:schemeClr w14:val="tx1">
                <w14:lumMod w14:val="95000"/>
                <w14:lumOff w14:val="5000"/>
              </w14:schemeClr>
            </w14:solidFill>
          </w14:textFill>
        </w:rPr>
        <w:t>已完成</w:t>
      </w:r>
      <w:r>
        <w:rPr>
          <w:rFonts w:hint="eastAsia" w:ascii="方正仿宋_GBK" w:hAnsi="方正仿宋_GBK" w:eastAsia="方正仿宋_GBK" w:cs="方正仿宋_GBK"/>
          <w:color w:val="0D0D0D" w:themeColor="text1" w:themeTint="F2"/>
          <w:sz w:val="32"/>
          <w:szCs w:val="32"/>
          <w14:textFill>
            <w14:solidFill>
              <w14:schemeClr w14:val="tx1">
                <w14:lumMod w14:val="95000"/>
                <w14:lumOff w14:val="5000"/>
              </w14:schemeClr>
            </w14:solidFill>
          </w14:textFill>
        </w:rPr>
        <w:t>。</w:t>
      </w:r>
    </w:p>
    <w:p>
      <w:pPr>
        <w:keepNext w:val="0"/>
        <w:keepLines w:val="0"/>
        <w:pageBreakBefore w:val="0"/>
        <w:widowControl w:val="0"/>
        <w:numPr>
          <w:ilvl w:val="0"/>
          <w:numId w:val="1"/>
        </w:numPr>
        <w:kinsoku/>
        <w:wordWrap/>
        <w:overflowPunct/>
        <w:topLinePunct w:val="0"/>
        <w:bidi w:val="0"/>
        <w:snapToGrid/>
        <w:spacing w:line="600" w:lineRule="exact"/>
        <w:ind w:firstLine="640" w:firstLineChars="200"/>
        <w:textAlignment w:val="auto"/>
        <w:rPr>
          <w:rFonts w:hint="eastAsia" w:ascii="方正仿宋_GBK" w:hAnsi="方正仿宋_GBK" w:cs="方正仿宋_GBK"/>
          <w:sz w:val="32"/>
          <w:szCs w:val="32"/>
          <w:lang w:eastAsia="zh-CN"/>
        </w:rPr>
      </w:pPr>
      <w:r>
        <w:rPr>
          <w:rFonts w:hint="eastAsia" w:ascii="方正仿宋_GBK" w:hAnsi="方正仿宋_GBK" w:eastAsia="方正仿宋_GBK" w:cs="方正仿宋_GBK"/>
          <w:sz w:val="32"/>
          <w:szCs w:val="32"/>
        </w:rPr>
        <w:t>可持续影响。</w:t>
      </w:r>
      <w:r>
        <w:rPr>
          <w:rFonts w:hint="eastAsia" w:ascii="方正仿宋_GBK" w:hAnsi="方正仿宋_GBK" w:cs="方正仿宋_GBK"/>
          <w:sz w:val="32"/>
          <w:szCs w:val="32"/>
          <w:lang w:eastAsia="zh-CN"/>
        </w:rPr>
        <w:t>本次展会所带来的影响力将有效辐射至下一届展会，已完成。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3.满意度指标完成情况分析。被服务对象满意度</w:t>
      </w:r>
      <w:r>
        <w:rPr>
          <w:bCs/>
        </w:rPr>
        <w:t>99</w:t>
      </w:r>
      <w:r>
        <w:rPr>
          <w:rFonts w:ascii="方正仿宋_GBK"/>
          <w:bCs/>
        </w:rPr>
        <w:t>%以上</w:t>
      </w:r>
      <w:r>
        <w:rPr>
          <w:rFonts w:hint="eastAsia" w:ascii="方正仿宋_GBK"/>
          <w:bCs/>
        </w:rPr>
        <w:t>。</w:t>
      </w:r>
    </w:p>
    <w:p>
      <w:pPr>
        <w:keepNext w:val="0"/>
        <w:keepLines w:val="0"/>
        <w:pageBreakBefore w:val="0"/>
        <w:widowControl w:val="0"/>
        <w:numPr>
          <w:ilvl w:val="0"/>
          <w:numId w:val="0"/>
        </w:numPr>
        <w:kinsoku/>
        <w:wordWrap/>
        <w:overflowPunct/>
        <w:topLinePunct w:val="0"/>
        <w:bidi w:val="0"/>
        <w:snapToGrid/>
        <w:spacing w:line="600" w:lineRule="exact"/>
        <w:ind w:left="640" w:leftChars="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三、绩效自评结果情况</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rPr>
      </w:pPr>
      <w:r>
        <w:rPr>
          <w:rFonts w:hint="eastAsia" w:ascii="仿宋_GB2312" w:hAnsi="仿宋_GB2312" w:eastAsia="仿宋_GB2312" w:cs="仿宋_GB2312"/>
          <w:i w:val="0"/>
          <w:iCs w:val="0"/>
          <w:caps w:val="0"/>
          <w:color w:val="000000"/>
          <w:spacing w:val="0"/>
          <w:sz w:val="32"/>
          <w:szCs w:val="32"/>
          <w:lang w:val="en-US" w:eastAsia="zh-CN"/>
        </w:rPr>
        <w:t>通过认真开展单位项目支出绩效目标自评，综合评分99.9分，评价结果为优。</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eastAsia="zh-CN"/>
        </w:rPr>
        <w:t>四、</w:t>
      </w:r>
      <w:r>
        <w:rPr>
          <w:rFonts w:hint="eastAsia" w:ascii="方正黑体_GBK" w:hAnsi="方正黑体_GBK" w:eastAsia="方正黑体_GBK" w:cs="方正黑体_GBK"/>
          <w:bCs/>
          <w:sz w:val="32"/>
          <w:szCs w:val="32"/>
        </w:rPr>
        <w:t>偏离绩效目标的原因和下一步改进措施</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bCs/>
          <w:lang w:eastAsia="zh-CN"/>
        </w:rPr>
      </w:pPr>
      <w:r>
        <w:rPr>
          <w:rFonts w:hint="eastAsia" w:ascii="方正仿宋_GBK"/>
          <w:bCs/>
          <w:lang w:eastAsia="zh-CN"/>
        </w:rPr>
        <w:t>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附件:绩效目标自评表</w:t>
      </w:r>
    </w:p>
    <w:p>
      <w:pPr>
        <w:keepNext w:val="0"/>
        <w:keepLines w:val="0"/>
        <w:pageBreakBefore w:val="0"/>
        <w:widowControl w:val="0"/>
        <w:kinsoku/>
        <w:wordWrap/>
        <w:overflowPunct/>
        <w:topLinePunct w:val="0"/>
        <w:autoSpaceDE/>
        <w:autoSpaceDN/>
        <w:bidi w:val="0"/>
        <w:adjustRightInd/>
        <w:snapToGrid/>
        <w:spacing w:line="600" w:lineRule="exact"/>
        <w:ind w:firstLine="6080" w:firstLineChars="1900"/>
        <w:jc w:val="both"/>
        <w:textAlignment w:val="auto"/>
        <w:rPr>
          <w:rFonts w:hint="eastAsia"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080" w:firstLineChars="19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eastAsia="zh-CN"/>
        </w:rPr>
        <w:t>奉节县</w:t>
      </w:r>
      <w:r>
        <w:rPr>
          <w:rFonts w:hint="eastAsia" w:cs="Times New Roman"/>
          <w:sz w:val="32"/>
          <w:szCs w:val="32"/>
          <w:lang w:eastAsia="zh-CN"/>
        </w:rPr>
        <w:t>商务委员会</w:t>
      </w:r>
      <w:r>
        <w:rPr>
          <w:rFonts w:hint="eastAsia"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080" w:firstLineChars="1900"/>
        <w:jc w:val="both"/>
        <w:textAlignment w:val="auto"/>
      </w:pPr>
      <w:r>
        <w:rPr>
          <w:rFonts w:hint="eastAsia" w:ascii="Times New Roman" w:hAnsi="Times New Roman" w:eastAsia="方正仿宋_GBK" w:cs="Times New Roman"/>
          <w:sz w:val="32"/>
          <w:szCs w:val="32"/>
          <w:lang w:val="en-US" w:eastAsia="zh-CN"/>
        </w:rPr>
        <w:t>202</w:t>
      </w:r>
      <w:r>
        <w:rPr>
          <w:rFonts w:hint="eastAsia" w:cs="Times New Roman"/>
          <w:sz w:val="32"/>
          <w:szCs w:val="32"/>
          <w:lang w:val="en-US" w:eastAsia="zh-CN"/>
        </w:rPr>
        <w:t>2年5</w:t>
      </w:r>
      <w:r>
        <w:rPr>
          <w:rFonts w:hint="eastAsia" w:ascii="Times New Roman" w:hAnsi="Times New Roman" w:eastAsia="方正仿宋_GBK" w:cs="Times New Roman"/>
          <w:sz w:val="32"/>
          <w:szCs w:val="32"/>
          <w:lang w:val="en-US" w:eastAsia="zh-CN"/>
        </w:rPr>
        <w:t xml:space="preserve">月 </w:t>
      </w:r>
      <w:r>
        <w:rPr>
          <w:rFonts w:hint="eastAsia" w:cs="Times New Roman"/>
          <w:sz w:val="32"/>
          <w:szCs w:val="32"/>
          <w:lang w:val="en-US" w:eastAsia="zh-CN"/>
        </w:rPr>
        <w:t>20</w:t>
      </w:r>
      <w:r>
        <w:rPr>
          <w:rFonts w:hint="eastAsia" w:ascii="Times New Roman" w:hAnsi="Times New Roman" w:eastAsia="方正仿宋_GBK" w:cs="Times New Roman"/>
          <w:sz w:val="32"/>
          <w:szCs w:val="32"/>
          <w:lang w:val="en-US" w:eastAsia="zh-CN"/>
        </w:rPr>
        <w:t>日</w:t>
      </w:r>
    </w:p>
    <w:sectPr>
      <w:footerReference r:id="rId3" w:type="default"/>
      <w:pgSz w:w="11906" w:h="16838"/>
      <w:pgMar w:top="2098" w:right="1474" w:bottom="1984" w:left="1587" w:header="851" w:footer="992" w:gutter="0"/>
      <w:pgNumType w:fmt="decimal"/>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准圆_GBK">
    <w:panose1 w:val="03000509000000000000"/>
    <w:charset w:val="86"/>
    <w:family w:val="auto"/>
    <w:pitch w:val="default"/>
    <w:sig w:usb0="00000001" w:usb1="080E0000" w:usb2="00000000" w:usb3="00000000" w:csb0="00040000" w:csb1="00000000"/>
  </w:font>
  <w:font w:name="方正彩云_GBK">
    <w:panose1 w:val="03000509000000000000"/>
    <w:charset w:val="86"/>
    <w:family w:val="auto"/>
    <w:pitch w:val="default"/>
    <w:sig w:usb0="00000001" w:usb1="080E0000" w:usb2="00000000" w:usb3="00000000" w:csb0="00040000" w:csb1="00000000"/>
  </w:font>
  <w:font w:name="方正新舒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pageBreakBefore w:val="0"/>
      <w:widowControl w:val="0"/>
      <w:kinsoku/>
      <w:wordWrap/>
      <w:overflowPunct/>
      <w:topLinePunct w:val="0"/>
      <w:autoSpaceDE/>
      <w:autoSpaceDN/>
      <w:bidi w:val="0"/>
      <w:adjustRightInd/>
      <w:snapToGrid w:val="0"/>
      <w:ind w:left="320" w:leftChars="100" w:right="320" w:rightChars="100"/>
      <w:textAlignment w:val="auto"/>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default" w:ascii="Times New Roman" w:hAnsi="Times New Roman" w:eastAsia="方正仿宋_GBK" w:cs="Times New Roman"/>
                              <w:sz w:val="28"/>
                              <w:szCs w:val="28"/>
                              <w:lang w:eastAsia="zh-CN"/>
                            </w:rPr>
                          </w:pPr>
                          <w:r>
                            <w:rPr>
                              <w:rFonts w:hint="default" w:ascii="Times New Roman" w:hAnsi="Times New Roman" w:cs="Times New Roman"/>
                              <w:sz w:val="28"/>
                              <w:szCs w:val="28"/>
                              <w:lang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default" w:ascii="Times New Roman" w:hAnsi="Times New Roman" w:eastAsia="方正仿宋_GBK" w:cs="Times New Roman"/>
                        <w:sz w:val="28"/>
                        <w:szCs w:val="28"/>
                        <w:lang w:eastAsia="zh-CN"/>
                      </w:rPr>
                    </w:pPr>
                    <w:r>
                      <w:rPr>
                        <w:rFonts w:hint="default" w:ascii="Times New Roman" w:hAnsi="Times New Roman" w:cs="Times New Roman"/>
                        <w:sz w:val="28"/>
                        <w:szCs w:val="28"/>
                        <w:lang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2AC03"/>
    <w:multiLevelType w:val="singleLevel"/>
    <w:tmpl w:val="5A52AC03"/>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zZWMxODhhMTdhZjI2MTAxYTJlZmZhMDM5ZWI1NjkifQ=="/>
  </w:docVars>
  <w:rsids>
    <w:rsidRoot w:val="38CA0FA3"/>
    <w:rsid w:val="062D7440"/>
    <w:rsid w:val="0818409C"/>
    <w:rsid w:val="0E404904"/>
    <w:rsid w:val="0E476A37"/>
    <w:rsid w:val="16393924"/>
    <w:rsid w:val="223F2CBB"/>
    <w:rsid w:val="379F5CA4"/>
    <w:rsid w:val="38CA0FA3"/>
    <w:rsid w:val="42F84664"/>
    <w:rsid w:val="444436E0"/>
    <w:rsid w:val="4CF86481"/>
    <w:rsid w:val="556F2B13"/>
    <w:rsid w:val="5C8F0C25"/>
    <w:rsid w:val="61CF5631"/>
    <w:rsid w:val="63144804"/>
    <w:rsid w:val="649A6F75"/>
    <w:rsid w:val="6EDC25BA"/>
    <w:rsid w:val="7BAA5F15"/>
    <w:rsid w:val="7E2E0BED"/>
    <w:rsid w:val="7E934B71"/>
    <w:rsid w:val="7EBC3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Cambria" w:hAnsi="Cambria" w:eastAsia="宋体" w:cs="Times New Roman"/>
      <w:sz w:val="24"/>
      <w:szCs w:val="24"/>
      <w:lang w:bidi="ar-SA"/>
    </w:rPr>
  </w:style>
  <w:style w:type="paragraph" w:styleId="3">
    <w:name w:val="Body Text"/>
    <w:basedOn w:val="1"/>
    <w:next w:val="4"/>
    <w:qFormat/>
    <w:uiPriority w:val="0"/>
    <w:pPr>
      <w:spacing w:after="120"/>
    </w:p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1095</Words>
  <Characters>1140</Characters>
  <Lines>0</Lines>
  <Paragraphs>0</Paragraphs>
  <TotalTime>2</TotalTime>
  <ScaleCrop>false</ScaleCrop>
  <LinksUpToDate>false</LinksUpToDate>
  <CharactersWithSpaces>1143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2022-05-19T06:04:00Z</dcterms:created>
  <dc:creator>Administrator</dc:creator>
  <cp:lastModifiedBy>毛毛虫</cp:lastModifiedBy>
  <dcterms:modified xsi:type="dcterms:W3CDTF">2022-07-13T09:34:16Z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7097B543E6F449C9A1228F0ECBF1AFA8</vt:lpwstr>
  </property>
</Properties>
</file>