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奉节县商务委员会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关于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2020年市级电子商务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项目的自评报告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34" w:firstLineChars="200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根据《奉节县财政局关于开展2021年度预算绩效目标评价工作的通知》（奉节财绩〔2022〕2号）文件精神，我委高度重视，落实专人负责，对2020年市级电子商务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项目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资金使用情况进行了全面清理，现将有关情况报告如下：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（一）县财政下达转移支付预算和绩效目标情况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1.县财政下达项目资金文件及金额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奉节县财政局下达我县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2020年市级电子商务项目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资金共计30万元。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2.绩效目标设定情况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奉节县财政局下达我县2020年市级电子商务项目资金共计30万元，共实施项目2个，总投资30万元。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（1）</w:t>
      </w: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电子商务品牌打造项目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。项目资金10万元，主要建设内容为开发打造“夔山里二娃子”一系列的电商品牌，进一步提升品牌形象，重新设计包装袋、纸箱，并在淘宝、天猫、京东、苏宁易购、唯品会等众多知名电商平台同时进行广告投入，运用自己的生产团队、营运团队和销售团队建立完整的供应链体系和分销体系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（2）奉节脐橙供应链电商扶贫示范项目。项目资金20万元，主要建设内容为依托奉节草堂和康乐两地云仓基础，持续优化升级奉节脐橙产地云仓标准（含广告形象），购买高效的电商产品快递物流服务和耗材物料，统一奉节脐橙纸箱耗材，提升奉节脐橙产品的品牌影响力，购置部分必要的电商产品分拨的配套设施设备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eastAsia" w:ascii="方正楷体_GBK" w:hAnsi="方正楷体_GBK" w:eastAsia="方正楷体_GBK" w:cs="方正楷体_GBK"/>
          <w:color w:val="00000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color w:val="000000"/>
          <w:sz w:val="32"/>
          <w:szCs w:val="32"/>
        </w:rPr>
        <w:t>（二）部门资金安排、分解下达预算和绩效目标情况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1.部门资金安排、分解下达预算情况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奉节县财政局分解下达我县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2020年市级电子商务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项目资金共计30万元，已到位30万元。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2.绩效目标情况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color w:val="000000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同上。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eastAsia" w:ascii="方正楷体_GBK" w:hAnsi="方正楷体_GBK" w:eastAsia="方正楷体_GBK" w:cs="方正楷体_GBK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_GBK" w:hAnsi="方正楷体_GBK" w:eastAsia="方正楷体_GBK" w:cs="方正楷体_GBK"/>
          <w:kern w:val="2"/>
          <w:sz w:val="32"/>
          <w:szCs w:val="32"/>
          <w:lang w:val="en-US" w:eastAsia="zh-CN" w:bidi="ar-SA"/>
        </w:rPr>
        <w:t>（一）资金投入情况分析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1.项目资金到位情况分析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我县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2020年市级电子商务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项目总投资30万元，已到位。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2.项目资金执行情况分析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截至目前，已完工项目2个，拨付资金30万元，结存资金0万元，资金使用率100%。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3.项目资金管理情况分析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一是严格执行资金使用及绩效管理相关要求，实行项目资金专款专用，专户管理，专账核算，不存在挤占、挪用专项资金情况。二是严格执行请、拨款制度，按合同约定的施工进度拨付工程费用。县商务委形成由经办人审查、有关业务科室审核、单位领导核准签字的资金使用流程，在项目实施完成、验收合格并完善相关档案资料后，拨付项目补贴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_GBK" w:hAnsi="方正楷体_GBK" w:eastAsia="方正楷体_GBK" w:cs="方正楷体_GBK"/>
          <w:kern w:val="2"/>
          <w:sz w:val="32"/>
          <w:szCs w:val="32"/>
          <w:lang w:val="en-US" w:eastAsia="zh-CN" w:bidi="ar-SA"/>
        </w:rPr>
        <w:t>（二）总体绩效目标完成情况分析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2020年市级电子商务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项目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绩效目标分为产出指标、效益指标、满意度指标，以上指标要求均已完成。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eastAsia" w:ascii="方正楷体_GBK" w:hAnsi="方正楷体_GBK" w:eastAsia="方正楷体_GBK" w:cs="方正楷体_GBK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_GBK" w:hAnsi="方正楷体_GBK" w:eastAsia="方正楷体_GBK" w:cs="方正楷体_GBK"/>
          <w:kern w:val="2"/>
          <w:sz w:val="32"/>
          <w:szCs w:val="32"/>
          <w:lang w:val="en-US" w:eastAsia="zh-CN" w:bidi="ar-SA"/>
        </w:rPr>
        <w:t>（三）绩效目标完成情况分析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1.产出指标完成情况分析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（1）数量指标：项目助销奉节脐橙达500万元以上，“夔山里二娃子”网络销售营业额1050.73万元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（2）质量指标：2个子项目均验收合格，合格率100%。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（3）时效指标：2个子项目均按时完成，项目按时完工率100%。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（4）成本指标：财政资金投入为30万元，未突破预算要求。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2.效益指标完成情况分析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（1）经济效益：奉节脐橙供应链电商扶贫示范项目带动企业年产值600万元，“夔山里二娃子”年产值超1050.73万元。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（2）社会效益：带动当地扶贫产品实现年产值380万元，带动贫困户就业人数48人，已完成。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（3）可持续影响：项目带动奉节脐橙等扶贫产品、“夔山里二娃子”品牌系列产品持续2年销售，已完成。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3.满意度指标完成情况分析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（1）服务对象满意度指标：消费者对“夔山里二娃子”品牌形象认可度达95%以上，受益农户满意度达98%，已完成。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eastAsia" w:ascii="方正黑体_GBK" w:hAnsi="方正黑体_GBK" w:eastAsia="方正黑体_GBK" w:cs="方正黑体_GBK"/>
          <w:kern w:val="2"/>
          <w:sz w:val="32"/>
          <w:szCs w:val="32"/>
          <w:lang w:val="en-US" w:eastAsia="zh-CN" w:bidi="ar-SA"/>
        </w:rPr>
      </w:pPr>
      <w:r>
        <w:rPr>
          <w:rFonts w:hint="eastAsia" w:ascii="方正黑体_GBK" w:hAnsi="方正黑体_GBK" w:eastAsia="方正黑体_GBK" w:cs="方正黑体_GBK"/>
          <w:kern w:val="2"/>
          <w:sz w:val="32"/>
          <w:szCs w:val="32"/>
          <w:lang w:val="en-US" w:eastAsia="zh-CN" w:bidi="ar-SA"/>
        </w:rPr>
        <w:t>三、绩效自评结果情况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通过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认真开展单位项目支出绩效目标自评，综合评分98.5分，评价结果为优。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eastAsia" w:ascii="方正黑体_GBK" w:hAnsi="方正黑体_GBK" w:eastAsia="方正黑体_GBK" w:cs="方正黑体_GBK"/>
          <w:kern w:val="2"/>
          <w:sz w:val="32"/>
          <w:szCs w:val="32"/>
          <w:lang w:val="en-US" w:eastAsia="zh-CN" w:bidi="ar-SA"/>
        </w:rPr>
      </w:pPr>
      <w:r>
        <w:rPr>
          <w:rFonts w:hint="eastAsia" w:ascii="方正黑体_GBK" w:hAnsi="方正黑体_GBK" w:eastAsia="方正黑体_GBK" w:cs="方正黑体_GBK"/>
          <w:kern w:val="2"/>
          <w:sz w:val="32"/>
          <w:szCs w:val="32"/>
          <w:lang w:val="en-US" w:eastAsia="zh-CN" w:bidi="ar-SA"/>
        </w:rPr>
        <w:t>四、偏离绩效目标的原因和下一步改进措施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因“夔山里二娃子”品牌在2020年正处于培育扶持阶段，导致电子商务品牌打造项目产品销售额未达到项目预期目标，下一步将监督指导“夔山里二娃子”品牌持续运营，加大推广力度，带动品牌持续销售，确保项目发挥应有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附件：绩效项目自评表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                 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奉节县商务委员会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 xml:space="preserve">                         2022年5月20日</w:t>
      </w:r>
      <w:r>
        <w:rPr>
          <w:rFonts w:hint="eastAsia"/>
          <w:lang w:val="en-US" w:eastAsia="zh-CN"/>
        </w:rPr>
        <w:t xml:space="preserve">                         </w:t>
      </w:r>
    </w:p>
    <w:sectPr>
      <w:footerReference r:id="rId3" w:type="default"/>
      <w:footerReference r:id="rId4" w:type="even"/>
      <w:pgSz w:w="11906" w:h="16838"/>
      <w:pgMar w:top="2098" w:right="1474" w:bottom="1984" w:left="1587" w:header="851" w:footer="1474" w:gutter="0"/>
      <w:pgNumType w:fmt="decimal"/>
      <w:cols w:space="0" w:num="1"/>
      <w:rtlGutter w:val="0"/>
      <w:docGrid w:type="linesAndChars" w:linePitch="439" w:charSpace="1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水柱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幼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彩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粗倩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细珊瑚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综艺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隶书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ind w:left="210" w:leftChars="100" w:right="210" w:rightChars="100"/>
      <w:textAlignment w:val="auto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zZWMxODhhMTdhZjI2MTAxYTJlZmZhMDM5ZWI1NjkifQ=="/>
  </w:docVars>
  <w:rsids>
    <w:rsidRoot w:val="2E5C49BD"/>
    <w:rsid w:val="02CF4F40"/>
    <w:rsid w:val="08E97E0A"/>
    <w:rsid w:val="0C1F3CFC"/>
    <w:rsid w:val="0FDC5544"/>
    <w:rsid w:val="0FFC3E38"/>
    <w:rsid w:val="13214F25"/>
    <w:rsid w:val="14965301"/>
    <w:rsid w:val="1F1022C1"/>
    <w:rsid w:val="24BA2DC3"/>
    <w:rsid w:val="26D11723"/>
    <w:rsid w:val="2E5C49BD"/>
    <w:rsid w:val="2F090C30"/>
    <w:rsid w:val="2FF629D2"/>
    <w:rsid w:val="31D16A7B"/>
    <w:rsid w:val="39BF18AF"/>
    <w:rsid w:val="41722821"/>
    <w:rsid w:val="4E184A66"/>
    <w:rsid w:val="53A45945"/>
    <w:rsid w:val="54977E3F"/>
    <w:rsid w:val="552F56E3"/>
    <w:rsid w:val="59F64A21"/>
    <w:rsid w:val="60107EBF"/>
    <w:rsid w:val="62373E29"/>
    <w:rsid w:val="62C228A4"/>
    <w:rsid w:val="64664551"/>
    <w:rsid w:val="680565CF"/>
    <w:rsid w:val="697B2EA0"/>
    <w:rsid w:val="6A9917CB"/>
    <w:rsid w:val="6D4C4C2C"/>
    <w:rsid w:val="747E26B2"/>
    <w:rsid w:val="76A122AF"/>
    <w:rsid w:val="78A27DF6"/>
    <w:rsid w:val="79D74794"/>
    <w:rsid w:val="7A543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basedOn w:val="1"/>
    <w:next w:val="3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00" w:leftChars="500" w:hanging="500" w:hangingChars="500"/>
    </w:pPr>
    <w:rPr>
      <w:rFonts w:ascii="Cambria" w:hAnsi="Cambria" w:eastAsia="宋体" w:cs="Times New Roman"/>
      <w:sz w:val="24"/>
      <w:szCs w:val="24"/>
      <w:lang w:bidi="ar-SA"/>
    </w:r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customStyle="1" w:styleId="4">
    <w:name w:val="默认"/>
    <w:qFormat/>
    <w:uiPriority w:val="0"/>
    <w:rPr>
      <w:rFonts w:ascii="Helvetica" w:hAnsi="Helvetica" w:eastAsia="Helvetica" w:cs="Helvetica"/>
      <w:color w:val="000000"/>
      <w:sz w:val="22"/>
      <w:szCs w:val="22"/>
      <w:lang w:val="en-US" w:eastAsia="zh-CN" w:bidi="ar-SA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  <w:szCs w:val="24"/>
    </w:rPr>
  </w:style>
  <w:style w:type="paragraph" w:styleId="8">
    <w:name w:val="Body Text First Indent"/>
    <w:basedOn w:val="3"/>
    <w:next w:val="1"/>
    <w:qFormat/>
    <w:uiPriority w:val="0"/>
    <w:pPr>
      <w:ind w:firstLine="420" w:firstLineChars="100"/>
    </w:pPr>
  </w:style>
  <w:style w:type="paragraph" w:customStyle="1" w:styleId="11">
    <w:name w:val="Default"/>
    <w:next w:val="1"/>
    <w:qFormat/>
    <w:uiPriority w:val="99"/>
    <w:pPr>
      <w:widowControl w:val="0"/>
      <w:autoSpaceDE w:val="0"/>
      <w:autoSpaceDN w:val="0"/>
      <w:adjustRightInd w:val="0"/>
    </w:pPr>
    <w:rPr>
      <w:rFonts w:ascii="方正小标宋_GBK" w:hAnsi="Calibri" w:eastAsia="方正小标宋_GBK" w:cs="Times New Roman"/>
      <w:color w:val="000000"/>
      <w:sz w:val="24"/>
      <w:szCs w:val="24"/>
      <w:lang w:val="en-US" w:eastAsia="zh-CN" w:bidi="ar-SA"/>
    </w:rPr>
  </w:style>
  <w:style w:type="paragraph" w:customStyle="1" w:styleId="12">
    <w:name w:val="总标题"/>
    <w:basedOn w:val="1"/>
    <w:qFormat/>
    <w:uiPriority w:val="0"/>
    <w:pPr>
      <w:spacing w:line="560" w:lineRule="exact"/>
      <w:jc w:val="center"/>
    </w:pPr>
    <w:rPr>
      <w:rFonts w:ascii="方正小标宋_GBK" w:hAnsi="方正小标宋_GBK" w:eastAsia="方正小标宋_GBK" w:cs="Times New Roman"/>
      <w:sz w:val="44"/>
      <w:szCs w:val="36"/>
    </w:rPr>
  </w:style>
  <w:style w:type="character" w:customStyle="1" w:styleId="13">
    <w:name w:val="font11"/>
    <w:basedOn w:val="10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4">
    <w:name w:val="font81"/>
    <w:basedOn w:val="10"/>
    <w:qFormat/>
    <w:uiPriority w:val="0"/>
    <w:rPr>
      <w:rFonts w:hint="default" w:ascii="Times New Roman" w:hAnsi="Times New Roman" w:cs="Times New Roman"/>
      <w:b/>
      <w:bCs/>
      <w:color w:val="000000"/>
      <w:sz w:val="22"/>
      <w:szCs w:val="22"/>
      <w:u w:val="none"/>
    </w:rPr>
  </w:style>
  <w:style w:type="character" w:customStyle="1" w:styleId="15">
    <w:name w:val="font41"/>
    <w:basedOn w:val="10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6">
    <w:name w:val="font9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7">
    <w:name w:val="font71"/>
    <w:basedOn w:val="10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8">
    <w:name w:val="font01"/>
    <w:basedOn w:val="10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9">
    <w:name w:val="font61"/>
    <w:basedOn w:val="10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20">
    <w:name w:val="font112"/>
    <w:basedOn w:val="10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21">
    <w:name w:val="font10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2">
    <w:name w:val="font121"/>
    <w:basedOn w:val="10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1488</Words>
  <Characters>1573</Characters>
  <Lines>0</Lines>
  <Paragraphs>0</Paragraphs>
  <TotalTime>1</TotalTime>
  <ScaleCrop>false</ScaleCrop>
  <LinksUpToDate>false</LinksUpToDate>
  <CharactersWithSpaces>1635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2022-04-12T03:45:00Z</dcterms:created>
  <dc:creator>Administrator</dc:creator>
  <cp:lastModifiedBy>毛毛虫</cp:lastModifiedBy>
  <dcterms:modified xsi:type="dcterms:W3CDTF">2022-07-13T09:38:42Z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D741487C3B014656A2135886BCAD670B</vt:lpwstr>
  </property>
</Properties>
</file>