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关于2022年特困、破产国有企业“三类人员生活医疗困难补助的自评报告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根据《奉节县财政局关于开展2022年度项目资金绩效目标评价工作的通知》（奉节财绩〔2023〕1号）文件精神，我委高度重视，落实专人负责，对2022年市级2022年电商产业（第一批）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2022年企业“三类人员”生活医疗困难补助预算指标的通知》（奉节财社〔2022〕13号）文件下达我县特困、破产国有企业“三类人员生活医疗困难补助资金共计43.38万元，涉及县商务委共19人17.7467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特困、破产国有企业“三类人员”生活医疗困难补助资金共计43.38万元，其中涉及县商务委共17人，补助资金17.7467万元。主要是对19名特困、破产国有企业“三类人员”给与生活医疗困难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奉节县财政局下达我县特困、破产国有企业“三类人员”生活医疗困难补助资金共计43.38万元，其中涉及县商务委共19人，补助资金17.7467万元，县商务委已实施17.7467万元。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县商务委涉及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特困、破产国有企业“三类人员”生活医疗困难补助资金17.7467万元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截至目前，县商务委所涉及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特困、破产国有企业“三类人员”生活医疗困难补助资金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，拨付资金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17.7467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2022年特困、破产国有企业“三类人员”生活医疗困难补助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（1）数量指标：补助人员19人，已补助19人。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（2）质量指标：发放补助合格率，合格率100%。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（3）时效指标：补助资金按时拨付率，按时拨付率100%。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（4）成本指标：财政资金投入为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17.7467万元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（1）经济效益：明显提升被补助人员生活医疗水平。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（2）社会效益：有效解决特困、破产国有企业“三类人员”生活困难。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（3）可持续影响：持续解决特困、破产国有企业“三类人员”生活困难以及医疗困难问题。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（1）服务对象满意度指标：被补助对象满意度达100%，已完成。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434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综合评分100分，评价结果为优。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1D42DF5"/>
    <w:rsid w:val="02264A42"/>
    <w:rsid w:val="02CF4F40"/>
    <w:rsid w:val="035D59D0"/>
    <w:rsid w:val="03F41B0D"/>
    <w:rsid w:val="08E97E0A"/>
    <w:rsid w:val="0C1F3CFC"/>
    <w:rsid w:val="0FA64444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F090C30"/>
    <w:rsid w:val="2FF629D2"/>
    <w:rsid w:val="30406744"/>
    <w:rsid w:val="31D16A7B"/>
    <w:rsid w:val="365A33B3"/>
    <w:rsid w:val="39BF18AF"/>
    <w:rsid w:val="41722821"/>
    <w:rsid w:val="44475CA4"/>
    <w:rsid w:val="4E184A66"/>
    <w:rsid w:val="53A45945"/>
    <w:rsid w:val="54977E3F"/>
    <w:rsid w:val="552F56E3"/>
    <w:rsid w:val="59F64A21"/>
    <w:rsid w:val="5E337FF2"/>
    <w:rsid w:val="60107EBF"/>
    <w:rsid w:val="609F6308"/>
    <w:rsid w:val="62373E29"/>
    <w:rsid w:val="62C228A4"/>
    <w:rsid w:val="64664551"/>
    <w:rsid w:val="680565CF"/>
    <w:rsid w:val="697B2EA0"/>
    <w:rsid w:val="69C93329"/>
    <w:rsid w:val="6A9917CB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1220</Words>
  <Characters>1333</Characters>
  <Lines>0</Lines>
  <Paragraphs>0</Paragraphs>
  <TotalTime>33</TotalTime>
  <ScaleCrop>false</ScaleCrop>
  <LinksUpToDate>false</LinksUpToDate>
  <CharactersWithSpaces>1414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cp:lastPrinted>2023-03-29T03:10:00Z</cp:lastPrinted>
  <dcterms:modified xsi:type="dcterms:W3CDTF">2023-03-30T08:14:34Z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4609659267484FBDB3FCF151F3F5F7FE</vt:lpwstr>
  </property>
</Properties>
</file>