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关于</w:t>
      </w:r>
      <w:r>
        <w:rPr>
          <w:rFonts w:hint="default" w:ascii="Times New Roman" w:hAnsi="Times New Roman" w:eastAsia="方正小标宋_GBK" w:cs="Times New Roman"/>
          <w:sz w:val="44"/>
          <w:szCs w:val="44"/>
          <w:lang w:val="en-US" w:eastAsia="zh-CN"/>
        </w:rPr>
        <w:t>2022年新冠病毒疫情防控定点酒店隔离工作</w:t>
      </w:r>
      <w:r>
        <w:rPr>
          <w:rFonts w:hint="default" w:ascii="Times New Roman" w:hAnsi="Times New Roman" w:eastAsia="方正小标宋_GBK" w:cs="Times New Roman"/>
          <w:sz w:val="44"/>
          <w:szCs w:val="44"/>
          <w:lang w:eastAsia="zh-CN"/>
        </w:rPr>
        <w:t>项目的自评报告</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434" w:firstLineChars="200"/>
        <w:textAlignment w:val="auto"/>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根据《奉节县财政局关于开展</w:t>
      </w:r>
      <w:r>
        <w:rPr>
          <w:rFonts w:hint="default" w:ascii="Times New Roman" w:hAnsi="Times New Roman" w:eastAsia="方正仿宋_GBK" w:cs="Times New Roman"/>
          <w:sz w:val="32"/>
          <w:szCs w:val="32"/>
          <w:lang w:val="en-US" w:eastAsia="zh-CN"/>
        </w:rPr>
        <w:t>2022</w:t>
      </w:r>
      <w:r>
        <w:rPr>
          <w:rFonts w:hint="default" w:ascii="Times New Roman" w:hAnsi="Times New Roman" w:eastAsia="方正仿宋_GBK" w:cs="Times New Roman"/>
          <w:sz w:val="32"/>
          <w:szCs w:val="32"/>
          <w:lang w:val="en-US" w:eastAsia="zh-CN"/>
        </w:rPr>
        <w:t>年度项目资金绩效目标评价工作的通知》（奉节财绩</w:t>
      </w:r>
      <w:r>
        <w:rPr>
          <w:rFonts w:hint="default" w:ascii="Times New Roman" w:hAnsi="Times New Roman" w:eastAsia="方正仿宋_GBK" w:cs="Times New Roman"/>
          <w:sz w:val="32"/>
          <w:szCs w:val="32"/>
          <w:lang w:val="en-US" w:eastAsia="zh-CN"/>
        </w:rPr>
        <w:t>〔2023〕1</w:t>
      </w:r>
      <w:r>
        <w:rPr>
          <w:rFonts w:hint="default" w:ascii="Times New Roman" w:hAnsi="Times New Roman" w:eastAsia="方正仿宋_GBK" w:cs="Times New Roman"/>
          <w:sz w:val="32"/>
          <w:szCs w:val="32"/>
          <w:lang w:val="en-US" w:eastAsia="zh-CN"/>
        </w:rPr>
        <w:t>号）文件精神，对2022年新冠病毒疫情防控定点酒店隔离工作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资金使用情况进行了全面清理，现将有关情况报告如下：</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1.县财政下达项目资金文件及金额</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奉节县财政局下达我县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资金共计311.548万元。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资金共计311.548万元。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1.确保隔离点专项资金根据疫情防控工作要求及资金管理有关规定使用；</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2.做好疫情期间来奉人员隔离工作，打赢疫情防控战役；</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bookmarkStart w:id="0" w:name="_GoBack"/>
      <w:r>
        <w:rPr>
          <w:rFonts w:hint="default" w:ascii="Times New Roman" w:hAnsi="Times New Roman" w:eastAsia="方正仿宋_GBK" w:cs="Times New Roman"/>
          <w:sz w:val="32"/>
          <w:szCs w:val="32"/>
          <w:lang w:val="en-US" w:eastAsia="zh-CN"/>
        </w:rPr>
        <w:t>3.确保全县疫情形势的稳定，隔离点疫情防控工作顺利进</w:t>
      </w:r>
      <w:bookmarkEnd w:id="0"/>
      <w:r>
        <w:rPr>
          <w:rFonts w:hint="default" w:ascii="Times New Roman" w:hAnsi="Times New Roman" w:eastAsia="方正仿宋_GBK" w:cs="Times New Roman"/>
          <w:sz w:val="32"/>
          <w:szCs w:val="32"/>
          <w:lang w:val="en-US" w:eastAsia="zh-CN"/>
        </w:rPr>
        <w:t>行。运用疫情防控经费311.548万元，此次拨付311.548万元。实现2021年1月10日-1月24日以来来奉隔离人员的隔离工作。</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楷体_GBK" w:cs="Times New Roman"/>
          <w:color w:val="000000"/>
          <w:sz w:val="32"/>
          <w:szCs w:val="32"/>
        </w:rPr>
      </w:pPr>
      <w:r>
        <w:rPr>
          <w:rFonts w:hint="default" w:ascii="Times New Roman" w:hAnsi="Times New Roman" w:eastAsia="方正楷体_GBK" w:cs="Times New Roman"/>
          <w:color w:val="000000"/>
          <w:sz w:val="32"/>
          <w:szCs w:val="32"/>
        </w:rPr>
        <w:t>（二）部门资金安排、分解下达预算和绩效目标情况</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1.部门资金安排、分解下达预算情况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kern w:val="2"/>
          <w:sz w:val="32"/>
          <w:szCs w:val="32"/>
          <w:lang w:val="en-US" w:eastAsia="zh-CN" w:bidi="ar-SA"/>
        </w:rPr>
        <w:t>奉节县财政局分解下达</w:t>
      </w: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资金共计311.548万元。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2.绩效目标情况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cs="Times New Roman"/>
          <w:color w:val="000000"/>
        </w:rPr>
      </w:pPr>
      <w:r>
        <w:rPr>
          <w:rFonts w:hint="default" w:ascii="Times New Roman" w:hAnsi="Times New Roman" w:eastAsia="方正仿宋_GBK" w:cs="Times New Roman"/>
          <w:kern w:val="2"/>
          <w:sz w:val="32"/>
          <w:szCs w:val="32"/>
          <w:lang w:val="en-US" w:eastAsia="zh-CN" w:bidi="ar-SA"/>
        </w:rPr>
        <w:t>同上。</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1.项目资金到位情况分析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资金共计311.548万元。</w:t>
      </w:r>
      <w:r>
        <w:rPr>
          <w:rFonts w:hint="default" w:ascii="Times New Roman" w:hAnsi="Times New Roman" w:eastAsia="方正仿宋_GBK" w:cs="Times New Roman"/>
          <w:kern w:val="2"/>
          <w:sz w:val="32"/>
          <w:szCs w:val="32"/>
          <w:lang w:val="en-US" w:eastAsia="zh-CN" w:bidi="ar-SA"/>
        </w:rPr>
        <w:t>已到位。</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截至目前拨付资金311.548万元，结存资金0万元，资金使用率100%。</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3.项目资金管理情况分析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一是严格执行资金使用及绩效管理相关要求，实行项目资金专款专用，专户管理，专账核算，不存在挤占、挪用专项资金情况。二是严格执行请、拨款制度，按时拨付隔离点工作。县商务委形成由经办人审查、有关业务科室审核、单位领导核准签字的资金使用流程，隔离工作结束后，完善相关档案资料后，拨付隔离工作经费。</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kern w:val="2"/>
          <w:sz w:val="32"/>
          <w:szCs w:val="32"/>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（三）绩效目标完成情况分析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1.产出指标完成情况分析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（1）数量指标：隔离点使用个数39个。</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（2）质量指标：隔离点房间质量合格率100%。</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（3）时效指标：项目按时完工率100%。</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（4）成本指标：财政资金投入为311.548万元，未突破预算要求。</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2.效益指标完成情况分析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（1）社会效益：防止聚集性疫情感染，保障外来人员隔离期间正常生活率100%。</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（2）可持续影响：隔离点可持续使用时效5-10年。</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3.满意度指标完成情况分析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（1）服务对象满意度指标：社会公众满意度100%，已完成。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三、绩效自评结果情况</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通过认真开展单位项目支出绩效目标自评，综合评分99.9分，评价结果为优。</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905" w:firstLineChars="15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bCs/>
          <w:sz w:val="32"/>
          <w:szCs w:val="32"/>
          <w:lang w:eastAsia="zh-CN"/>
        </w:rPr>
        <w:t>奉节县商务委员会</w:t>
      </w:r>
    </w:p>
    <w:p>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Cs/>
          <w:sz w:val="32"/>
          <w:szCs w:val="32"/>
          <w:lang w:val="en-US" w:eastAsia="zh-CN"/>
        </w:rPr>
        <w:t xml:space="preserve">                         2023年3月23日</w:t>
      </w:r>
      <w:r>
        <w:rPr>
          <w:rFonts w:hint="default" w:ascii="Times New Roman" w:hAnsi="Times New Roman" w:cs="Times New Roman"/>
          <w:lang w:val="en-US" w:eastAsia="zh-CN"/>
        </w:rPr>
        <w:t xml:space="preserve">                         </w:t>
      </w:r>
    </w:p>
    <w:sectPr>
      <w:footerReference r:id="rId3" w:type="default"/>
      <w:footerReference r:id="rId4" w:type="even"/>
      <w:pgSz w:w="11906" w:h="16838"/>
      <w:pgMar w:top="2098" w:right="1474" w:bottom="1984" w:left="1587" w:header="851" w:footer="1474" w:gutter="0"/>
      <w:pgNumType w:fmt="decimal"/>
      <w:cols w:space="0" w:num="1"/>
      <w:rtlGutter w:val="0"/>
      <w:docGrid w:type="linesAndChars" w:linePitch="439"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zYWU5ZmQzMTdiYzI3ODY5ZWM4M2Q2Yzg5ZjVjNGUifQ=="/>
  </w:docVars>
  <w:rsids>
    <w:rsidRoot w:val="2E5C49BD"/>
    <w:rsid w:val="02CF4F40"/>
    <w:rsid w:val="087F6107"/>
    <w:rsid w:val="08E97E0A"/>
    <w:rsid w:val="0C1F3CFC"/>
    <w:rsid w:val="0FDC5544"/>
    <w:rsid w:val="0FFC3E38"/>
    <w:rsid w:val="13214F25"/>
    <w:rsid w:val="14516EF7"/>
    <w:rsid w:val="147C3E4A"/>
    <w:rsid w:val="14965301"/>
    <w:rsid w:val="15437FF5"/>
    <w:rsid w:val="1F1022C1"/>
    <w:rsid w:val="24BA2DC3"/>
    <w:rsid w:val="26D11723"/>
    <w:rsid w:val="275F2674"/>
    <w:rsid w:val="2E5C49BD"/>
    <w:rsid w:val="2F090C30"/>
    <w:rsid w:val="2FF629D2"/>
    <w:rsid w:val="31D16A7B"/>
    <w:rsid w:val="32545865"/>
    <w:rsid w:val="39BF18AF"/>
    <w:rsid w:val="3C662584"/>
    <w:rsid w:val="41722821"/>
    <w:rsid w:val="445B3E1D"/>
    <w:rsid w:val="498F2528"/>
    <w:rsid w:val="4E184A66"/>
    <w:rsid w:val="53A45945"/>
    <w:rsid w:val="54977E3F"/>
    <w:rsid w:val="552F56E3"/>
    <w:rsid w:val="553251B6"/>
    <w:rsid w:val="59F64A21"/>
    <w:rsid w:val="5BEA301E"/>
    <w:rsid w:val="60107EBF"/>
    <w:rsid w:val="62373E29"/>
    <w:rsid w:val="62C228A4"/>
    <w:rsid w:val="64664551"/>
    <w:rsid w:val="680565CF"/>
    <w:rsid w:val="697B2EA0"/>
    <w:rsid w:val="6A9917CB"/>
    <w:rsid w:val="6D4C4C2C"/>
    <w:rsid w:val="72F1592E"/>
    <w:rsid w:val="747E26B2"/>
    <w:rsid w:val="76A122AF"/>
    <w:rsid w:val="78A27DF6"/>
    <w:rsid w:val="795D1A09"/>
    <w:rsid w:val="79D74794"/>
    <w:rsid w:val="7A543372"/>
    <w:rsid w:val="7C666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styleId="8">
    <w:name w:val="Body Text First Indent"/>
    <w:basedOn w:val="3"/>
    <w:next w:val="1"/>
    <w:qFormat/>
    <w:uiPriority w:val="0"/>
    <w:pPr>
      <w:ind w:firstLine="420" w:firstLineChars="100"/>
    </w:pPr>
  </w:style>
  <w:style w:type="paragraph" w:customStyle="1" w:styleId="11">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customStyle="1" w:styleId="12">
    <w:name w:val="总标题"/>
    <w:basedOn w:val="1"/>
    <w:qFormat/>
    <w:uiPriority w:val="0"/>
    <w:pPr>
      <w:spacing w:line="560" w:lineRule="exact"/>
      <w:jc w:val="center"/>
    </w:pPr>
    <w:rPr>
      <w:rFonts w:ascii="方正小标宋_GBK" w:hAnsi="方正小标宋_GBK" w:eastAsia="方正小标宋_GBK" w:cs="Times New Roman"/>
      <w:sz w:val="44"/>
      <w:szCs w:val="36"/>
    </w:rPr>
  </w:style>
  <w:style w:type="character" w:customStyle="1" w:styleId="13">
    <w:name w:val="font11"/>
    <w:basedOn w:val="10"/>
    <w:qFormat/>
    <w:uiPriority w:val="0"/>
    <w:rPr>
      <w:rFonts w:hint="eastAsia" w:ascii="宋体" w:hAnsi="宋体" w:eastAsia="宋体" w:cs="宋体"/>
      <w:b/>
      <w:bCs/>
      <w:color w:val="000000"/>
      <w:sz w:val="22"/>
      <w:szCs w:val="22"/>
      <w:u w:val="none"/>
    </w:rPr>
  </w:style>
  <w:style w:type="character" w:customStyle="1" w:styleId="14">
    <w:name w:val="font81"/>
    <w:basedOn w:val="10"/>
    <w:qFormat/>
    <w:uiPriority w:val="0"/>
    <w:rPr>
      <w:rFonts w:hint="default" w:ascii="Times New Roman" w:hAnsi="Times New Roman" w:cs="Times New Roman"/>
      <w:b/>
      <w:bCs/>
      <w:color w:val="000000"/>
      <w:sz w:val="22"/>
      <w:szCs w:val="22"/>
      <w:u w:val="none"/>
    </w:rPr>
  </w:style>
  <w:style w:type="character" w:customStyle="1" w:styleId="15">
    <w:name w:val="font41"/>
    <w:basedOn w:val="10"/>
    <w:qFormat/>
    <w:uiPriority w:val="0"/>
    <w:rPr>
      <w:rFonts w:hint="default" w:ascii="Times New Roman" w:hAnsi="Times New Roman" w:cs="Times New Roman"/>
      <w:color w:val="000000"/>
      <w:sz w:val="20"/>
      <w:szCs w:val="20"/>
      <w:u w:val="none"/>
    </w:rPr>
  </w:style>
  <w:style w:type="character" w:customStyle="1" w:styleId="16">
    <w:name w:val="font91"/>
    <w:basedOn w:val="10"/>
    <w:qFormat/>
    <w:uiPriority w:val="0"/>
    <w:rPr>
      <w:rFonts w:hint="eastAsia" w:ascii="宋体" w:hAnsi="宋体" w:eastAsia="宋体" w:cs="宋体"/>
      <w:color w:val="000000"/>
      <w:sz w:val="20"/>
      <w:szCs w:val="20"/>
      <w:u w:val="none"/>
    </w:rPr>
  </w:style>
  <w:style w:type="character" w:customStyle="1" w:styleId="17">
    <w:name w:val="font71"/>
    <w:basedOn w:val="10"/>
    <w:qFormat/>
    <w:uiPriority w:val="0"/>
    <w:rPr>
      <w:rFonts w:hint="eastAsia" w:ascii="宋体" w:hAnsi="宋体" w:eastAsia="宋体" w:cs="宋体"/>
      <w:color w:val="000000"/>
      <w:sz w:val="22"/>
      <w:szCs w:val="22"/>
      <w:u w:val="none"/>
    </w:rPr>
  </w:style>
  <w:style w:type="character" w:customStyle="1" w:styleId="18">
    <w:name w:val="font01"/>
    <w:basedOn w:val="10"/>
    <w:qFormat/>
    <w:uiPriority w:val="0"/>
    <w:rPr>
      <w:rFonts w:hint="eastAsia" w:ascii="宋体" w:hAnsi="宋体" w:eastAsia="宋体" w:cs="宋体"/>
      <w:color w:val="000000"/>
      <w:sz w:val="22"/>
      <w:szCs w:val="22"/>
      <w:u w:val="none"/>
    </w:rPr>
  </w:style>
  <w:style w:type="character" w:customStyle="1" w:styleId="19">
    <w:name w:val="font61"/>
    <w:basedOn w:val="10"/>
    <w:qFormat/>
    <w:uiPriority w:val="0"/>
    <w:rPr>
      <w:rFonts w:hint="default" w:ascii="Times New Roman" w:hAnsi="Times New Roman" w:cs="Times New Roman"/>
      <w:color w:val="000000"/>
      <w:sz w:val="22"/>
      <w:szCs w:val="22"/>
      <w:u w:val="none"/>
    </w:rPr>
  </w:style>
  <w:style w:type="character" w:customStyle="1" w:styleId="20">
    <w:name w:val="font112"/>
    <w:basedOn w:val="10"/>
    <w:qFormat/>
    <w:uiPriority w:val="0"/>
    <w:rPr>
      <w:rFonts w:hint="default" w:ascii="Times New Roman" w:hAnsi="Times New Roman" w:cs="Times New Roman"/>
      <w:color w:val="000000"/>
      <w:sz w:val="22"/>
      <w:szCs w:val="22"/>
      <w:u w:val="none"/>
    </w:rPr>
  </w:style>
  <w:style w:type="character" w:customStyle="1" w:styleId="21">
    <w:name w:val="font101"/>
    <w:basedOn w:val="10"/>
    <w:qFormat/>
    <w:uiPriority w:val="0"/>
    <w:rPr>
      <w:rFonts w:hint="eastAsia" w:ascii="宋体" w:hAnsi="宋体" w:eastAsia="宋体" w:cs="宋体"/>
      <w:color w:val="000000"/>
      <w:sz w:val="20"/>
      <w:szCs w:val="20"/>
      <w:u w:val="none"/>
    </w:rPr>
  </w:style>
  <w:style w:type="character" w:customStyle="1" w:styleId="22">
    <w:name w:val="font12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1091</Words>
  <Characters>1211</Characters>
  <Lines>0</Lines>
  <Paragraphs>0</Paragraphs>
  <TotalTime>3</TotalTime>
  <ScaleCrop>false</ScaleCrop>
  <LinksUpToDate>false</LinksUpToDate>
  <CharactersWithSpaces>1292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2022-04-12T03:45:00Z</dcterms:created>
  <dc:creator>Administrator</dc:creator>
  <cp:lastModifiedBy>毛毛虫</cp:lastModifiedBy>
  <dcterms:modified xsi:type="dcterms:W3CDTF">2023-03-30T08:11:38Z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89694C15D62B4C249D574D00C832ACD4</vt:lpwstr>
  </property>
</Properties>
</file>