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bookmarkStart w:id="0" w:name="_GoBack"/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重庆褚味生态农业科技有限公司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关于2021年农产品供应链体系建设项目的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eastAsia="zh-CN"/>
        </w:rPr>
        <w:t>自评报告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0" w:leftChars="0" w:firstLine="420" w:firstLineChars="200"/>
        <w:textAlignment w:val="auto"/>
        <w:rPr>
          <w:rFonts w:hint="default" w:ascii="Times New Roman" w:hAnsi="Times New Roman" w:cs="Times New Roman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根据《奉节县财政局关于开展2022年度项目资金绩效目标评价工作的通知》（奉节财绩〔2023〕1号）文件精神，我司高度重视，落实专人负责，对2021年农产品供应链体系建设项目资金使用情况进行了全面清理，现将有关情况报告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楷体_GBK" w:cs="Times New Roman"/>
          <w:sz w:val="32"/>
          <w:szCs w:val="32"/>
          <w:lang w:val="en-US" w:eastAsia="zh-CN"/>
        </w:rPr>
        <w:t>（一）县财政下达转移支付预算和绩效目标情况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1.县财政下达项目资金文件及金额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2.绩效目标设定情况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奉节县财政局下达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我公司2021年特色优势农产品供应链项目资金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主要建设新建冷库300平方，建设腊肉烘房6间，购置包装、净化等设备，实现年产量300吨，销售额达500万元，提供10个稳定就业岗位。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（二）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  <w:lang w:eastAsia="zh-CN"/>
        </w:rPr>
        <w:t>公司</w:t>
      </w:r>
      <w:r>
        <w:rPr>
          <w:rFonts w:hint="default" w:ascii="Times New Roman" w:hAnsi="Times New Roman" w:eastAsia="方正楷体_GBK" w:cs="Times New Roman"/>
          <w:color w:val="000000"/>
          <w:sz w:val="32"/>
          <w:szCs w:val="32"/>
        </w:rPr>
        <w:t>资金安排、分解下达预算和绩效目标情况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本项目共计投资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68.02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eastAsia="zh-CN"/>
        </w:rPr>
        <w:t>。</w:t>
      </w:r>
      <w:r>
        <w:rPr>
          <w:rFonts w:hint="default" w:ascii="Times New Roman" w:hAnsi="Times New Roman" w:eastAsia="方正仿宋_GBK" w:cs="Times New Roman"/>
          <w:color w:val="000000"/>
          <w:kern w:val="0"/>
          <w:sz w:val="32"/>
          <w:szCs w:val="32"/>
          <w:highlight w:val="none"/>
          <w:lang w:val="en-US" w:eastAsia="zh-CN" w:bidi="ar-SA"/>
        </w:rPr>
        <w:t>其中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，新建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冷库1座共300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平方米投资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24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新建烘房6间共51.7平方米投资32.5万元，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购置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生产加工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设备投资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46.2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highlight w:val="none"/>
          <w:lang w:val="en-US" w:eastAsia="zh-CN" w:bidi="ar-SA"/>
        </w:rPr>
        <w:t>万元，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购置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流通设施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设备投资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68.3237</w:t>
      </w:r>
      <w:r>
        <w:rPr>
          <w:rFonts w:hint="default" w:ascii="Times New Roman" w:hAnsi="Times New Roman" w:eastAsia="方正仿宋_GBK" w:cs="Times New Roman"/>
          <w:color w:val="auto"/>
          <w:kern w:val="0"/>
          <w:sz w:val="32"/>
          <w:szCs w:val="32"/>
          <w:lang w:val="en-US" w:eastAsia="zh-CN" w:bidi="ar-SA"/>
        </w:rPr>
        <w:t>万元。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奉节县财政局《关于下达2021年中央服务业发展专项农产品供应链体系建设项目补助资金的通知》（奉节财建〔2022〕118号）文件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下达项目资金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48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（一）资金投入情况分析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outlineLvl w:val="9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我公司2021年特色优势农产品供应链项目总投资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  <w:lang w:val="en-US" w:eastAsia="zh-CN"/>
        </w:rPr>
        <w:t>68.02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  <w:t>万元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，已到位。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2.项目资金执行情况分析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截至目前，</w:t>
      </w:r>
      <w:r>
        <w:rPr>
          <w:rFonts w:hint="default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其中项目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拨付资金12万元，结存资金36万元，资金使用率25%。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3.项目资金管理情况分析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一是严格执行资金使用及绩效管理相关要求，实行项目资金专款专用，专户管理，专账核算，不存在挤占、挪用专项资金情况。二是严格执行请、拨款制度，按合同约定的施工进度拨付工程费用。县商务委形成由经办人审查、有关业务科室审核、单位领导核准签字的资金使用流程，在项目实施完成、验收合格并完善相关档案资料后，拨付项目补贴资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（二）总体绩效目标完成情况分析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项目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绩效目标分为产出指标、效益指标、满意度指标，以上指标要求均已完成。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楷体_GBK" w:cs="Times New Roman"/>
          <w:kern w:val="2"/>
          <w:sz w:val="32"/>
          <w:szCs w:val="32"/>
          <w:lang w:val="en-US" w:eastAsia="zh-CN" w:bidi="ar-SA"/>
        </w:rPr>
        <w:t>（三）绩效目标完成情况分析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1.项目资金到位情况分析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（1）数量指标：年加工量≧300吨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（2）质量指标：项目实施达标率100%。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（3）时效指标：项目按时完工率100%。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（4）成本指标：资金使用不超出预算，48万元。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2.效益指标完成情况分析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（1）经济效益：年销售额≧500万元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（2）社会效益：提供稳定就业岗位10人。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（3）可持续影响：带动奉节腊肉品牌知名度提升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3.满意度指标完成情况分析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（1）服务对象满意度指标：市场消费者满意度≧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eastAsia="zh-CN" w:bidi="ar-SA"/>
        </w:rPr>
        <w:t>95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黑体_GBK" w:cs="Times New Roman"/>
          <w:kern w:val="2"/>
          <w:sz w:val="32"/>
          <w:szCs w:val="32"/>
          <w:lang w:val="en-US" w:eastAsia="zh-CN" w:bidi="ar-SA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58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通过认真开展单位项目支出绩效目标自评，</w:t>
      </w:r>
      <w:r>
        <w:rPr>
          <w:rFonts w:hint="default" w:ascii="Times New Roman" w:hAnsi="Times New Roman" w:eastAsia="方正仿宋_GBK" w:cs="Times New Roman"/>
          <w:color w:val="auto"/>
          <w:kern w:val="2"/>
          <w:sz w:val="32"/>
          <w:szCs w:val="32"/>
          <w:lang w:val="en-US" w:eastAsia="zh-CN" w:bidi="ar-SA"/>
        </w:rPr>
        <w:t>综合评分94分，评价结果为优。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附件：绩效项目自评表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Autospacing="0" w:line="60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方正仿宋_GBK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 xml:space="preserve">                     </w:t>
      </w:r>
      <w:r>
        <w:rPr>
          <w:rFonts w:hint="default" w:ascii="Times New Roman" w:hAnsi="Times New Roman" w:eastAsia="方正仿宋_GBK" w:cs="Times New Roman"/>
          <w:kern w:val="2"/>
          <w:sz w:val="32"/>
          <w:szCs w:val="32"/>
          <w:lang w:val="en-US" w:eastAsia="zh-CN" w:bidi="ar-SA"/>
        </w:rPr>
        <w:t>重庆褚味生态农业科技有限公司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  <w:lang w:val="en-US" w:eastAsia="zh-CN"/>
        </w:rPr>
        <w:t xml:space="preserve">                              2023年3月21日</w:t>
      </w:r>
      <w:r>
        <w:rPr>
          <w:rFonts w:hint="default" w:ascii="Times New Roman" w:hAnsi="Times New Roman" w:cs="Times New Roman"/>
          <w:lang w:val="en-US" w:eastAsia="zh-CN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0" w:usb3="00000000" w:csb0="0000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zYWU5ZmQzMTdiYzI3ODY5ZWM4M2Q2Yzg5ZjVjNGUifQ=="/>
  </w:docVars>
  <w:rsids>
    <w:rsidRoot w:val="191B6B7E"/>
    <w:rsid w:val="17673EC3"/>
    <w:rsid w:val="191B6B7E"/>
    <w:rsid w:val="2CE4140A"/>
    <w:rsid w:val="5DAC7955"/>
    <w:rsid w:val="6E774495"/>
    <w:rsid w:val="7BD41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Calibri" w:eastAsia="方正小标宋_GBK" w:cs="Times New Roman"/>
      <w:color w:val="000000"/>
      <w:sz w:val="24"/>
      <w:szCs w:val="24"/>
      <w:lang w:val="en-US" w:eastAsia="zh-CN" w:bidi="ar-SA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customStyle="1" w:styleId="4">
    <w:name w:val="默认"/>
    <w:qFormat/>
    <w:uiPriority w:val="0"/>
    <w:rPr>
      <w:rFonts w:ascii="Helvetica" w:hAnsi="Helvetica" w:eastAsia="Helvetica" w:cs="Helvetica"/>
      <w:color w:val="000000"/>
      <w:sz w:val="22"/>
      <w:szCs w:val="22"/>
      <w:lang w:val="en-US" w:eastAsia="zh-CN" w:bidi="ar-SA"/>
    </w:rPr>
  </w:style>
  <w:style w:type="paragraph" w:styleId="5">
    <w:name w:val="Body Text First Indent"/>
    <w:basedOn w:val="3"/>
    <w:next w:val="1"/>
    <w:qFormat/>
    <w:uiPriority w:val="0"/>
    <w:pPr>
      <w:ind w:firstLine="420" w:firstLineChars="1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1122</Words>
  <Characters>1228</Characters>
  <Lines>0</Lines>
  <Paragraphs>0</Paragraphs>
  <TotalTime>1</TotalTime>
  <ScaleCrop>false</ScaleCrop>
  <LinksUpToDate>false</LinksUpToDate>
  <CharactersWithSpaces>1280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2023-03-29T07:48:00Z</dcterms:created>
  <dc:creator>Administrator</dc:creator>
  <cp:lastModifiedBy>毛毛虫</cp:lastModifiedBy>
  <dcterms:modified xsi:type="dcterms:W3CDTF">2023-03-30T08:21:24Z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BD15145AF67B4BB3B9FF474ABEAAE0DD</vt:lpwstr>
  </property>
</Properties>
</file>