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重庆爱与果农业开发有限公司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关于2021年农产品供应链体系建设项目的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自评报告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34" w:firstLineChars="200"/>
        <w:textAlignment w:val="auto"/>
        <w:rPr>
          <w:rFonts w:hint="default" w:ascii="Times New Roman" w:hAnsi="Times New Roman" w:cs="Times New Roman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《奉节县财政局关于开展2022年度项目资金绩效目标评价工作的通知》（奉节财绩〔2023〕1号）文件精神，我司高度重视，落实专人负责，对2021年农产品供应链体系建设项目资金使用情况进行了全面清理，现将有关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（一）县财政下达转移支付预算和绩效目标情况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1.县财政下达项目资金文件及金额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奉节县财政局《关于下达2021年中央服务业发展专项农产品供应链体系建设项目补助资金的通知》（奉节财建〔2022〕118号）下达我公司2021年特色优势农产品供应链项目资金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47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我公司2021年特色优势农产品供应链项目资金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主要建设内容为新建商品化处理工厂2000㎡，购买产品商品化处理设备，实现年处理能力达到5000吨，年销售额达到2000万元，提供10个稳定就业岗位。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（二）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lang w:eastAsia="zh-CN"/>
        </w:rPr>
        <w:t>公司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资金安排、分解下达预算和绩效目标情况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-SA"/>
        </w:rPr>
        <w:t>本项目共计投资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158.0759万元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自筹78.0759万元，贷款80万元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其中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-SA"/>
        </w:rPr>
        <w:t>，新建商品化处理厂房2000平方米投资81.6859万元，购置产后商品化处理设备投资46.83万元，购置物流设备投资19.76万元。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54" w:firstLineChars="200"/>
        <w:textAlignment w:val="auto"/>
        <w:outlineLvl w:val="9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我公司2021年特色优势农产品供应链项目总投资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158.0759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万元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，已到位。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截至目前，项目拨付资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金12万元，结存资金35万元，资金使用率25%。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3.项目资金管理情况分析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一是严格执行资金使用及绩效管理相关要求，实行项目资金专款专用，专户管理，专账核算，不存在挤占、挪用专项资金情况。二是严格执行请、拨款制度，按合同约定的施工进度拨付工程费用。县商务委形成由经办人审查、有关业务科室审核、单位领导核准签字的资金使用流程，在项目实施完成、验收合格并完善相关档案资料后，拨付项目补贴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绩效目标分为产出指标、效益指标、满意度指标，以上指标要求均已完成。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（三）绩效目标完成情况分析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（1）数量指标：年处理能力≧5000吨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（2）质量指标：项目实施达标率，合格率100%。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（3）时效指标：项目按时完工率，合格率100%。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（4）成本指标：资金使用金额不超过预算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ab/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，47万元。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（1）经济效益：年销售额≧2000万元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（2）社会效益：提供稳定就业岗位10人。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（3）可持续影响：项目对当地产业辐射5-10年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服务对象满意度指标：消费者对农产品便民销售情况满意度≧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eastAsia="zh-CN" w:bidi="ar-SA"/>
        </w:rPr>
        <w:t>9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通过认真开展单位项目支出绩效目标自评，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综合评分94分，评价结果为优。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附件：绩效项目自评表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   重庆爱与果农业开发有限公司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  <w:t xml:space="preserve">                         2023年3月21日</w:t>
      </w:r>
      <w:r>
        <w:rPr>
          <w:rFonts w:hint="default" w:ascii="Times New Roman" w:hAnsi="Times New Roman" w:cs="Times New Roman"/>
          <w:lang w:val="en-US" w:eastAsia="zh-CN"/>
        </w:rPr>
        <w:t xml:space="preserve">                         </w:t>
      </w:r>
    </w:p>
    <w:bookmarkEnd w:id="0"/>
    <w:sectPr>
      <w:footerReference r:id="rId3" w:type="default"/>
      <w:footerReference r:id="rId4" w:type="even"/>
      <w:pgSz w:w="11906" w:h="16838"/>
      <w:pgMar w:top="2098" w:right="1474" w:bottom="1984" w:left="1587" w:header="851" w:footer="1474" w:gutter="0"/>
      <w:pgNumType w:fmt="decimal"/>
      <w:cols w:space="0" w:num="1"/>
      <w:rtlGutter w:val="0"/>
      <w:docGrid w:type="linesAndChars" w:linePitch="439" w:charSpace="1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ind w:left="210" w:leftChars="100" w:right="210" w:rightChars="100"/>
      <w:textAlignment w:val="auto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zYWU5ZmQzMTdiYzI3ODY5ZWM4M2Q2Yzg5ZjVjNGUifQ=="/>
  </w:docVars>
  <w:rsids>
    <w:rsidRoot w:val="2E5C49BD"/>
    <w:rsid w:val="0028025E"/>
    <w:rsid w:val="01D42DF5"/>
    <w:rsid w:val="02264A42"/>
    <w:rsid w:val="02CF4F40"/>
    <w:rsid w:val="035D59D0"/>
    <w:rsid w:val="08E97E0A"/>
    <w:rsid w:val="0C1F3CFC"/>
    <w:rsid w:val="0FDC5544"/>
    <w:rsid w:val="0FFC3E38"/>
    <w:rsid w:val="13214F25"/>
    <w:rsid w:val="14516EF7"/>
    <w:rsid w:val="14965301"/>
    <w:rsid w:val="1AE977CC"/>
    <w:rsid w:val="1F1022C1"/>
    <w:rsid w:val="24BA2DC3"/>
    <w:rsid w:val="26D11723"/>
    <w:rsid w:val="2E5C49BD"/>
    <w:rsid w:val="2F090C30"/>
    <w:rsid w:val="2FF629D2"/>
    <w:rsid w:val="30406744"/>
    <w:rsid w:val="31D16A7B"/>
    <w:rsid w:val="33156216"/>
    <w:rsid w:val="39BF18AF"/>
    <w:rsid w:val="41722821"/>
    <w:rsid w:val="450406FE"/>
    <w:rsid w:val="4A113A61"/>
    <w:rsid w:val="4E184A66"/>
    <w:rsid w:val="53A45945"/>
    <w:rsid w:val="54977E3F"/>
    <w:rsid w:val="552F56E3"/>
    <w:rsid w:val="59F64A21"/>
    <w:rsid w:val="60107EBF"/>
    <w:rsid w:val="609F6308"/>
    <w:rsid w:val="62373E29"/>
    <w:rsid w:val="62C228A4"/>
    <w:rsid w:val="64664551"/>
    <w:rsid w:val="680565CF"/>
    <w:rsid w:val="697B2EA0"/>
    <w:rsid w:val="69C93329"/>
    <w:rsid w:val="6A1058EB"/>
    <w:rsid w:val="6A9917CB"/>
    <w:rsid w:val="6D4C4C2C"/>
    <w:rsid w:val="747E26B2"/>
    <w:rsid w:val="76A122AF"/>
    <w:rsid w:val="78A27DF6"/>
    <w:rsid w:val="79D74794"/>
    <w:rsid w:val="7A543372"/>
    <w:rsid w:val="7EE5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customStyle="1" w:styleId="4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Message Header"/>
    <w:basedOn w:val="1"/>
    <w:next w:val="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00" w:leftChars="500" w:hanging="500" w:hangingChars="500"/>
    </w:pPr>
    <w:rPr>
      <w:rFonts w:ascii="Cambria" w:hAnsi="Cambria" w:eastAsia="宋体" w:cs="Times New Roman"/>
      <w:sz w:val="24"/>
      <w:szCs w:val="24"/>
      <w:lang w:bidi="ar-SA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styleId="9">
    <w:name w:val="Body Text First Indent"/>
    <w:basedOn w:val="3"/>
    <w:next w:val="1"/>
    <w:qFormat/>
    <w:uiPriority w:val="0"/>
    <w:pPr>
      <w:ind w:firstLine="420" w:firstLineChars="100"/>
    </w:pPr>
  </w:style>
  <w:style w:type="paragraph" w:customStyle="1" w:styleId="12">
    <w:name w:val="总标题"/>
    <w:basedOn w:val="1"/>
    <w:qFormat/>
    <w:uiPriority w:val="0"/>
    <w:pPr>
      <w:spacing w:line="560" w:lineRule="exact"/>
      <w:jc w:val="center"/>
    </w:pPr>
    <w:rPr>
      <w:rFonts w:ascii="方正小标宋_GBK" w:hAnsi="方正小标宋_GBK" w:eastAsia="方正小标宋_GBK" w:cs="Times New Roman"/>
      <w:sz w:val="44"/>
      <w:szCs w:val="36"/>
    </w:rPr>
  </w:style>
  <w:style w:type="character" w:customStyle="1" w:styleId="13">
    <w:name w:val="font11"/>
    <w:basedOn w:val="11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4">
    <w:name w:val="font81"/>
    <w:basedOn w:val="11"/>
    <w:qFormat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15">
    <w:name w:val="font41"/>
    <w:basedOn w:val="1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6">
    <w:name w:val="font9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7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8">
    <w:name w:val="font0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9">
    <w:name w:val="font61"/>
    <w:basedOn w:val="1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0">
    <w:name w:val="font112"/>
    <w:basedOn w:val="1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1">
    <w:name w:val="font10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2">
    <w:name w:val="font121"/>
    <w:basedOn w:val="1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1068</Words>
  <Characters>1183</Characters>
  <Lines>0</Lines>
  <Paragraphs>0</Paragraphs>
  <TotalTime>0</TotalTime>
  <ScaleCrop>false</ScaleCrop>
  <LinksUpToDate>false</LinksUpToDate>
  <CharactersWithSpaces>1259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2022-04-12T03:45:00Z</dcterms:created>
  <dc:creator>Administrator</dc:creator>
  <cp:lastModifiedBy>毛毛虫</cp:lastModifiedBy>
  <cp:lastPrinted>2023-03-29T06:53:00Z</cp:lastPrinted>
  <dcterms:modified xsi:type="dcterms:W3CDTF">2023-03-30T08:21:00Z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408F0D29C61E4CECA077836D27E984B6</vt:lpwstr>
  </property>
</Properties>
</file>