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仿宋_GBK" w:hAnsi="宋体" w:eastAsia="方正仿宋_GBK" w:cs="宋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奉节县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交通局</w:t>
      </w:r>
    </w:p>
    <w:p>
      <w:pPr>
        <w:spacing w:line="600" w:lineRule="exact"/>
        <w:jc w:val="center"/>
        <w:rPr>
          <w:rFonts w:ascii="方正仿宋_GBK" w:hAnsi="宋体" w:eastAsia="方正仿宋_GBK" w:cs="宋体"/>
          <w:b/>
          <w:sz w:val="44"/>
          <w:szCs w:val="44"/>
        </w:rPr>
      </w:pPr>
      <w:r>
        <w:rPr>
          <w:rFonts w:hint="eastAsia" w:ascii="方正仿宋_GBK" w:hAnsi="宋体" w:eastAsia="方正仿宋_GBK" w:cs="宋体"/>
          <w:b/>
          <w:sz w:val="44"/>
          <w:szCs w:val="44"/>
        </w:rPr>
        <w:t>2020年</w:t>
      </w:r>
      <w:r>
        <w:rPr>
          <w:rFonts w:hint="eastAsia" w:ascii="方正仿宋_GBK" w:hAnsi="宋体" w:eastAsia="方正仿宋_GBK" w:cs="宋体"/>
          <w:b/>
          <w:sz w:val="44"/>
          <w:szCs w:val="44"/>
          <w:lang w:eastAsia="zh-CN"/>
        </w:rPr>
        <w:t>度普通干线公路市级补助资金（第二批）S504王家梁至黄井段1项目</w:t>
      </w:r>
      <w:r>
        <w:rPr>
          <w:rFonts w:hint="eastAsia" w:ascii="方正仿宋_GBK" w:hAnsi="宋体" w:eastAsia="方正仿宋_GBK" w:cs="宋体"/>
          <w:b/>
          <w:sz w:val="44"/>
          <w:szCs w:val="44"/>
        </w:rPr>
        <w:t>绩效评价自评报告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560" w:firstLineChars="200"/>
        <w:jc w:val="both"/>
        <w:rPr>
          <w:rFonts w:hint="eastAsia" w:ascii="方正仿宋_GBK" w:hAnsi="方正仿宋_GBK" w:eastAsia="方正仿宋_GBK" w:cs="方正仿宋_GBK"/>
          <w:kern w:val="2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一、绩效目标分解下达情况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（一）县财政下达转移支付预算和绩效目标情况。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县财政下达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2020年度普通干线公路市级补助资金（第二批）S504王家梁至黄井段1项目资金3929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，用于该路段建设并投入使用，有效提升通行条件，促进互联互通。纳入本次绩效评价资金共计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3929万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元。 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部门资金安排、分解下达预算和绩效目标情况。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财政局将3929万元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普通干线公路市级补助资金（第二批）S504王家梁至黄井段1项目资金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下达到我单位，我单位按要求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及时、足额将预算资金支付给重庆奉节路桥有限公司，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完成绩效目标指标。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二、绩效目标完成情况分析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（一）资金投入情况分析。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1.项目资金到位情况分析。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2020年度普通干线公路市级补助资金（第二批）S504王家梁至黄井段1项目资金共计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3929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万元，县交通局已到位3929万元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项目资金执行情况分析。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Times New Roman" w:hAnsi="Times New Roman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2020年度普通干线公路市级补助资金（第二批）S504王家梁至黄井段1项目资金</w:t>
      </w:r>
      <w:r>
        <w:rPr>
          <w:rFonts w:hint="eastAsia" w:ascii="方正仿宋_GBK" w:hAnsi="方正仿宋_GBK" w:eastAsia="方正仿宋_GBK" w:cs="方正仿宋_GBK"/>
          <w:b w:val="0"/>
          <w:kern w:val="2"/>
          <w:sz w:val="32"/>
          <w:szCs w:val="32"/>
          <w:lang w:val="en-US" w:eastAsia="zh-CN" w:bidi="ar"/>
        </w:rPr>
        <w:t>共支付3929万元，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执行率为100%。</w:t>
      </w:r>
      <w:r>
        <w:rPr>
          <w:rFonts w:hint="eastAsia" w:ascii="Times New Roman" w:hAnsi="Times New Roman" w:eastAsia="方正仿宋_GBK" w:cs="方正仿宋_GBK"/>
          <w:kern w:val="2"/>
          <w:sz w:val="32"/>
          <w:szCs w:val="32"/>
        </w:rPr>
        <w:t xml:space="preserve"> </w:t>
      </w:r>
    </w:p>
    <w:p>
      <w:pPr>
        <w:keepNext w:val="0"/>
        <w:keepLines w:val="0"/>
        <w:widowControl w:val="0"/>
        <w:numPr>
          <w:ilvl w:val="0"/>
          <w:numId w:val="2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项目资金管理情况分析。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2020年度普通干线公路市级补助资金（第二批）S504王家梁至黄井段1项目资金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用于该路段建设，有效提升通行条件，促进互联互通。经交通局审批后支付给重庆奉节路桥有限公司，由重庆奉节路桥有限公司负责实施。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（二）总体绩效目标完成情况分析。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outlineLvl w:val="0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 xml:space="preserve"> 根据自评</w:t>
      </w: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2020年度普通干线公路市级补助资金（第二批）S504王家梁至黄井段1项目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绩效目标已全部完成。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outlineLvl w:val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绩效目标完成情况分析。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（见绩效目标自评表）</w:t>
      </w:r>
    </w:p>
    <w:tbl>
      <w:tblPr>
        <w:tblStyle w:val="6"/>
        <w:tblW w:w="9405" w:type="dxa"/>
        <w:tblInd w:w="-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80"/>
        <w:gridCol w:w="1080"/>
        <w:gridCol w:w="1331"/>
        <w:gridCol w:w="724"/>
        <w:gridCol w:w="992"/>
        <w:gridCol w:w="992"/>
        <w:gridCol w:w="481"/>
        <w:gridCol w:w="370"/>
        <w:gridCol w:w="570"/>
        <w:gridCol w:w="1131"/>
        <w:gridCol w:w="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绩效目标自评表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2020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03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项目名称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普通干线公路市级补助资金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普通干线公路（第二批）资金（S504王家梁至黄井段1）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项目负责人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汤刚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54" w:hRule="exac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主管部门</w:t>
            </w:r>
          </w:p>
        </w:tc>
        <w:tc>
          <w:tcPr>
            <w:tcW w:w="3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奉节县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交通局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16"/>
              </w:rPr>
              <w:t>实施单位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重庆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6"/>
              </w:rPr>
              <w:t>奉节路桥有限公司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资金情况（万元）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类       别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全年预算数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全年执行数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执行率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年度资金总额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3929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3929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其中：财政拨款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3929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3929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10分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100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        其他资金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  <w:tc>
          <w:tcPr>
            <w:tcW w:w="11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年度总体目标</w:t>
            </w: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年初设定目标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年度总体完成情况综述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36" w:hRule="exact"/>
        </w:trPr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41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月全面完成建设并投用，有效提升通行条件，促进互联互通。</w:t>
            </w:r>
          </w:p>
        </w:tc>
        <w:tc>
          <w:tcPr>
            <w:tcW w:w="35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pict>
                <v:shape id="直接箭头连接符 10" o:spid="_x0000_s1033" o:spt="32" type="#_x0000_t32" style="position:absolute;left:0pt;margin-left:-5.45pt;margin-top:0.5pt;height:14.25pt;width:0pt;z-index:251659264;mso-width-relative:page;mso-height-relative:page;" filled="f" stroked="t" coordsize="21600,21600" o:gfxdata="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OXPoHUAAAACAEAAA8AAAAAAAAAAQAgAAAAIgAAAGRycy9kb3ducmV2LnhtbFBL&#10;AQIUABQAAAAIAIdO4kBY4jK++gEAAMoDAAAOAAAAAAAAAAEAIAAAACMBAABkcnMvZTJvRG9jLnht&#10;bFBLBQYAAAAABgAGAFkBAACPBQAAAAA=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项目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已完工投用，有效改善该路段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通行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条件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，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提高互联互通水平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1238" w:hRule="exact"/>
        </w:trPr>
        <w:tc>
          <w:tcPr>
            <w:tcW w:w="6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绩效指标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二级指标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三级指标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分值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年度指标值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实际完成值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得分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未完成原因及拟采取的措施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0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产出指标（50分）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数量指标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建设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普通干线公路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里程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16.94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Arial" w:hAnsi="Arial" w:eastAsia="宋体" w:cs="Arial"/>
                <w:color w:val="000000"/>
                <w:sz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公里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16.94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公里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53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质量指标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工程合格率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00%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00%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时效指标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完成建设时间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月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57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成本指标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每公里造价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≤</w:t>
            </w:r>
            <w:r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  <w:t>450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万元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430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万元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22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经济效益指标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859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bookmarkStart w:id="0" w:name="_GoBack" w:colFirst="3" w:colLast="7"/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eastAsia="zh-CN"/>
              </w:rPr>
              <w:t>效益指标（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val="en-US" w:eastAsia="zh-CN"/>
              </w:rPr>
              <w:t>30分）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社会效益指标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公路安全水平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提升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690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生态效益指标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718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可持续影响指标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49"/>
              <w:ind w:left="40" w:leftChars="0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项目适应交通需求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0"/>
              <w:spacing w:before="149"/>
              <w:ind w:left="42" w:leftChars="0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中期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994" w:hRule="exact"/>
        </w:trPr>
        <w:tc>
          <w:tcPr>
            <w:tcW w:w="6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满意度指标（10分）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服务对象满意度指标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群众满意度</w:t>
            </w: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≥80%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≥95%</w:t>
            </w: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284" w:hRule="exact"/>
        </w:trPr>
        <w:tc>
          <w:tcPr>
            <w:tcW w:w="170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  <w:t>合计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  <w:lang w:val="en-US" w:eastAsia="zh-CN"/>
              </w:rPr>
              <w:t>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0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</w:rPr>
            </w:pPr>
            <w:r>
              <w:rPr>
                <w:rFonts w:ascii="宋体" w:hAnsi="宋体" w:cs="宋体"/>
                <w:kern w:val="0"/>
                <w:sz w:val="21"/>
              </w:rPr>
              <w:t>填报单位</w:t>
            </w:r>
            <w:r>
              <w:rPr>
                <w:rFonts w:hint="eastAsia" w:ascii="宋体" w:hAnsi="宋体" w:cs="宋体"/>
                <w:kern w:val="0"/>
                <w:sz w:val="21"/>
              </w:rPr>
              <w:t>负责人：彭书山             填表人：李贤勇            填报日期：2021.4</w:t>
            </w:r>
            <w:r>
              <w:rPr>
                <w:rFonts w:ascii="宋体" w:hAnsi="宋体" w:cs="宋体"/>
                <w:kern w:val="0"/>
                <w:sz w:val="21"/>
              </w:rPr>
              <w:t>.14</w:t>
            </w:r>
          </w:p>
        </w:tc>
      </w:tr>
    </w:tbl>
    <w:p>
      <w:pPr>
        <w:numPr>
          <w:ilvl w:val="0"/>
          <w:numId w:val="0"/>
        </w:numPr>
        <w:spacing w:line="600" w:lineRule="exact"/>
        <w:outlineLvl w:val="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三、偏离绩效目标的原因和下一步改进措施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华文仿宋" w:eastAsia="方正仿宋_GBK"/>
          <w:color w:val="000000"/>
          <w:sz w:val="32"/>
          <w:szCs w:val="32"/>
          <w:lang w:val="en-US" w:eastAsia="zh-CN"/>
        </w:rPr>
        <w:t>2020年度普通干线公路市级补助资金（第二批）S504王家梁至黄井段1项目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绩效完成情况良好，均达到数量、时效、社会效益等指标，无偏离指标数据。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绩效自评结果拟应用和公开情况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通过此次绩效自评，总结了项目资金管理经验，为今后预算项目编制提供了经验，为今后项目绩效评价提供了依据。自评报告暂未在政府门户网站公开。</w:t>
      </w:r>
    </w:p>
    <w:p>
      <w:pPr>
        <w:keepNext w:val="0"/>
        <w:keepLines w:val="0"/>
        <w:widowControl w:val="0"/>
        <w:numPr>
          <w:ilvl w:val="0"/>
          <w:numId w:val="3"/>
        </w:numPr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其他需要说明的问题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方正仿宋_GBK" w:hAnsi="宋体" w:eastAsia="方正仿宋_GBK" w:cs="方正仿宋_GBK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暂无其他需要说明的事项。</w:t>
      </w:r>
    </w:p>
    <w:p>
      <w:pPr>
        <w:spacing w:line="600" w:lineRule="exact"/>
        <w:ind w:firstLine="640" w:firstLineChars="200"/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奉节县交通局</w:t>
      </w:r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52C53D"/>
    <w:multiLevelType w:val="multilevel"/>
    <w:tmpl w:val="8D52C53D"/>
    <w:lvl w:ilvl="0" w:tentative="0">
      <w:start w:val="2"/>
      <w:numFmt w:val="chineseCounting"/>
      <w:suff w:val="nothing"/>
      <w:lvlText w:val="（%1）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02DBCF6"/>
    <w:multiLevelType w:val="multilevel"/>
    <w:tmpl w:val="D02DBCF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7B650D52"/>
    <w:multiLevelType w:val="multilevel"/>
    <w:tmpl w:val="7B650D52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1250"/>
    <w:rsid w:val="001B39BC"/>
    <w:rsid w:val="00280D3E"/>
    <w:rsid w:val="002B04BF"/>
    <w:rsid w:val="003808E0"/>
    <w:rsid w:val="003F5656"/>
    <w:rsid w:val="005133A3"/>
    <w:rsid w:val="005E5DDA"/>
    <w:rsid w:val="00651019"/>
    <w:rsid w:val="00656157"/>
    <w:rsid w:val="00665862"/>
    <w:rsid w:val="006A3F1D"/>
    <w:rsid w:val="006E1250"/>
    <w:rsid w:val="00846DD5"/>
    <w:rsid w:val="008810D5"/>
    <w:rsid w:val="0093665F"/>
    <w:rsid w:val="00A47FA0"/>
    <w:rsid w:val="00AD5125"/>
    <w:rsid w:val="00C7366D"/>
    <w:rsid w:val="00CC30AA"/>
    <w:rsid w:val="00D04FD9"/>
    <w:rsid w:val="00D274F9"/>
    <w:rsid w:val="00DC7712"/>
    <w:rsid w:val="00DD13F7"/>
    <w:rsid w:val="00E5601B"/>
    <w:rsid w:val="00EC4C6B"/>
    <w:rsid w:val="02811B1B"/>
    <w:rsid w:val="030640FC"/>
    <w:rsid w:val="03DD2BD6"/>
    <w:rsid w:val="045372C7"/>
    <w:rsid w:val="060B3691"/>
    <w:rsid w:val="070E66FA"/>
    <w:rsid w:val="0BCF4D50"/>
    <w:rsid w:val="0C8D213C"/>
    <w:rsid w:val="12152750"/>
    <w:rsid w:val="15B8035E"/>
    <w:rsid w:val="1B3C1D3F"/>
    <w:rsid w:val="1C2E009B"/>
    <w:rsid w:val="22F1726D"/>
    <w:rsid w:val="23EB4261"/>
    <w:rsid w:val="24870990"/>
    <w:rsid w:val="2A7353AB"/>
    <w:rsid w:val="2CBF450B"/>
    <w:rsid w:val="327529A1"/>
    <w:rsid w:val="33F1613E"/>
    <w:rsid w:val="35A818B7"/>
    <w:rsid w:val="39813CF4"/>
    <w:rsid w:val="3A8011A9"/>
    <w:rsid w:val="3B073813"/>
    <w:rsid w:val="3B240766"/>
    <w:rsid w:val="3E4D0435"/>
    <w:rsid w:val="401A7F2C"/>
    <w:rsid w:val="4282331C"/>
    <w:rsid w:val="4576232E"/>
    <w:rsid w:val="458443B4"/>
    <w:rsid w:val="45984F72"/>
    <w:rsid w:val="499C0E1A"/>
    <w:rsid w:val="4E9828CB"/>
    <w:rsid w:val="51884802"/>
    <w:rsid w:val="536A4C0D"/>
    <w:rsid w:val="541F2678"/>
    <w:rsid w:val="54211680"/>
    <w:rsid w:val="596E5E23"/>
    <w:rsid w:val="5EFB197D"/>
    <w:rsid w:val="67EC20D7"/>
    <w:rsid w:val="68095A45"/>
    <w:rsid w:val="68C13C83"/>
    <w:rsid w:val="700C4B0A"/>
    <w:rsid w:val="705E48ED"/>
    <w:rsid w:val="73E6402A"/>
    <w:rsid w:val="78304906"/>
    <w:rsid w:val="78B12D17"/>
    <w:rsid w:val="79367060"/>
    <w:rsid w:val="7E8E16A0"/>
    <w:rsid w:val="7F2863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1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6D4F4-E0E6-4197-BCEF-864103C0ED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226</Words>
  <Characters>1294</Characters>
  <Lines>10</Lines>
  <Paragraphs>3</Paragraphs>
  <TotalTime>0</TotalTime>
  <ScaleCrop>false</ScaleCrop>
  <LinksUpToDate>false</LinksUpToDate>
  <CharactersWithSpaces>1517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2020-08-24T01:21:00Z</dcterms:created>
  <dc:creator>PC</dc:creator>
  <cp:lastModifiedBy>Administrator</cp:lastModifiedBy>
  <cp:lastPrinted>2021-05-25T01:12:00Z</cp:lastPrinted>
  <dcterms:modified xsi:type="dcterms:W3CDTF">2021-06-01T06:54:52Z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04180A15CE524C0984A1CF2CC7110F3C</vt:lpwstr>
  </property>
</Properties>
</file>