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 w:firstLineChars="200"/>
        <w:jc w:val="center"/>
        <w:textAlignment w:val="auto"/>
        <w:rPr>
          <w:rFonts w:hint="default" w:ascii="Times New Roman" w:hAnsi="Times New Roman" w:cs="Times New Roman"/>
          <w:color w:val="000000"/>
          <w:kern w:val="0"/>
          <w:sz w:val="44"/>
          <w:szCs w:val="44"/>
          <w:highlight w:val="none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600" w:lineRule="exact"/>
        <w:ind w:left="0" w:leftChars="0" w:firstLine="880" w:firstLineChars="200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highlight w:val="none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600" w:lineRule="exact"/>
        <w:ind w:firstLine="880" w:firstLineChars="20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  <w:highlight w:val="none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  <w:highlight w:val="none"/>
          <w:shd w:val="clear" w:color="auto" w:fill="FFFFFF"/>
          <w:lang w:val="en-US" w:eastAsia="zh-CN" w:bidi="ar"/>
        </w:rPr>
        <w:t>奉节县经济和信息化委员会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600" w:lineRule="exact"/>
        <w:ind w:firstLine="880" w:firstLineChars="20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44"/>
          <w:szCs w:val="44"/>
          <w:highlight w:val="none"/>
          <w:u w:val="none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44"/>
          <w:szCs w:val="44"/>
          <w:highlight w:val="none"/>
          <w:u w:val="none"/>
          <w:shd w:val="clear" w:color="auto" w:fill="FFFFFF"/>
          <w:lang w:val="en-US" w:eastAsia="zh-CN" w:bidi="ar"/>
        </w:rPr>
        <w:t>2022年度部门整体支出预算绩效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600" w:lineRule="exact"/>
        <w:ind w:firstLine="880" w:firstLineChars="20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44"/>
          <w:szCs w:val="44"/>
          <w:highlight w:val="none"/>
          <w:u w:val="none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44"/>
          <w:szCs w:val="44"/>
          <w:highlight w:val="none"/>
          <w:u w:val="none"/>
          <w:shd w:val="clear" w:color="auto" w:fill="FFFFFF"/>
          <w:lang w:val="en-US" w:eastAsia="zh-CN" w:bidi="ar"/>
        </w:rPr>
        <w:t>自评报告</w:t>
      </w:r>
    </w:p>
    <w:p>
      <w:pPr>
        <w:pStyle w:val="6"/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highlight w:val="none"/>
        </w:rPr>
      </w:pP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highlight w:val="none"/>
        </w:rPr>
        <w:t>一、</w:t>
      </w: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highlight w:val="none"/>
          <w:lang w:eastAsia="zh-CN"/>
        </w:rPr>
        <w:t>单位</w:t>
      </w: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highlight w:val="none"/>
        </w:rPr>
        <w:t>概况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highlight w:val="none"/>
        </w:rPr>
        <w:t>（一）基本情况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202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年我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单位核定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人员编制数为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27个，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（其中行政编制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16个，事业编制9个，机关工勤 2个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，实际在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编人员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25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人，在岗人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24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人，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遗属补助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人。公务用车编制数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台，实际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台。房屋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建筑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面积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480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平方米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，使用面积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336平方米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。为一级预算单位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highlight w:val="none"/>
          <w:lang w:eastAsia="zh-CN"/>
        </w:rPr>
        <w:t>（二）基本职责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1.研究起草工业和信息化以及中小企业的政策性文件并组织实施。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2.拟订工业和信息化的发展规划并组织实施，推进产业结构战略性调整和优化升级，推进信息化和工业化融合。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3.申报、审核、审批工业和工业信息化建设项目；规划和组织工业和工业信息化建设项目，对重点技术改造项目实施监督管理。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4.监测分析工业和工业信息产业经济运行态势，统计并发布相关信息，进行预警预测和信息引导，协调解决行业运行发展中的有关问题并提出政策建议。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5.承担煤、电、气、工业用油等重要物资平衡调度的责任。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7. 负责电力、天然气等行业的行政管理和行政执法；负责民用爆破器材的监督管理；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 xml:space="preserve">8.负责全县中小企业统计分析、预测监测，指导其建立现代企业制度以及投资方向、产业和产品结构的调整；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9.参与全县工业招商，围绕产业链和战略性新兴产业招商引资；对工业项目进行宏观管理，开展投资导向和项目具体实施工作。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10.负责指导工矿企业破产、关闭工作，组织实施改制重组，企业兼并，减员增效，扭亏脱困等工作。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11.牵头承担军民融合发展方面的职责。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12.负责盐行业管理和监督，牵头拟订盐业发展规划和组织实施产业政策；管理全县食盐专营工作，负责储备盐管理工作，保障市场供应和盐业发展稳定，负责盐业统计分析。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承办县政府交办的其</w:t>
      </w:r>
      <w:r>
        <w:rPr>
          <w:rFonts w:hint="eastAsia" w:cs="Times New Roman"/>
          <w:sz w:val="32"/>
          <w:szCs w:val="32"/>
          <w:highlight w:val="none"/>
          <w:lang w:eastAsia="zh-CN"/>
        </w:rPr>
        <w:t>他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事项。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highlight w:val="none"/>
          <w:lang w:eastAsia="zh-CN"/>
        </w:rPr>
        <w:t>（三）年度主要工作概述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1.经济指标：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</w:rPr>
        <w:t>全县74户规上工业企业实现产值70.83亿元，同比增长10.7%；增加值增速5.5%，排全市第8、渝东北第2；实现营业收入68.66亿元，同比增长12.3%，营业收入利润率8.8%；营业成本55.86亿元，同比增长9%；利润总额6.1亿元，同比增长24.6%；资产负债率58%，下降了5.2个百分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2.重点工作：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以抓实安全生产为立足点，行业安全防线持续筑牢。一是聚焦关键领域，开展“四个行动”。二是聚焦三年行动，全面排查整治。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三是聚焦突出问题，严格执法检查。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以抓强招商引资为突破点，补链强链延链成效明显。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围绕清洁能源、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农产品加工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等重点产业培育方向，找准招商发力点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推动重点优势产业集链成群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</w:rPr>
        <w:t>。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以抓细为企服务为关键点，市场主体活力充分迸发。一是开展市场主体培育专项行动。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二是开展入企问诊帮促专项行动，梳理确定我县32户小微工业企业名单，采取分组、分乡镇的方式，逐户开展入企问诊帮扶工作，帮助17户企业解决21个实际问题，建立企业运行情况台账并实时监测更新。三是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开展融资解难服务专项行动。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以经济运行调度为落脚点，工业经济态势平稳向好。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一是稳住经济大盘日调度。二是清理拖欠中小企业账款周调度。三是规上工业运行月调度。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以上级资金争取为切入点，干事创业士气有力提振。以项目规划建设为着力点，重点产业发展稳步推进。以工业要素保障为支撑点，服务保障力度切实增强。一是改善电力基础设施。二是提升网络覆盖强度。三是提升燃气保供能力。四是节会活动保障到位。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五是提升服务群众质效。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以“两化融合”发展为着眼点，科技创新水平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大幅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提升。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right="0" w:rightChars="0" w:firstLine="640" w:firstLineChars="200"/>
        <w:textAlignment w:val="auto"/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  <w:highlight w:val="none"/>
          <w:lang w:eastAsia="zh-CN"/>
        </w:rPr>
        <w:t>（四）绩效目标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2022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eastAsia="zh-CN"/>
        </w:rPr>
        <w:t>年初预算下达了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964.05万元，年中追加319.99万元，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eastAsia="zh-CN"/>
        </w:rPr>
        <w:t>对整体支出绩效目标进行了调整，我单位根据调整后的整体支出绩效目标开展了自评。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right="0" w:rightChars="0" w:firstLine="640" w:firstLineChars="200"/>
        <w:textAlignment w:val="auto"/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  <w:highlight w:val="none"/>
          <w:lang w:eastAsia="zh-CN"/>
        </w:rPr>
        <w:t>（五）年度预决算情况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eastAsia="zh-CN"/>
        </w:rPr>
        <w:t>我单位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2022年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eastAsia="zh-CN"/>
        </w:rPr>
        <w:t>年初预算总收入为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964.05 万元，年中追加收入319.99万元，全年总收入为1284.04万元；全年总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eastAsia="zh-CN"/>
        </w:rPr>
        <w:t>支出为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1284.04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eastAsia="zh-CN"/>
        </w:rPr>
        <w:t>万元，其中：基本支出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121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.0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  <w:highlight w:val="none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eastAsia="zh-CN"/>
        </w:rPr>
        <w:t>万元（工资福利支出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412.99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eastAsia="zh-CN"/>
        </w:rPr>
        <w:t>万元、商品和服务支出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130.50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eastAsia="zh-CN"/>
        </w:rPr>
        <w:t>万元、对个人和家庭的补助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67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  <w:highlight w:val="none"/>
          <w:lang w:val="en-US" w:eastAsia="zh-CN"/>
        </w:rPr>
        <w:t>2.58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eastAsia="zh-CN"/>
        </w:rPr>
        <w:t>万元），项目支出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  <w:highlight w:val="none"/>
          <w:lang w:val="en-US" w:eastAsia="zh-CN"/>
        </w:rPr>
        <w:t>67.97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eastAsia="zh-CN"/>
        </w:rPr>
        <w:t>1、年初预算收入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 xml:space="preserve">964.05 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eastAsia="zh-CN"/>
        </w:rPr>
        <w:t>万元，其中：财政拨款收入年初预算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 xml:space="preserve">964.05 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eastAsia="zh-CN"/>
        </w:rPr>
        <w:t>万元（一般公共预算收入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964.05 万元，政府</w:t>
      </w:r>
      <w:r>
        <w:rPr>
          <w:rFonts w:hint="eastAsia" w:cs="Times New Roman"/>
          <w:b w:val="0"/>
          <w:bCs w:val="0"/>
          <w:sz w:val="32"/>
          <w:szCs w:val="32"/>
          <w:highlight w:val="none"/>
          <w:lang w:val="en-US" w:eastAsia="zh-CN"/>
        </w:rPr>
        <w:t>性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基金预算收入0万元，国有资本经营收入预算0万元，社保基金预算收入0万元，其他收入0万元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eastAsia="zh-CN"/>
        </w:rPr>
        <w:t>），年中追加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319.99万元，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eastAsia="zh-CN"/>
        </w:rPr>
        <w:t>专项资金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  <w:highlight w:val="none"/>
          <w:lang w:val="en-US" w:eastAsia="zh-CN"/>
        </w:rPr>
        <w:t>67.97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eastAsia="zh-CN"/>
        </w:rPr>
        <w:t>万元，共计收入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128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0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万元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2、年初预算支出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 xml:space="preserve">964.05 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万元，基本支出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121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6.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0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万元（工资福利支出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412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99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万元、商品和服务支出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130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50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万元、对个人和家庭的补助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67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2.58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万元），项目支出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67.97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万元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；年中追加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项目及个人和家庭补助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支出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319.99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万元，共计支出为1284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04万元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  <w:lang w:eastAsia="zh-CN"/>
        </w:rPr>
        <w:t>二、整体支出管理及使用情况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highlight w:val="none"/>
          <w:lang w:eastAsia="zh-CN"/>
        </w:rPr>
        <w:t>（一）基本支出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202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年度我委基本支出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121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6.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0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万元，其中：人员支出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1085.57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万元，公用支出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130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50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202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年三公经费支出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0.5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万元（预算为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1.15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万元），同比去年减少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%。其中：公务接待费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0.5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万元（预算为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1.15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万元），同比去年减少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%，公务用车运行维护费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万元（预算为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万元），同比上年减少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%，政府采购完成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0万元（预算为0万元），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同比上年增加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highlight w:val="none"/>
          <w:lang w:eastAsia="zh-CN"/>
        </w:rPr>
        <w:t>（二）项目支出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202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年财政拨款项目支出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67.97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万元，比去年减少支出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83.81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万元，因为项目减少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。 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  <w:lang w:eastAsia="zh-CN"/>
        </w:rPr>
        <w:t>三、整体支出绩效情况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highlight w:val="none"/>
          <w:lang w:eastAsia="zh-CN"/>
        </w:rPr>
        <w:t>（一）财务管理制度建设情况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：资金拨付是严格按程序申报、审批，合理合规使用资金，确保财政资金安全。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highlight w:val="none"/>
          <w:lang w:eastAsia="zh-CN"/>
        </w:rPr>
        <w:t>（二）资产管理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：是按照要求及时报送资产情况报表，确保各项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资产核算准确、账实相符、管理到位。）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highlight w:val="none"/>
          <w:lang w:eastAsia="zh-CN"/>
        </w:rPr>
        <w:t>（三）预决算公开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：是在县人民政府门户网站上按时进行了预决算公开。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highlight w:val="none"/>
          <w:lang w:eastAsia="zh-CN"/>
        </w:rPr>
        <w:t>（四）“三公”经费控制情况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：能严格遵守各项规章制度，严控“三公”经费支出，“三公”经费减少，并及时在县人民政府门户网站上对“三公”经费情况进行公示。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highlight w:val="none"/>
          <w:lang w:eastAsia="zh-CN"/>
        </w:rPr>
        <w:t>（五）政府采购情况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202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年无政府采购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highlight w:val="none"/>
          <w:lang w:eastAsia="zh-CN"/>
        </w:rPr>
        <w:t>（六）认真履行职责情况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202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年严格履行职能职责。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  <w:lang w:eastAsia="zh-CN"/>
        </w:rPr>
        <w:t>四、评价结论及分析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通过认真开展单位整体支出绩效目标自评，综合评分100分，评价结果为优。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right="0" w:rightChars="0" w:firstLine="640" w:firstLineChars="200"/>
        <w:textAlignment w:val="auto"/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  <w:highlight w:val="none"/>
          <w:lang w:val="en-US" w:eastAsia="zh-CN"/>
        </w:rPr>
        <w:t>（一）经济性分析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执行绩效评价体系，从以下几个方面提升了我单位的绩效工作：一是要加大支出管理。严格执行公务接待、公车管理及差旅费、会议费管理，坚持厉行节约，努力降低财政运行成本。二是严格预算约束做好增收节支，极力控制非生产性支出，降低行政运行成本，严肃财经纪律，坚决反对铺张浪费。三是加强预算执行，建立健全财政资金使用管理办法，促进资金使用效益；四是积极化解存量债务，严控政府性债务风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highlight w:val="none"/>
          <w:lang w:val="en-US" w:eastAsia="zh-CN"/>
        </w:rPr>
        <w:t>（二）效率性分析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取得了好的成绩，提高了工作效率。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highlight w:val="none"/>
          <w:lang w:val="en-US" w:eastAsia="zh-CN"/>
        </w:rPr>
        <w:t>（三）效益性分析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202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年，我单位的绩效评价工作在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县委县政府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的坚强领导下，在县财政局的监督指导下，在社会各界的大力支持下，深入挖掘增收潜力，坚持稳增长、调结构、促改革、惠民生、防风险，各项支出得到较好保障，为开创“兴业兴城，强县富民”的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崭新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局面提供了坚强保障。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highlight w:val="none"/>
          <w:lang w:val="en-US" w:eastAsia="zh-CN"/>
        </w:rPr>
        <w:t>五、存在的问题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（一）因业务水平有限，年初预算的编制支出类别上理解不够，比如基本支出和项目支出，在日常业务操作时容易出错。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（二）预决算项目支出编制需进一步明确、精细化。同时项目执行率需进一步提高。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（三）随着对预、决算编制工作水平要求越来越高，数据编制要求越来越精准、规范；时间紧、任务大；加之现行决算工作与实际账务处理工作间衔接还存在一定差异；会计人员业务明显增加，人员紧缺，加之业务操作水平有限，实际操作中确实感到力不从心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highlight w:val="none"/>
          <w:lang w:eastAsia="zh-CN"/>
        </w:rPr>
        <w:t>六、改进措施和有关建议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（一）细化预算编制工作，进一步加强内设机构的预算管理意识，严格按照预算编制的相关制度和要求进行预算编制。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（二）加强财务管理，严格财务审核。加强单位财务管理，健全单位财务管理制度体系，规范单位财务行为。在费用</w:t>
      </w:r>
      <w:r>
        <w:rPr>
          <w:rFonts w:hint="eastAsia" w:cs="Times New Roman"/>
          <w:sz w:val="32"/>
          <w:szCs w:val="32"/>
          <w:highlight w:val="none"/>
          <w:lang w:eastAsia="zh-CN"/>
        </w:rPr>
        <w:t>报销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支付时，按照预算规定的费用项目和用途进行资金使用审核、财务严格核算，杜绝超支现象的发生。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after="0"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32"/>
          <w:szCs w:val="32"/>
          <w:highlight w:val="none"/>
          <w:lang w:eastAsia="zh-CN"/>
        </w:rPr>
        <w:t>附件：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2022年度部门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eastAsia="zh-CN"/>
        </w:rPr>
        <w:t>整体支出预算绩效自评表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 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after="0"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bidi w:val="0"/>
        <w:snapToGrid/>
        <w:spacing w:line="600" w:lineRule="exact"/>
        <w:ind w:firstLine="640" w:firstLineChars="200"/>
        <w:jc w:val="right"/>
        <w:textAlignment w:val="auto"/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highlight w:val="none"/>
          <w:lang w:eastAsia="zh-CN"/>
        </w:rPr>
        <w:t>奉节县经济和信息化委员会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 xml:space="preserve">  </w:t>
      </w:r>
    </w:p>
    <w:p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bidi w:val="0"/>
        <w:snapToGrid/>
        <w:spacing w:after="0" w:line="600" w:lineRule="exact"/>
        <w:ind w:firstLine="640" w:firstLineChars="200"/>
        <w:jc w:val="right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 xml:space="preserve">2023年3月29日   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cs="Times New Roman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4OTU3MzNjMjQ0YTYzNjgwOTBiNTdjMGZjOWI3NmUifQ=="/>
  </w:docVars>
  <w:rsids>
    <w:rsidRoot w:val="223667ED"/>
    <w:rsid w:val="027502F3"/>
    <w:rsid w:val="065B52A9"/>
    <w:rsid w:val="0CAE2E51"/>
    <w:rsid w:val="0E82705F"/>
    <w:rsid w:val="185E4830"/>
    <w:rsid w:val="1F8660D7"/>
    <w:rsid w:val="223667ED"/>
    <w:rsid w:val="233B7330"/>
    <w:rsid w:val="241526E1"/>
    <w:rsid w:val="24CF592C"/>
    <w:rsid w:val="25F11E0C"/>
    <w:rsid w:val="29A2122C"/>
    <w:rsid w:val="36DD320A"/>
    <w:rsid w:val="38C01605"/>
    <w:rsid w:val="3BD011B9"/>
    <w:rsid w:val="3E346971"/>
    <w:rsid w:val="50BD3B1D"/>
    <w:rsid w:val="56A63E3A"/>
    <w:rsid w:val="58D96963"/>
    <w:rsid w:val="59571B5A"/>
    <w:rsid w:val="5D3A89BA"/>
    <w:rsid w:val="5FCD40EA"/>
    <w:rsid w:val="63EF2C2A"/>
    <w:rsid w:val="69F264BB"/>
    <w:rsid w:val="6C0A6DED"/>
    <w:rsid w:val="6D964E84"/>
    <w:rsid w:val="6E9C1C92"/>
    <w:rsid w:val="7BFA40D5"/>
    <w:rsid w:val="7C34463E"/>
    <w:rsid w:val="7FD7B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iPriority="99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  <w:rPr>
      <w:rFonts w:ascii="Times New Roman" w:hAnsi="Times New Roman" w:eastAsia="宋体" w:cs="Times New Roman"/>
      <w:szCs w:val="22"/>
    </w:rPr>
  </w:style>
  <w:style w:type="paragraph" w:styleId="3">
    <w:name w:val="index 7"/>
    <w:basedOn w:val="1"/>
    <w:next w:val="1"/>
    <w:unhideWhenUsed/>
    <w:qFormat/>
    <w:uiPriority w:val="99"/>
    <w:pPr>
      <w:ind w:left="2520"/>
    </w:pPr>
  </w:style>
  <w:style w:type="paragraph" w:customStyle="1" w:styleId="6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方正仿宋_GBK" w:hAnsi="Times New Roman" w:eastAsia="方正仿宋_GBK" w:cs="Times New Roman"/>
      <w:color w:val="000000"/>
      <w:sz w:val="24"/>
      <w:szCs w:val="24"/>
      <w:lang w:val="en-US" w:eastAsia="zh-CN" w:bidi="ar-SA"/>
    </w:rPr>
  </w:style>
  <w:style w:type="paragraph" w:customStyle="1" w:styleId="7">
    <w:name w:val="总标题"/>
    <w:basedOn w:val="1"/>
    <w:qFormat/>
    <w:uiPriority w:val="0"/>
    <w:pPr>
      <w:spacing w:line="560" w:lineRule="exact"/>
      <w:jc w:val="center"/>
    </w:pPr>
    <w:rPr>
      <w:rFonts w:ascii="方正小标宋_GBK" w:hAnsi="方正小标宋_GBK" w:eastAsia="方正小标宋_GBK" w:cs="Times New Roman"/>
      <w:sz w:val="44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4263</Words>
  <Characters>4570</Characters>
  <Lines>0</Lines>
  <Paragraphs>0</Paragraphs>
  <TotalTime>0</TotalTime>
  <ScaleCrop>false</ScaleCrop>
  <LinksUpToDate>false</LinksUpToDate>
  <CharactersWithSpaces>4571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2022-05-11T21:46:00Z</dcterms:created>
  <dc:creator>Administrator</dc:creator>
  <cp:lastModifiedBy>guest</cp:lastModifiedBy>
  <cp:lastPrinted>2023-03-31T17:02:00Z</cp:lastPrinted>
  <dcterms:modified xsi:type="dcterms:W3CDTF">2024-12-24T19:16:45Z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  <property fmtid="{D5CDD505-2E9C-101B-9397-08002B2CF9AE}" pid="3" name="ICV">
    <vt:lpwstr>1783915AE7EB4C0A92E0ECD7EFE03B24</vt:lpwstr>
  </property>
</Properties>
</file>