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6E" w:rsidRPr="006A326E" w:rsidRDefault="00485B4D" w:rsidP="00FE27BF">
      <w:pPr>
        <w:spacing w:line="620" w:lineRule="exact"/>
        <w:jc w:val="center"/>
        <w:rPr>
          <w:rFonts w:ascii="方正小标宋_GBK" w:eastAsia="方正小标宋_GBK" w:hAnsi="宋体" w:cs="宋体"/>
          <w:b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sz w:val="44"/>
          <w:szCs w:val="44"/>
        </w:rPr>
        <w:t>2022年</w:t>
      </w:r>
      <w:r w:rsidR="00575990">
        <w:rPr>
          <w:rFonts w:ascii="方正小标宋_GBK" w:eastAsia="方正小标宋_GBK" w:hAnsi="宋体" w:cs="宋体" w:hint="eastAsia"/>
          <w:b/>
          <w:sz w:val="44"/>
          <w:szCs w:val="44"/>
        </w:rPr>
        <w:t>第二批</w:t>
      </w:r>
      <w:r>
        <w:rPr>
          <w:rFonts w:ascii="方正小标宋_GBK" w:eastAsia="方正小标宋_GBK" w:hAnsi="宋体" w:cs="宋体" w:hint="eastAsia"/>
          <w:b/>
          <w:sz w:val="44"/>
          <w:szCs w:val="44"/>
        </w:rPr>
        <w:t>三峡后续规划地质灾害防治项目资金</w:t>
      </w:r>
      <w:r w:rsidR="00FE27BF">
        <w:rPr>
          <w:rFonts w:ascii="方正小标宋_GBK" w:eastAsia="方正小标宋_GBK" w:hAnsi="宋体" w:cs="宋体" w:hint="eastAsia"/>
          <w:b/>
          <w:sz w:val="44"/>
          <w:szCs w:val="44"/>
        </w:rPr>
        <w:t>支出自评报告</w:t>
      </w:r>
    </w:p>
    <w:p w:rsidR="006A326E" w:rsidRPr="006A326E" w:rsidRDefault="006A326E" w:rsidP="00FE27BF">
      <w:pPr>
        <w:spacing w:line="620" w:lineRule="exact"/>
        <w:jc w:val="center"/>
        <w:rPr>
          <w:rFonts w:ascii="方正仿宋_GBK" w:hAnsi="宋体" w:cs="宋体"/>
          <w:b/>
          <w:szCs w:val="32"/>
        </w:rPr>
      </w:pPr>
      <w:r w:rsidRPr="006A326E">
        <w:rPr>
          <w:rFonts w:ascii="方正仿宋_GBK" w:hAnsi="宋体" w:cs="宋体" w:hint="eastAsia"/>
          <w:b/>
          <w:szCs w:val="32"/>
        </w:rPr>
        <w:t>（</w:t>
      </w:r>
      <w:r w:rsidR="003C69CD" w:rsidRPr="003C69CD">
        <w:rPr>
          <w:rFonts w:ascii="方正仿宋_GBK" w:hAnsi="宋体" w:cs="宋体" w:hint="eastAsia"/>
          <w:b/>
          <w:szCs w:val="32"/>
        </w:rPr>
        <w:t>奉节财建（202</w:t>
      </w:r>
      <w:r w:rsidR="00084766">
        <w:rPr>
          <w:rFonts w:ascii="方正仿宋_GBK" w:hAnsi="宋体" w:cs="宋体" w:hint="eastAsia"/>
          <w:b/>
          <w:szCs w:val="32"/>
        </w:rPr>
        <w:t>2</w:t>
      </w:r>
      <w:r w:rsidR="003C69CD" w:rsidRPr="003C69CD">
        <w:rPr>
          <w:rFonts w:ascii="方正仿宋_GBK" w:hAnsi="宋体" w:cs="宋体" w:hint="eastAsia"/>
          <w:b/>
          <w:szCs w:val="32"/>
        </w:rPr>
        <w:t>）</w:t>
      </w:r>
      <w:r w:rsidR="00575990">
        <w:rPr>
          <w:rFonts w:ascii="方正仿宋_GBK" w:hAnsi="宋体" w:cs="宋体" w:hint="eastAsia"/>
          <w:b/>
          <w:szCs w:val="32"/>
        </w:rPr>
        <w:t>129</w:t>
      </w:r>
      <w:r w:rsidR="003C69CD" w:rsidRPr="003C69CD">
        <w:rPr>
          <w:rFonts w:ascii="方正仿宋_GBK" w:hAnsi="宋体" w:cs="宋体" w:hint="eastAsia"/>
          <w:b/>
          <w:szCs w:val="32"/>
        </w:rPr>
        <w:t>号</w:t>
      </w:r>
      <w:r w:rsidRPr="006A326E">
        <w:rPr>
          <w:rFonts w:ascii="方正仿宋_GBK" w:hAnsi="宋体" w:cs="宋体" w:hint="eastAsia"/>
          <w:b/>
          <w:szCs w:val="32"/>
        </w:rPr>
        <w:t>）</w:t>
      </w:r>
    </w:p>
    <w:p w:rsidR="006A326E" w:rsidRDefault="006A326E" w:rsidP="00FE27BF">
      <w:pPr>
        <w:spacing w:line="620" w:lineRule="exact"/>
        <w:ind w:firstLineChars="200" w:firstLine="560"/>
        <w:rPr>
          <w:rFonts w:ascii="方正仿宋_GBK"/>
          <w:sz w:val="28"/>
          <w:szCs w:val="28"/>
        </w:rPr>
      </w:pPr>
    </w:p>
    <w:p w:rsidR="006A326E" w:rsidRDefault="006A326E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6A326E" w:rsidRDefault="006A326E" w:rsidP="00FE27BF">
      <w:pPr>
        <w:spacing w:line="62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 w:rsidR="0015428B">
        <w:rPr>
          <w:rFonts w:ascii="方正仿宋_GBK" w:hAnsi="方正仿宋_GBK" w:cs="方正仿宋_GBK" w:hint="eastAsia"/>
          <w:szCs w:val="32"/>
        </w:rPr>
        <w:t>项目绩效目标情况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15428B" w:rsidRDefault="006A326E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15428B">
        <w:rPr>
          <w:rFonts w:hint="eastAsia"/>
        </w:rPr>
        <w:t>奉节县财政局《</w:t>
      </w:r>
      <w:r w:rsidR="00575990">
        <w:rPr>
          <w:rFonts w:hint="eastAsia"/>
        </w:rPr>
        <w:t>关于下达</w:t>
      </w:r>
      <w:r w:rsidR="00575990">
        <w:rPr>
          <w:rFonts w:hint="eastAsia"/>
        </w:rPr>
        <w:t>2022</w:t>
      </w:r>
      <w:r w:rsidR="00575990">
        <w:rPr>
          <w:rFonts w:hint="eastAsia"/>
        </w:rPr>
        <w:t>年第二批三峡后续规划地质灾害防治项目资金预算的通知</w:t>
      </w:r>
      <w:r w:rsidR="0015428B">
        <w:rPr>
          <w:rFonts w:hint="eastAsia"/>
        </w:rPr>
        <w:t>》（奉节财建〔</w:t>
      </w:r>
      <w:r w:rsidR="0015428B">
        <w:rPr>
          <w:rFonts w:hint="eastAsia"/>
        </w:rPr>
        <w:t>202</w:t>
      </w:r>
      <w:r w:rsidR="00084766">
        <w:rPr>
          <w:rFonts w:hint="eastAsia"/>
        </w:rPr>
        <w:t>2</w:t>
      </w:r>
      <w:r w:rsidR="0015428B">
        <w:rPr>
          <w:rFonts w:hint="eastAsia"/>
        </w:rPr>
        <w:t>〕</w:t>
      </w:r>
      <w:r w:rsidR="00575990">
        <w:rPr>
          <w:rFonts w:hint="eastAsia"/>
        </w:rPr>
        <w:t>129</w:t>
      </w:r>
      <w:r w:rsidR="0015428B">
        <w:rPr>
          <w:rFonts w:hint="eastAsia"/>
        </w:rPr>
        <w:t>号），在下达资金预算时下达了绩效目标。</w:t>
      </w:r>
    </w:p>
    <w:p w:rsidR="006A326E" w:rsidRDefault="00C83EEA" w:rsidP="00FE27BF">
      <w:pPr>
        <w:pStyle w:val="a0"/>
        <w:spacing w:after="0" w:line="620" w:lineRule="exact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</w:t>
      </w:r>
      <w:r w:rsidR="006A326E">
        <w:rPr>
          <w:rFonts w:ascii="方正仿宋_GBK" w:hAnsi="方正仿宋_GBK" w:cs="方正仿宋_GBK" w:hint="eastAsia"/>
          <w:szCs w:val="32"/>
        </w:rPr>
        <w:t xml:space="preserve">（二）部门资金安排、分解下达预算和绩效目标情况。 </w:t>
      </w:r>
    </w:p>
    <w:p w:rsidR="006A326E" w:rsidRPr="006A326E" w:rsidRDefault="006A326E" w:rsidP="00FE27BF">
      <w:pPr>
        <w:pStyle w:val="a0"/>
        <w:spacing w:after="0" w:line="620" w:lineRule="exact"/>
        <w:ind w:firstLine="320"/>
      </w:pPr>
      <w:r>
        <w:rPr>
          <w:rFonts w:ascii="方正仿宋_GBK" w:hAnsi="方正仿宋_GBK" w:cs="方正仿宋_GBK" w:hint="eastAsia"/>
          <w:szCs w:val="32"/>
        </w:rPr>
        <w:t xml:space="preserve">  严格按照</w:t>
      </w:r>
      <w:r>
        <w:rPr>
          <w:rFonts w:hint="eastAsia"/>
        </w:rPr>
        <w:t>奉节财建</w:t>
      </w:r>
      <w:r w:rsidR="0015428B">
        <w:rPr>
          <w:rFonts w:hint="eastAsia"/>
        </w:rPr>
        <w:t>〔</w:t>
      </w:r>
      <w:r>
        <w:rPr>
          <w:rFonts w:hint="eastAsia"/>
        </w:rPr>
        <w:t>202</w:t>
      </w:r>
      <w:r w:rsidR="00084766">
        <w:rPr>
          <w:rFonts w:hint="eastAsia"/>
        </w:rPr>
        <w:t>2</w:t>
      </w:r>
      <w:r>
        <w:rPr>
          <w:rFonts w:hint="eastAsia"/>
        </w:rPr>
        <w:t>〕</w:t>
      </w:r>
      <w:r w:rsidR="00575990">
        <w:rPr>
          <w:rFonts w:hint="eastAsia"/>
        </w:rPr>
        <w:t>129</w:t>
      </w:r>
      <w:r>
        <w:rPr>
          <w:rFonts w:hint="eastAsia"/>
        </w:rPr>
        <w:t>号文件要求拨付相关资金，</w:t>
      </w:r>
      <w:r w:rsidR="00575990" w:rsidRPr="00575990">
        <w:rPr>
          <w:rFonts w:hint="eastAsia"/>
        </w:rPr>
        <w:t>完成勘查费资金拨付；</w:t>
      </w:r>
      <w:r w:rsidR="00575990">
        <w:rPr>
          <w:rFonts w:hint="eastAsia"/>
        </w:rPr>
        <w:t>完成</w:t>
      </w:r>
      <w:r w:rsidR="00575990" w:rsidRPr="00575990">
        <w:rPr>
          <w:rFonts w:hint="eastAsia"/>
        </w:rPr>
        <w:t>韩家湾危岩治理工程，消除安全隐患，保障人民生命财产安全，使滑坡周围生态环境更加优越，保障周围居民安居乐业。落实</w:t>
      </w:r>
      <w:r w:rsidR="00575990" w:rsidRPr="00575990">
        <w:rPr>
          <w:rFonts w:hint="eastAsia"/>
        </w:rPr>
        <w:t>2022</w:t>
      </w:r>
      <w:r w:rsidR="00575990" w:rsidRPr="00575990">
        <w:rPr>
          <w:rFonts w:hint="eastAsia"/>
        </w:rPr>
        <w:t>年度增派驻守地质队员驻守工作并拨付资金，保障全县各库区隐患点均处于受控状态。完成长江干流消落区劣化带调（勘）查任务并拨付资金。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6A326E" w:rsidRDefault="006A326E" w:rsidP="00FE27BF">
      <w:pPr>
        <w:spacing w:line="62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1.项目资金到位情况分析。</w:t>
      </w:r>
    </w:p>
    <w:p w:rsidR="006A326E" w:rsidRPr="006A326E" w:rsidRDefault="006A326E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15428B">
        <w:rPr>
          <w:rFonts w:hint="eastAsia"/>
        </w:rPr>
        <w:t>202</w:t>
      </w:r>
      <w:r w:rsidR="00084766">
        <w:rPr>
          <w:rFonts w:hint="eastAsia"/>
        </w:rPr>
        <w:t>2</w:t>
      </w:r>
      <w:r w:rsidR="0015428B">
        <w:rPr>
          <w:rFonts w:hint="eastAsia"/>
        </w:rPr>
        <w:t>年</w:t>
      </w:r>
      <w:r w:rsidR="0039740B">
        <w:rPr>
          <w:rFonts w:hint="eastAsia"/>
        </w:rPr>
        <w:t>1</w:t>
      </w:r>
      <w:r w:rsidR="00575990">
        <w:rPr>
          <w:rFonts w:hint="eastAsia"/>
        </w:rPr>
        <w:t>1</w:t>
      </w:r>
      <w:r w:rsidR="0015428B">
        <w:rPr>
          <w:rFonts w:hint="eastAsia"/>
        </w:rPr>
        <w:t>月</w:t>
      </w:r>
      <w:r w:rsidR="00575990">
        <w:rPr>
          <w:rFonts w:hint="eastAsia"/>
        </w:rPr>
        <w:t>8</w:t>
      </w:r>
      <w:r w:rsidR="0015428B">
        <w:rPr>
          <w:rFonts w:hint="eastAsia"/>
        </w:rPr>
        <w:t>日，</w:t>
      </w:r>
      <w:r w:rsidR="0039740B">
        <w:rPr>
          <w:rFonts w:hint="eastAsia"/>
        </w:rPr>
        <w:t>县财政分解下达市级资金</w:t>
      </w:r>
      <w:r w:rsidR="00575990">
        <w:rPr>
          <w:rFonts w:hint="eastAsia"/>
        </w:rPr>
        <w:t>707.81</w:t>
      </w:r>
      <w:r w:rsidR="0039740B">
        <w:rPr>
          <w:rFonts w:hint="eastAsia"/>
        </w:rPr>
        <w:t>万元，</w:t>
      </w:r>
      <w:r w:rsidR="00485B4D">
        <w:rPr>
          <w:rFonts w:hint="eastAsia"/>
        </w:rPr>
        <w:t>其中，勘查工作相关经费</w:t>
      </w:r>
      <w:r w:rsidR="00575990">
        <w:rPr>
          <w:rFonts w:hint="eastAsia"/>
        </w:rPr>
        <w:t>66.83</w:t>
      </w:r>
      <w:r w:rsidR="00485B4D">
        <w:rPr>
          <w:rFonts w:hint="eastAsia"/>
        </w:rPr>
        <w:t>万元、</w:t>
      </w:r>
      <w:r w:rsidR="00575990">
        <w:rPr>
          <w:rFonts w:hint="eastAsia"/>
        </w:rPr>
        <w:t>韩家湾危岩</w:t>
      </w:r>
      <w:r w:rsidR="00575990">
        <w:rPr>
          <w:rFonts w:hint="eastAsia"/>
        </w:rPr>
        <w:t>370.98</w:t>
      </w:r>
      <w:r w:rsidR="00575990">
        <w:rPr>
          <w:rFonts w:hint="eastAsia"/>
        </w:rPr>
        <w:lastRenderedPageBreak/>
        <w:t>万元、驻守地质队员工作经费</w:t>
      </w:r>
      <w:r w:rsidR="00575990">
        <w:rPr>
          <w:rFonts w:hint="eastAsia"/>
        </w:rPr>
        <w:t>20</w:t>
      </w:r>
      <w:r w:rsidR="00575990">
        <w:rPr>
          <w:rFonts w:hint="eastAsia"/>
        </w:rPr>
        <w:t>万元、奉节县长江干流消落区劣化带调（勘）查</w:t>
      </w:r>
      <w:r w:rsidR="00575990">
        <w:rPr>
          <w:rFonts w:hint="eastAsia"/>
        </w:rPr>
        <w:t>250</w:t>
      </w:r>
      <w:r w:rsidR="00575990">
        <w:rPr>
          <w:rFonts w:hint="eastAsia"/>
        </w:rPr>
        <w:t>万元</w:t>
      </w:r>
      <w:r w:rsidR="00C83EEA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2.项目资金执行情况分析。</w:t>
      </w:r>
    </w:p>
    <w:p w:rsidR="00D70D1F" w:rsidRPr="00CD279E" w:rsidRDefault="00D70D1F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CD279E">
        <w:rPr>
          <w:rFonts w:hint="eastAsia"/>
        </w:rPr>
        <w:t>截至目前，财政</w:t>
      </w:r>
      <w:r w:rsidR="002F6471">
        <w:rPr>
          <w:rFonts w:hint="eastAsia"/>
        </w:rPr>
        <w:t>拨付</w:t>
      </w:r>
      <w:r w:rsidR="00CD279E">
        <w:rPr>
          <w:rFonts w:hint="eastAsia"/>
        </w:rPr>
        <w:t>资金</w:t>
      </w:r>
      <w:r w:rsidR="00575990">
        <w:rPr>
          <w:rFonts w:hint="eastAsia"/>
        </w:rPr>
        <w:t>91.99</w:t>
      </w:r>
      <w:r w:rsidR="00CD279E">
        <w:rPr>
          <w:rFonts w:hint="eastAsia"/>
        </w:rPr>
        <w:t>万元，</w:t>
      </w:r>
      <w:r>
        <w:rPr>
          <w:rFonts w:hint="eastAsia"/>
        </w:rPr>
        <w:t>共计执行资金</w:t>
      </w:r>
      <w:r w:rsidR="00575990">
        <w:rPr>
          <w:rFonts w:hint="eastAsia"/>
        </w:rPr>
        <w:t>91.99</w:t>
      </w:r>
      <w:r>
        <w:rPr>
          <w:rFonts w:hint="eastAsia"/>
        </w:rPr>
        <w:t>万元</w:t>
      </w:r>
      <w:r w:rsidR="009833AF">
        <w:rPr>
          <w:rFonts w:hint="eastAsia"/>
        </w:rPr>
        <w:t>，其中，拨付</w:t>
      </w:r>
      <w:r w:rsidR="00575990">
        <w:rPr>
          <w:rFonts w:hint="eastAsia"/>
        </w:rPr>
        <w:t>韩家湾危岩治理工程</w:t>
      </w:r>
      <w:r w:rsidR="00575990">
        <w:rPr>
          <w:rFonts w:hint="eastAsia"/>
        </w:rPr>
        <w:t>71.99</w:t>
      </w:r>
      <w:r w:rsidR="00C74DD8">
        <w:rPr>
          <w:rFonts w:hint="eastAsia"/>
        </w:rPr>
        <w:t>万元</w:t>
      </w:r>
      <w:r w:rsidR="009833AF">
        <w:rPr>
          <w:rFonts w:hint="eastAsia"/>
        </w:rPr>
        <w:t>，</w:t>
      </w:r>
      <w:r w:rsidR="00575990">
        <w:rPr>
          <w:rFonts w:hint="eastAsia"/>
        </w:rPr>
        <w:t>驻守地质队员工作经费</w:t>
      </w:r>
      <w:r w:rsidR="00575990">
        <w:rPr>
          <w:rFonts w:hint="eastAsia"/>
        </w:rPr>
        <w:t>20</w:t>
      </w:r>
      <w:r w:rsidR="00575990">
        <w:rPr>
          <w:rFonts w:hint="eastAsia"/>
        </w:rPr>
        <w:t>万元</w:t>
      </w:r>
      <w:r w:rsidR="00485B4D">
        <w:rPr>
          <w:rFonts w:hint="eastAsia"/>
        </w:rPr>
        <w:t>，</w:t>
      </w:r>
      <w:r w:rsidR="009833AF">
        <w:rPr>
          <w:rFonts w:hint="eastAsia"/>
        </w:rPr>
        <w:t>其余项目因财政资金紧张，未能按期拨付</w:t>
      </w:r>
      <w:r w:rsidR="00CD279E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3.项目资金管理情况分析。</w:t>
      </w:r>
    </w:p>
    <w:p w:rsidR="00D70D1F" w:rsidRPr="00D70D1F" w:rsidRDefault="00D70D1F" w:rsidP="00FE27BF">
      <w:pPr>
        <w:spacing w:line="620" w:lineRule="exact"/>
        <w:outlineLvl w:val="0"/>
        <w:rPr>
          <w:rFonts w:ascii="方正仿宋_GBK" w:hAnsi="方正仿宋_GBK" w:cs="方正仿宋_GBK"/>
          <w:bCs/>
          <w:color w:val="000000"/>
          <w:szCs w:val="32"/>
        </w:rPr>
      </w:pPr>
      <w:r>
        <w:rPr>
          <w:rFonts w:hint="eastAsia"/>
        </w:rPr>
        <w:t xml:space="preserve">  </w:t>
      </w:r>
      <w:r w:rsidR="00D434D7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A609A7" w:rsidRPr="00695922">
        <w:rPr>
          <w:rFonts w:hint="eastAsia"/>
        </w:rPr>
        <w:t>按照《重庆市三峡后续工作规划地质灾害防治项目和资金管理暂行办法》（渝办〔</w:t>
      </w:r>
      <w:r w:rsidR="00A609A7" w:rsidRPr="00695922">
        <w:rPr>
          <w:rFonts w:hint="eastAsia"/>
        </w:rPr>
        <w:t>2012</w:t>
      </w:r>
      <w:r w:rsidR="00A609A7" w:rsidRPr="00695922">
        <w:rPr>
          <w:rFonts w:hint="eastAsia"/>
        </w:rPr>
        <w:t>〕</w:t>
      </w:r>
      <w:r w:rsidR="00A609A7" w:rsidRPr="00695922">
        <w:rPr>
          <w:rFonts w:hint="eastAsia"/>
        </w:rPr>
        <w:t>69</w:t>
      </w:r>
      <w:r w:rsidR="00A609A7" w:rsidRPr="00695922">
        <w:rPr>
          <w:rFonts w:hint="eastAsia"/>
        </w:rPr>
        <w:t>号）</w:t>
      </w:r>
      <w:r w:rsidR="00A609A7" w:rsidRPr="0070705D">
        <w:rPr>
          <w:rFonts w:hint="eastAsia"/>
        </w:rPr>
        <w:t>的规定和要求</w:t>
      </w:r>
      <w:r>
        <w:rPr>
          <w:rFonts w:ascii="仿宋" w:eastAsia="仿宋" w:hAnsi="仿宋" w:hint="eastAsia"/>
          <w:szCs w:val="32"/>
        </w:rPr>
        <w:t>，严格执行“三专一封闭”的原则，地灾治理资金实行了专户存储（财政零账户）、专账核算、专人管理、封闭运行的管理模式，健全了财务机构，制定了管理制度，严格按照财政部《基本建设会计制度》建账、核算。工程资金实施项目请拨制度，严格按进度拨款，项目费用按合同拨付，资金无一例违规支出，一直处于受控安全状态。</w:t>
      </w:r>
    </w:p>
    <w:p w:rsidR="006A326E" w:rsidRDefault="006A326E" w:rsidP="00FE27BF">
      <w:pPr>
        <w:spacing w:line="62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（二）总体绩效目标完成情况分析。</w:t>
      </w:r>
    </w:p>
    <w:p w:rsidR="00C74DD8" w:rsidRPr="006A326E" w:rsidRDefault="00D70D1F" w:rsidP="00C74DD8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575990" w:rsidRPr="00575990">
        <w:rPr>
          <w:rFonts w:hint="eastAsia"/>
        </w:rPr>
        <w:t>未完成勘查费资金拨付；韩家湾危岩治理工程已完工，消除安全隐患，保障人民生命财产安全，使滑坡周围生态环境更加优越，保障周围居民安居乐业。已落实</w:t>
      </w:r>
      <w:r w:rsidR="00575990" w:rsidRPr="00575990">
        <w:rPr>
          <w:rFonts w:hint="eastAsia"/>
        </w:rPr>
        <w:t>2022</w:t>
      </w:r>
      <w:r w:rsidR="00575990" w:rsidRPr="00575990">
        <w:rPr>
          <w:rFonts w:hint="eastAsia"/>
        </w:rPr>
        <w:t>年度增派驻守地质队员驻守工作并拨付资金，保障全县各库区隐患点均处于受控状态。已完成长江干流消落区劣化带调（勘）</w:t>
      </w:r>
      <w:r w:rsidR="00575990" w:rsidRPr="00575990">
        <w:rPr>
          <w:rFonts w:hint="eastAsia"/>
        </w:rPr>
        <w:lastRenderedPageBreak/>
        <w:t>查工作资金未拨付。</w:t>
      </w:r>
    </w:p>
    <w:p w:rsidR="006A326E" w:rsidRDefault="00CD279E" w:rsidP="00FE27BF">
      <w:pPr>
        <w:pStyle w:val="a0"/>
        <w:spacing w:after="0" w:line="620" w:lineRule="exact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</w:t>
      </w:r>
      <w:r w:rsidR="006A326E"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  <w:r w:rsidR="006A326E">
        <w:rPr>
          <w:rFonts w:ascii="方正仿宋_GBK" w:hAnsi="方正仿宋_GBK" w:cs="方正仿宋_GBK" w:hint="eastAsia"/>
          <w:szCs w:val="32"/>
        </w:rPr>
        <w:t>（根据年初绩效目标及指标逐项分析）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</w:p>
    <w:p w:rsidR="00575990" w:rsidRDefault="008876E8" w:rsidP="009833A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575990" w:rsidRPr="00575990">
        <w:rPr>
          <w:rFonts w:hint="eastAsia"/>
        </w:rPr>
        <w:t>未完成勘查费资金拨付；韩家湾危岩治理工程已完工，消除安全隐患，保障人民生命财产安全，使滑坡周围生态环境更加优越，保障周围居民安居乐业。已落实</w:t>
      </w:r>
      <w:r w:rsidR="00575990" w:rsidRPr="00575990">
        <w:rPr>
          <w:rFonts w:hint="eastAsia"/>
        </w:rPr>
        <w:t>2022</w:t>
      </w:r>
      <w:r w:rsidR="00575990" w:rsidRPr="00575990">
        <w:rPr>
          <w:rFonts w:hint="eastAsia"/>
        </w:rPr>
        <w:t>年度增派驻守地质队员驻守工作并拨付资金，保障全县各库区隐患点均处于受控状态。已完成长江干流消落区劣化带调（勘）查工作资金未拨付。</w:t>
      </w:r>
    </w:p>
    <w:p w:rsidR="006A326E" w:rsidRDefault="0032133E" w:rsidP="009833AF">
      <w:pPr>
        <w:pStyle w:val="a0"/>
        <w:spacing w:after="0" w:line="620" w:lineRule="exact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</w:t>
      </w:r>
      <w:r w:rsidR="009833AF">
        <w:rPr>
          <w:rFonts w:ascii="方正仿宋_GBK" w:hAnsi="方正仿宋_GBK" w:cs="方正仿宋_GBK" w:hint="eastAsia"/>
          <w:szCs w:val="32"/>
        </w:rPr>
        <w:t xml:space="preserve"> </w:t>
      </w:r>
      <w:r w:rsidR="006A326E">
        <w:rPr>
          <w:rFonts w:ascii="方正仿宋_GBK" w:hAnsi="方正仿宋_GBK" w:cs="方正仿宋_GBK" w:hint="eastAsia"/>
          <w:szCs w:val="32"/>
        </w:rPr>
        <w:t>（2）质量指标。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>
        <w:rPr>
          <w:rFonts w:hint="eastAsia"/>
        </w:rPr>
        <w:t>治理项目</w:t>
      </w:r>
      <w:r w:rsidR="00695922">
        <w:rPr>
          <w:rFonts w:hint="eastAsia"/>
        </w:rPr>
        <w:t>达到</w:t>
      </w:r>
      <w:r w:rsidR="0070705D">
        <w:rPr>
          <w:rFonts w:hint="eastAsia"/>
        </w:rPr>
        <w:t>合格，满足相关技术要求</w:t>
      </w:r>
      <w:r w:rsidR="00695922">
        <w:rPr>
          <w:rFonts w:hint="eastAsia"/>
        </w:rPr>
        <w:t>，</w:t>
      </w:r>
      <w:r w:rsidR="00695922" w:rsidRPr="00695922">
        <w:rPr>
          <w:rFonts w:hint="eastAsia"/>
        </w:rPr>
        <w:t>50</w:t>
      </w:r>
      <w:r w:rsidR="009833AF">
        <w:rPr>
          <w:rFonts w:hint="eastAsia"/>
        </w:rPr>
        <w:t>年内安全保障，不会发生新的地质灾害</w:t>
      </w:r>
      <w:r w:rsidR="00F15417">
        <w:rPr>
          <w:rFonts w:hint="eastAsia"/>
        </w:rPr>
        <w:t>；</w:t>
      </w:r>
      <w:r w:rsidR="00575990">
        <w:rPr>
          <w:rFonts w:hint="eastAsia"/>
        </w:rPr>
        <w:t>驻守工作及劣化带调勘查满足相关技术要求</w:t>
      </w:r>
      <w:r w:rsidR="00F15417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（3）时效指标。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C354F3">
        <w:rPr>
          <w:rFonts w:hint="eastAsia"/>
        </w:rPr>
        <w:t>治理</w:t>
      </w:r>
      <w:r w:rsidR="0070705D">
        <w:rPr>
          <w:rFonts w:hint="eastAsia"/>
        </w:rPr>
        <w:t>项目在当年度完成治理任务，未出现超期现象</w:t>
      </w:r>
      <w:r>
        <w:rPr>
          <w:rFonts w:hint="eastAsia"/>
        </w:rPr>
        <w:t>。</w:t>
      </w:r>
      <w:r w:rsidR="0032133E">
        <w:rPr>
          <w:rFonts w:hint="eastAsia"/>
        </w:rPr>
        <w:t>完成当年度</w:t>
      </w:r>
      <w:r w:rsidR="00575990">
        <w:rPr>
          <w:rFonts w:hint="eastAsia"/>
        </w:rPr>
        <w:t>驻守及劣化带调勘查任务</w:t>
      </w:r>
      <w:r w:rsidR="00C354F3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（4）成本指标。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所有资金支付未出现超支现象，未出现超概算或资金数拨付现象，</w:t>
      </w:r>
      <w:r w:rsidR="00F8357A">
        <w:rPr>
          <w:rFonts w:hint="eastAsia"/>
        </w:rPr>
        <w:t>控制成本率</w:t>
      </w:r>
      <w:r w:rsidR="00F8357A">
        <w:rPr>
          <w:rFonts w:hint="eastAsia"/>
        </w:rPr>
        <w:t>100%</w:t>
      </w:r>
      <w:r w:rsidR="00F8357A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F8357A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（1）经济效益。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>
        <w:rPr>
          <w:rFonts w:hint="eastAsia"/>
        </w:rPr>
        <w:t>滑坡治理完成后，有效</w:t>
      </w:r>
      <w:r w:rsidR="0070705D" w:rsidRPr="0070705D">
        <w:rPr>
          <w:rFonts w:hint="eastAsia"/>
        </w:rPr>
        <w:t>保障群众及基础设施安全，避免经济损失大于</w:t>
      </w:r>
      <w:r w:rsidR="00575990">
        <w:rPr>
          <w:rFonts w:hint="eastAsia"/>
        </w:rPr>
        <w:t>500</w:t>
      </w:r>
      <w:r w:rsidR="0070705D" w:rsidRPr="0070705D">
        <w:rPr>
          <w:rFonts w:hint="eastAsia"/>
        </w:rPr>
        <w:t>万元</w:t>
      </w:r>
      <w:r w:rsidR="00CD3922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（2）社会效益。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项目实施完成后，</w:t>
      </w:r>
      <w:r w:rsidR="00F15417">
        <w:rPr>
          <w:rFonts w:hint="eastAsia"/>
        </w:rPr>
        <w:t>滑坡体内群众</w:t>
      </w:r>
      <w:r>
        <w:rPr>
          <w:rFonts w:hint="eastAsia"/>
        </w:rPr>
        <w:t>生命财产安全提供有效保障，</w:t>
      </w:r>
      <w:r w:rsidR="0070705D">
        <w:rPr>
          <w:rFonts w:hint="eastAsia"/>
        </w:rPr>
        <w:t>群众安居乐业，社会稳定</w:t>
      </w:r>
      <w:r w:rsidR="0059300A">
        <w:rPr>
          <w:rFonts w:hint="eastAsia"/>
        </w:rPr>
        <w:t>，开展</w:t>
      </w:r>
      <w:r w:rsidR="00575990">
        <w:rPr>
          <w:rFonts w:hint="eastAsia"/>
        </w:rPr>
        <w:t>驻守及劣化带调勘查工作</w:t>
      </w:r>
      <w:r w:rsidR="0059300A">
        <w:rPr>
          <w:rFonts w:hint="eastAsia"/>
        </w:rPr>
        <w:t>，为消除地质安全隐患提供</w:t>
      </w:r>
      <w:r w:rsidR="00575990">
        <w:rPr>
          <w:rFonts w:hint="eastAsia"/>
        </w:rPr>
        <w:t>保障</w:t>
      </w:r>
      <w:r w:rsidR="0070705D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（3）生态效益。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 w:rsidRPr="0070705D">
        <w:rPr>
          <w:rFonts w:hint="eastAsia"/>
        </w:rPr>
        <w:t>治理区域提高生态环境优化，群众生态意识提高。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（4）可持续影响。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F82B5A">
        <w:rPr>
          <w:rFonts w:hint="eastAsia"/>
        </w:rPr>
        <w:t>治理工程完成后，开展效果监测工作，</w:t>
      </w:r>
      <w:r w:rsidR="00F15417">
        <w:rPr>
          <w:rFonts w:hint="eastAsia"/>
        </w:rPr>
        <w:t>开展</w:t>
      </w:r>
      <w:r w:rsidR="00812B82">
        <w:rPr>
          <w:rFonts w:hint="eastAsia"/>
        </w:rPr>
        <w:t>驻守及劣化带调勘查</w:t>
      </w:r>
      <w:r w:rsidR="00F15417">
        <w:rPr>
          <w:rFonts w:hint="eastAsia"/>
        </w:rPr>
        <w:t>工作，</w:t>
      </w:r>
      <w:r w:rsidR="0059300A">
        <w:rPr>
          <w:rFonts w:hint="eastAsia"/>
        </w:rPr>
        <w:t>为地质安全隐患</w:t>
      </w:r>
      <w:r w:rsidR="0032133E">
        <w:rPr>
          <w:rFonts w:hint="eastAsia"/>
        </w:rPr>
        <w:t>提供</w:t>
      </w:r>
      <w:r w:rsidR="0059300A">
        <w:rPr>
          <w:rFonts w:hint="eastAsia"/>
        </w:rPr>
        <w:t>持续安全，保障人民群众生命财产安全</w:t>
      </w:r>
      <w:r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>
        <w:rPr>
          <w:rFonts w:hint="eastAsia"/>
        </w:rPr>
        <w:t>项目实施有效保护群众生命财产安全，群众满意指数较高，达</w:t>
      </w:r>
      <w:r>
        <w:rPr>
          <w:rFonts w:hint="eastAsia"/>
        </w:rPr>
        <w:t>90%</w:t>
      </w:r>
      <w:r>
        <w:rPr>
          <w:rFonts w:hint="eastAsia"/>
        </w:rPr>
        <w:t>以上。</w:t>
      </w:r>
    </w:p>
    <w:p w:rsidR="00E74850" w:rsidRDefault="00E74850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E74850" w:rsidRPr="00E74850" w:rsidRDefault="00E74850" w:rsidP="00FE27BF">
      <w:pPr>
        <w:spacing w:line="620" w:lineRule="exact"/>
        <w:ind w:firstLineChars="200" w:firstLine="640"/>
      </w:pPr>
      <w:r>
        <w:rPr>
          <w:rFonts w:ascii="仿宋_GB2312" w:eastAsia="仿宋_GB2312" w:hAnsi="仿宋_GB2312" w:cs="仿宋_GB2312" w:hint="eastAsia"/>
          <w:color w:val="000000"/>
          <w:szCs w:val="32"/>
        </w:rPr>
        <w:t>通过认真开展单位项目支出绩效目标自评，综合评分</w:t>
      </w:r>
      <w:r w:rsidR="00812B82">
        <w:rPr>
          <w:rFonts w:ascii="仿宋_GB2312" w:eastAsia="仿宋_GB2312" w:hAnsi="仿宋_GB2312" w:cs="仿宋_GB2312" w:hint="eastAsia"/>
          <w:color w:val="000000"/>
          <w:szCs w:val="32"/>
        </w:rPr>
        <w:t>78.3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分，评价结果为</w:t>
      </w:r>
      <w:r w:rsidR="00097FE6">
        <w:rPr>
          <w:rFonts w:ascii="仿宋_GB2312" w:eastAsia="仿宋_GB2312" w:hAnsi="仿宋_GB2312" w:cs="仿宋_GB2312" w:hint="eastAsia"/>
          <w:color w:val="000000"/>
          <w:szCs w:val="32"/>
        </w:rPr>
        <w:t>中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。</w:t>
      </w:r>
    </w:p>
    <w:p w:rsidR="006A326E" w:rsidRDefault="00E74850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</w:t>
      </w:r>
      <w:r w:rsidR="006A326E">
        <w:rPr>
          <w:rFonts w:ascii="方正黑体_GBK" w:eastAsia="方正黑体_GBK" w:hAnsi="方正黑体_GBK" w:cs="方正黑体_GBK" w:hint="eastAsia"/>
          <w:bCs/>
          <w:szCs w:val="32"/>
        </w:rPr>
        <w:t>、偏离绩效目标的原因和下一步改进措施</w:t>
      </w:r>
    </w:p>
    <w:p w:rsidR="006A326E" w:rsidRDefault="0059300A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>各项目任务均已按期完成</w:t>
      </w:r>
      <w:r w:rsidR="00F82B5A">
        <w:rPr>
          <w:rFonts w:hint="eastAsia"/>
        </w:rPr>
        <w:t>，但因财政资金紧张，项目资金未能全额拨付，目前仍拖欠部分工程款</w:t>
      </w:r>
      <w:r w:rsidR="00F76B89">
        <w:rPr>
          <w:rFonts w:ascii="方正仿宋_GBK" w:hAnsi="方正仿宋_GBK" w:cs="方正仿宋_GBK" w:hint="eastAsia"/>
          <w:szCs w:val="32"/>
        </w:rPr>
        <w:t>，下一步，我中心</w:t>
      </w:r>
      <w:r w:rsidR="00F76B89">
        <w:rPr>
          <w:rFonts w:ascii="方正仿宋_GBK" w:hAnsi="方正仿宋_GBK" w:cs="方正仿宋_GBK" w:hint="eastAsia"/>
          <w:szCs w:val="32"/>
        </w:rPr>
        <w:lastRenderedPageBreak/>
        <w:t>将加强</w:t>
      </w:r>
      <w:r w:rsidR="003E7DF8">
        <w:rPr>
          <w:rFonts w:ascii="方正仿宋_GBK" w:hAnsi="方正仿宋_GBK" w:cs="方正仿宋_GBK" w:hint="eastAsia"/>
          <w:szCs w:val="32"/>
        </w:rPr>
        <w:t>与财政沟通力度，尽早拨付相关资金</w:t>
      </w:r>
      <w:r w:rsidR="00F76B89">
        <w:rPr>
          <w:rFonts w:ascii="方正仿宋_GBK" w:hAnsi="方正仿宋_GBK" w:cs="方正仿宋_GBK" w:hint="eastAsia"/>
          <w:szCs w:val="32"/>
        </w:rPr>
        <w:t>，确保</w:t>
      </w:r>
      <w:r w:rsidR="003E7DF8">
        <w:rPr>
          <w:rFonts w:ascii="方正仿宋_GBK" w:hAnsi="方正仿宋_GBK" w:cs="方正仿宋_GBK" w:hint="eastAsia"/>
          <w:szCs w:val="32"/>
        </w:rPr>
        <w:t>资金发挥最大效益</w:t>
      </w:r>
      <w:r w:rsidR="00067E50">
        <w:rPr>
          <w:rFonts w:ascii="方正仿宋_GBK" w:hAnsi="方正仿宋_GBK" w:cs="方正仿宋_GBK" w:hint="eastAsia"/>
          <w:szCs w:val="32"/>
        </w:rPr>
        <w:t>。</w:t>
      </w:r>
    </w:p>
    <w:p w:rsidR="00322FB6" w:rsidRPr="00322FB6" w:rsidRDefault="006A326E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6A326E" w:rsidRDefault="00F8357A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  <w:r w:rsidR="006A326E">
        <w:rPr>
          <w:rFonts w:ascii="方正仿宋_GBK" w:hAnsi="方正仿宋_GBK" w:cs="方正仿宋_GBK" w:hint="eastAsia"/>
          <w:szCs w:val="32"/>
        </w:rPr>
        <w:t>。</w:t>
      </w:r>
    </w:p>
    <w:p w:rsidR="00470669" w:rsidRDefault="00470669" w:rsidP="00FE27BF">
      <w:pPr>
        <w:spacing w:line="620" w:lineRule="exact"/>
      </w:pPr>
    </w:p>
    <w:p w:rsidR="00322FB6" w:rsidRDefault="00322FB6" w:rsidP="00FE27BF">
      <w:pPr>
        <w:pStyle w:val="a0"/>
        <w:spacing w:after="0" w:line="620" w:lineRule="exact"/>
        <w:ind w:firstLine="320"/>
      </w:pPr>
    </w:p>
    <w:p w:rsidR="00322FB6" w:rsidRDefault="00322FB6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                 </w:t>
      </w:r>
      <w:r>
        <w:rPr>
          <w:rFonts w:hint="eastAsia"/>
        </w:rPr>
        <w:t>奉节县地质灾害防治中心</w:t>
      </w:r>
    </w:p>
    <w:p w:rsidR="00322FB6" w:rsidRPr="00322FB6" w:rsidRDefault="00322FB6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                     202</w:t>
      </w:r>
      <w:r w:rsidR="00F82B5A">
        <w:rPr>
          <w:rFonts w:hint="eastAsia"/>
        </w:rPr>
        <w:t>3</w:t>
      </w:r>
      <w:r>
        <w:rPr>
          <w:rFonts w:hint="eastAsia"/>
        </w:rPr>
        <w:t>年</w:t>
      </w:r>
      <w:r w:rsidR="00F82B5A">
        <w:rPr>
          <w:rFonts w:hint="eastAsia"/>
        </w:rPr>
        <w:t>3</w:t>
      </w:r>
      <w:r>
        <w:rPr>
          <w:rFonts w:hint="eastAsia"/>
        </w:rPr>
        <w:t>月</w:t>
      </w:r>
      <w:r w:rsidR="00F76B89">
        <w:rPr>
          <w:rFonts w:hint="eastAsia"/>
        </w:rPr>
        <w:t>7</w:t>
      </w:r>
      <w:r>
        <w:rPr>
          <w:rFonts w:hint="eastAsia"/>
        </w:rPr>
        <w:t>日</w:t>
      </w:r>
    </w:p>
    <w:sectPr w:rsidR="00322FB6" w:rsidRPr="00322FB6" w:rsidSect="00470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921" w:rsidRDefault="00591921" w:rsidP="003C69CD">
      <w:r>
        <w:separator/>
      </w:r>
    </w:p>
  </w:endnote>
  <w:endnote w:type="continuationSeparator" w:id="1">
    <w:p w:rsidR="00591921" w:rsidRDefault="00591921" w:rsidP="003C6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921" w:rsidRDefault="00591921" w:rsidP="003C69CD">
      <w:r>
        <w:separator/>
      </w:r>
    </w:p>
  </w:footnote>
  <w:footnote w:type="continuationSeparator" w:id="1">
    <w:p w:rsidR="00591921" w:rsidRDefault="00591921" w:rsidP="003C69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326E"/>
    <w:rsid w:val="00002EF9"/>
    <w:rsid w:val="0006544E"/>
    <w:rsid w:val="00067E50"/>
    <w:rsid w:val="0007298C"/>
    <w:rsid w:val="00084766"/>
    <w:rsid w:val="00097FE6"/>
    <w:rsid w:val="0014047D"/>
    <w:rsid w:val="0015428B"/>
    <w:rsid w:val="002C7C87"/>
    <w:rsid w:val="002F36CB"/>
    <w:rsid w:val="002F6471"/>
    <w:rsid w:val="0032133E"/>
    <w:rsid w:val="00322FB6"/>
    <w:rsid w:val="0039740B"/>
    <w:rsid w:val="003A391F"/>
    <w:rsid w:val="003C69CD"/>
    <w:rsid w:val="003E7DF8"/>
    <w:rsid w:val="00470545"/>
    <w:rsid w:val="00470669"/>
    <w:rsid w:val="00485B4D"/>
    <w:rsid w:val="004A1317"/>
    <w:rsid w:val="005375F9"/>
    <w:rsid w:val="00575990"/>
    <w:rsid w:val="00591921"/>
    <w:rsid w:val="00592998"/>
    <w:rsid w:val="0059300A"/>
    <w:rsid w:val="005A617C"/>
    <w:rsid w:val="005C632D"/>
    <w:rsid w:val="005D1A1C"/>
    <w:rsid w:val="005D6809"/>
    <w:rsid w:val="0067171F"/>
    <w:rsid w:val="00695922"/>
    <w:rsid w:val="006A326E"/>
    <w:rsid w:val="0070705D"/>
    <w:rsid w:val="00726B9E"/>
    <w:rsid w:val="00765F2B"/>
    <w:rsid w:val="00804FAA"/>
    <w:rsid w:val="00807FCE"/>
    <w:rsid w:val="00812B82"/>
    <w:rsid w:val="008876E8"/>
    <w:rsid w:val="008E2BFC"/>
    <w:rsid w:val="009833AF"/>
    <w:rsid w:val="00A609A7"/>
    <w:rsid w:val="00A711EA"/>
    <w:rsid w:val="00B46A1A"/>
    <w:rsid w:val="00C354F3"/>
    <w:rsid w:val="00C74DD8"/>
    <w:rsid w:val="00C83EEA"/>
    <w:rsid w:val="00CA4551"/>
    <w:rsid w:val="00CB3A62"/>
    <w:rsid w:val="00CD279E"/>
    <w:rsid w:val="00CD3922"/>
    <w:rsid w:val="00D17F91"/>
    <w:rsid w:val="00D434D7"/>
    <w:rsid w:val="00D70D1F"/>
    <w:rsid w:val="00D80FCC"/>
    <w:rsid w:val="00DB05CF"/>
    <w:rsid w:val="00DF1F76"/>
    <w:rsid w:val="00E53A8A"/>
    <w:rsid w:val="00E74850"/>
    <w:rsid w:val="00E95542"/>
    <w:rsid w:val="00EC1DB9"/>
    <w:rsid w:val="00F15417"/>
    <w:rsid w:val="00F336ED"/>
    <w:rsid w:val="00F76B89"/>
    <w:rsid w:val="00F82B5A"/>
    <w:rsid w:val="00F8357A"/>
    <w:rsid w:val="00FC225E"/>
    <w:rsid w:val="00FE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A326E"/>
    <w:pPr>
      <w:widowControl w:val="0"/>
      <w:jc w:val="both"/>
    </w:pPr>
    <w:rPr>
      <w:rFonts w:ascii="Times New Roman" w:eastAsia="方正仿宋_GBK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6A326E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6A326E"/>
    <w:rPr>
      <w:rFonts w:ascii="Times New Roman" w:eastAsia="方正仿宋_GBK" w:hAnsi="Times New Roman" w:cs="Times New Roman"/>
      <w:sz w:val="32"/>
      <w:szCs w:val="20"/>
    </w:rPr>
  </w:style>
  <w:style w:type="paragraph" w:styleId="a0">
    <w:name w:val="Body Text First Indent"/>
    <w:basedOn w:val="a4"/>
    <w:link w:val="Char0"/>
    <w:uiPriority w:val="99"/>
    <w:unhideWhenUsed/>
    <w:rsid w:val="006A326E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rsid w:val="006A326E"/>
  </w:style>
  <w:style w:type="paragraph" w:styleId="a5">
    <w:name w:val="header"/>
    <w:basedOn w:val="a"/>
    <w:link w:val="Char1"/>
    <w:uiPriority w:val="99"/>
    <w:semiHidden/>
    <w:unhideWhenUsed/>
    <w:rsid w:val="003C6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semiHidden/>
    <w:rsid w:val="003C69CD"/>
    <w:rPr>
      <w:rFonts w:ascii="Times New Roman" w:eastAsia="方正仿宋_GBK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3C69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semiHidden/>
    <w:rsid w:val="003C69CD"/>
    <w:rPr>
      <w:rFonts w:ascii="Times New Roman" w:eastAsia="方正仿宋_GBK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281</Words>
  <Characters>1608</Characters>
  <Application>Microsoft Office Word</Application>
  <DocSecurity>0</DocSecurity>
  <Lines>13</Lines>
  <Paragraphs>3</Paragraphs>
  <ScaleCrop>false</ScaleCrop>
  <Company>Micorosoft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黄云鹏</dc:creator>
  <cp:lastModifiedBy>黄云鹏</cp:lastModifiedBy>
  <cp:revision>4</cp:revision>
  <dcterms:created xsi:type="dcterms:W3CDTF">2023-03-08T01:10:00Z</dcterms:created>
  <dcterms:modified xsi:type="dcterms:W3CDTF">2023-03-08T01:51:00Z</dcterms:modified>
</cp:coreProperties>
</file>