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2020年度重点项目财政绩效评价服务费项目支出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beforeLines="0" w:afterLines="0" w:line="600" w:lineRule="exact"/>
        <w:ind w:firstLine="640"/>
        <w:jc w:val="left"/>
        <w:rPr>
          <w:rFonts w:hint="eastAsia" w:eastAsia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奉节县财政局《关于申请采购第三方机构开展2020年重点项目财政评价和专业培训的请示》（</w:t>
      </w:r>
      <w:r>
        <w:rPr>
          <w:rFonts w:hint="eastAsia" w:ascii="方正仿宋_GBK" w:eastAsia="方正仿宋_GBK"/>
          <w:color w:val="auto"/>
          <w:sz w:val="32"/>
          <w:szCs w:val="32"/>
        </w:rPr>
        <w:t>奉节财文〔20</w:t>
      </w:r>
      <w:r>
        <w:rPr>
          <w:rFonts w:hint="eastAsia" w:ascii="方正仿宋_GBK" w:eastAsia="方正仿宋_GBK"/>
          <w:color w:val="auto"/>
          <w:sz w:val="32"/>
          <w:szCs w:val="32"/>
          <w:lang w:val="en-US" w:eastAsia="zh-CN"/>
        </w:rPr>
        <w:t>21</w:t>
      </w:r>
      <w:r>
        <w:rPr>
          <w:rFonts w:hint="eastAsia" w:ascii="方正仿宋_GBK" w:eastAsia="方正仿宋_GBK"/>
          <w:color w:val="auto"/>
          <w:sz w:val="32"/>
          <w:szCs w:val="32"/>
        </w:rPr>
        <w:t>〕</w:t>
      </w:r>
      <w:r>
        <w:rPr>
          <w:rFonts w:hint="eastAsia" w:ascii="方正仿宋_GBK" w:eastAsia="方正仿宋_GBK"/>
          <w:color w:val="auto"/>
          <w:sz w:val="32"/>
          <w:szCs w:val="32"/>
          <w:lang w:val="en-US" w:eastAsia="zh-CN"/>
        </w:rPr>
        <w:t>27</w:t>
      </w:r>
      <w:r>
        <w:rPr>
          <w:rFonts w:hint="eastAsia" w:ascii="方正仿宋_GBK" w:eastAsia="方正仿宋_GBK"/>
          <w:color w:val="auto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</w:t>
      </w:r>
      <w:r>
        <w:rPr>
          <w:rFonts w:hint="eastAsia" w:eastAsia="方正仿宋_GBK"/>
          <w:kern w:val="0"/>
          <w:sz w:val="32"/>
          <w:szCs w:val="32"/>
          <w:lang w:val="en-US" w:eastAsia="zh-CN" w:bidi="ar"/>
        </w:rPr>
        <w:t>年初预算</w:t>
      </w:r>
      <w:r>
        <w:rPr>
          <w:rFonts w:hint="eastAsia" w:eastAsia="方正仿宋_GBK"/>
          <w:kern w:val="0"/>
          <w:sz w:val="32"/>
          <w:szCs w:val="32"/>
          <w:lang w:bidi="ar"/>
        </w:rPr>
        <w:t>此</w:t>
      </w:r>
      <w:r>
        <w:rPr>
          <w:rFonts w:hint="eastAsia"/>
          <w:kern w:val="0"/>
          <w:sz w:val="32"/>
          <w:szCs w:val="32"/>
          <w:lang w:eastAsia="zh-CN" w:bidi="ar"/>
        </w:rPr>
        <w:t>项目</w:t>
      </w:r>
      <w:r>
        <w:rPr>
          <w:rFonts w:hint="eastAsia" w:eastAsia="方正仿宋_GBK"/>
          <w:kern w:val="0"/>
          <w:sz w:val="32"/>
          <w:szCs w:val="32"/>
          <w:lang w:val="en-US" w:eastAsia="zh-CN" w:bidi="ar"/>
        </w:rPr>
        <w:t>支出80万元，</w:t>
      </w:r>
      <w:r>
        <w:rPr>
          <w:rFonts w:hint="eastAsia"/>
          <w:kern w:val="0"/>
          <w:sz w:val="32"/>
          <w:szCs w:val="32"/>
          <w:lang w:val="en-US" w:eastAsia="zh-CN" w:bidi="ar"/>
        </w:rPr>
        <w:t>并同步填报绩效目标申报表。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left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2021年度申请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采购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第三方机构开展2020年重点项目财政评价项目，资金到位80万元，采购合同实际支出为50.6万元，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主要用于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开展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2020年36个重点项目的财政评价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确保财政资金使用安全。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：年度计划完成评价项目个数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25个及以上，实际完成36个项目的评价；涉及评价金额10.77亿；踏勘次数达85次；抽查评价项目比例达60%。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eastAsia="zh-CN"/>
        </w:rPr>
        <w:t>问题发现率达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90%；资金使用效益达98%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：按时完成率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：结果公开率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：结果利用率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pStyle w:val="4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实施单位满意度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98%，委托方满意度98%。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cs="Times New Roman"/>
          <w:color w:val="000000"/>
          <w:kern w:val="0"/>
          <w:sz w:val="32"/>
          <w:szCs w:val="32"/>
          <w:lang w:val="en-US" w:eastAsia="zh-CN" w:bidi="ar"/>
        </w:rPr>
        <w:t>此</w:t>
      </w:r>
      <w:r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项目绩效自评综合</w:t>
      </w:r>
      <w:r>
        <w:rPr>
          <w:rFonts w:hint="eastAsia" w:ascii="方正仿宋_GBK" w:cs="Times New Roman"/>
          <w:color w:val="000000"/>
          <w:kern w:val="0"/>
          <w:sz w:val="32"/>
          <w:szCs w:val="32"/>
          <w:lang w:val="en-US" w:eastAsia="zh-CN" w:bidi="ar"/>
        </w:rPr>
        <w:t>得</w:t>
      </w:r>
      <w:r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分96.3分，评价结果为优。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eastAsia="方正仿宋_GBK"/>
          <w:kern w:val="0"/>
          <w:sz w:val="32"/>
          <w:szCs w:val="32"/>
          <w:lang w:val="en-US" w:eastAsia="zh-CN" w:bidi="ar"/>
        </w:rPr>
        <w:t>年初预算</w:t>
      </w:r>
      <w:r>
        <w:rPr>
          <w:rFonts w:hint="eastAsia" w:eastAsia="方正仿宋_GBK"/>
          <w:kern w:val="0"/>
          <w:sz w:val="32"/>
          <w:szCs w:val="32"/>
          <w:lang w:bidi="ar"/>
        </w:rPr>
        <w:t>此项</w:t>
      </w:r>
      <w:r>
        <w:rPr>
          <w:rFonts w:hint="eastAsia" w:eastAsia="方正仿宋_GBK"/>
          <w:kern w:val="0"/>
          <w:sz w:val="32"/>
          <w:szCs w:val="32"/>
          <w:lang w:val="en-US" w:eastAsia="zh-CN" w:bidi="ar"/>
        </w:rPr>
        <w:t>支出80万元，并纳入年度政府采购计划，</w:t>
      </w:r>
      <w:r>
        <w:rPr>
          <w:rFonts w:hint="eastAsia"/>
          <w:kern w:val="0"/>
          <w:sz w:val="32"/>
          <w:szCs w:val="32"/>
          <w:lang w:val="en-US" w:eastAsia="zh-CN" w:bidi="ar"/>
        </w:rPr>
        <w:t>但</w:t>
      </w:r>
      <w:r>
        <w:rPr>
          <w:rFonts w:hint="eastAsia" w:eastAsia="方正仿宋_GBK"/>
          <w:kern w:val="0"/>
          <w:sz w:val="32"/>
          <w:szCs w:val="32"/>
          <w:lang w:val="en-US" w:eastAsia="zh-CN" w:bidi="ar"/>
        </w:rPr>
        <w:t>支出额度</w:t>
      </w:r>
      <w:r>
        <w:rPr>
          <w:rFonts w:hint="eastAsia"/>
          <w:kern w:val="0"/>
          <w:sz w:val="32"/>
          <w:szCs w:val="32"/>
          <w:lang w:val="en-US" w:eastAsia="zh-CN" w:bidi="ar"/>
        </w:rPr>
        <w:t>只能</w:t>
      </w:r>
      <w:r>
        <w:rPr>
          <w:rFonts w:hint="eastAsia" w:eastAsia="方正仿宋_GBK"/>
          <w:kern w:val="0"/>
          <w:sz w:val="32"/>
          <w:szCs w:val="32"/>
          <w:lang w:val="en-US" w:eastAsia="zh-CN" w:bidi="ar"/>
        </w:rPr>
        <w:t>以实际采购合同为准。</w:t>
      </w:r>
    </w:p>
    <w:p>
      <w:pPr>
        <w:pStyle w:val="4"/>
        <w:rPr>
          <w:rFonts w:hint="eastAsia"/>
          <w:lang w:eastAsia="zh-CN"/>
        </w:rPr>
      </w:pPr>
      <w:bookmarkStart w:id="0" w:name="_GoBack"/>
      <w:bookmarkEnd w:id="0"/>
    </w:p>
    <w:p>
      <w:pPr>
        <w:spacing w:line="600" w:lineRule="exact"/>
        <w:ind w:firstLine="0" w:firstLineChars="0"/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件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项目支出预算绩效目标自评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仿宋_GBK">
    <w:altName w:val="微软雅黑"/>
    <w:panose1 w:val="03000509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DE1CD"/>
    <w:multiLevelType w:val="singleLevel"/>
    <w:tmpl w:val="63EDE1C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74343"/>
    <w:rsid w:val="0D5614D4"/>
    <w:rsid w:val="10661B85"/>
    <w:rsid w:val="1B4C53C9"/>
    <w:rsid w:val="1EAA04CB"/>
    <w:rsid w:val="202167BD"/>
    <w:rsid w:val="277E5651"/>
    <w:rsid w:val="2B874343"/>
    <w:rsid w:val="2D9C2F8A"/>
    <w:rsid w:val="355D7B94"/>
    <w:rsid w:val="47280C24"/>
    <w:rsid w:val="5BFD12C6"/>
    <w:rsid w:val="60E2561D"/>
    <w:rsid w:val="674D522D"/>
    <w:rsid w:val="6F0A346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index 6"/>
    <w:basedOn w:val="1"/>
    <w:next w:val="1"/>
    <w:uiPriority w:val="0"/>
    <w:pPr>
      <w:ind w:left="2100"/>
    </w:pPr>
  </w:style>
  <w:style w:type="paragraph" w:styleId="4">
    <w:name w:val="Body Text"/>
    <w:basedOn w:val="1"/>
    <w:uiPriority w:val="0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2023-02-16T04:09:00Z</dcterms:created>
  <dc:creator>Administrator</dc:creator>
  <cp:lastModifiedBy>Administrator</cp:lastModifiedBy>
  <dcterms:modified xsi:type="dcterms:W3CDTF">2023-02-16T08:37:23Z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