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方正仿宋_GBK" w:hAnsi="宋体" w:cs="宋体"/>
          <w:b/>
          <w:sz w:val="44"/>
          <w:szCs w:val="44"/>
          <w:lang w:val="en-US" w:eastAsia="zh-CN"/>
        </w:rPr>
      </w:pPr>
      <w:bookmarkStart w:id="0" w:name="_GoBack"/>
      <w:bookmarkEnd w:id="0"/>
      <w:r>
        <w:rPr>
          <w:rFonts w:hint="eastAsia" w:ascii="方正仿宋_GBK" w:hAnsi="宋体" w:cs="宋体"/>
          <w:b/>
          <w:sz w:val="44"/>
          <w:szCs w:val="44"/>
          <w:lang w:val="en-US" w:eastAsia="zh-CN"/>
        </w:rPr>
        <w:t>奉节县城市市政设施管理所</w:t>
      </w:r>
    </w:p>
    <w:p>
      <w:pPr>
        <w:spacing w:line="600" w:lineRule="exact"/>
        <w:jc w:val="center"/>
        <w:rPr>
          <w:rFonts w:hint="eastAsia" w:ascii="方正仿宋_GBK" w:hAnsi="宋体" w:eastAsia="方正仿宋_GBK" w:cs="宋体"/>
          <w:b/>
          <w:sz w:val="44"/>
          <w:szCs w:val="44"/>
          <w:lang w:val="en-US" w:eastAsia="zh-CN"/>
        </w:rPr>
      </w:pPr>
      <w:r>
        <w:rPr>
          <w:rFonts w:hint="eastAsia" w:ascii="方正仿宋_GBK" w:hAnsi="宋体" w:eastAsia="方正仿宋_GBK" w:cs="宋体"/>
          <w:b/>
          <w:sz w:val="44"/>
          <w:szCs w:val="44"/>
          <w:lang w:val="en-US" w:eastAsia="zh-CN"/>
        </w:rPr>
        <w:t>2020年城区桥梁检测工程</w:t>
      </w:r>
    </w:p>
    <w:p>
      <w:pPr>
        <w:spacing w:line="600" w:lineRule="exact"/>
        <w:jc w:val="center"/>
        <w:rPr>
          <w:rFonts w:hint="eastAsia" w:ascii="方正仿宋_GBK" w:hAnsi="宋体" w:eastAsia="方正仿宋_GBK" w:cs="宋体"/>
          <w:b/>
          <w:sz w:val="44"/>
          <w:szCs w:val="44"/>
        </w:rPr>
      </w:pPr>
      <w:r>
        <w:rPr>
          <w:rFonts w:hint="eastAsia" w:ascii="方正仿宋_GBK" w:hAnsi="宋体" w:eastAsia="方正仿宋_GBK" w:cs="宋体"/>
          <w:b/>
          <w:sz w:val="44"/>
          <w:szCs w:val="44"/>
          <w:lang w:val="en-US" w:eastAsia="zh-CN"/>
        </w:rPr>
        <w:t>项目支出</w:t>
      </w:r>
      <w:r>
        <w:rPr>
          <w:rFonts w:hint="eastAsia" w:ascii="方正仿宋_GBK" w:hAnsi="宋体" w:eastAsia="方正仿宋_GBK" w:cs="宋体"/>
          <w:b/>
          <w:sz w:val="44"/>
          <w:szCs w:val="44"/>
        </w:rPr>
        <w:t>自评报告</w:t>
      </w:r>
    </w:p>
    <w:p>
      <w:pPr>
        <w:spacing w:line="600" w:lineRule="exact"/>
        <w:ind w:firstLine="560" w:firstLineChars="200"/>
        <w:rPr>
          <w:rFonts w:hint="eastAsia" w:ascii="方正仿宋_GBK" w:eastAsia="方正仿宋_GBK"/>
          <w:sz w:val="28"/>
          <w:szCs w:val="28"/>
        </w:rPr>
      </w:pP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一、绩效目标分解下达情况</w:t>
      </w:r>
    </w:p>
    <w:p>
      <w:pPr>
        <w:spacing w:line="600" w:lineRule="exact"/>
        <w:ind w:firstLine="640" w:firstLineChars="200"/>
        <w:rPr>
          <w:rFonts w:hint="eastAsia" w:ascii="方正仿宋_GBK" w:hAnsi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根据县内部门上报〔2020〕643号关于解决城区桥梁检测资金的批示。</w:t>
      </w:r>
    </w:p>
    <w:p>
      <w:pPr>
        <w:spacing w:line="600" w:lineRule="exact"/>
        <w:ind w:firstLine="640" w:firstLineChars="200"/>
        <w:rPr>
          <w:rFonts w:hint="eastAsia" w:ascii="方正仿宋_GBK" w:hAnsi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二、绩效目标完成情况分析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（一）资金投入情况分析。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项目资金到位情况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:于2021年5月收到项目资金869160元，共计到位869160元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；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项目资金执行情况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：于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2021年5月支付检测费192000元，6月支付检测费677160元，共计支付8696160元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；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项目资金管理情况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：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严格按照有关规定管理和使用资金，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eastAsia="zh-CN"/>
        </w:rPr>
        <w:t>本着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专款专用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eastAsia="zh-CN"/>
        </w:rPr>
        <w:t>的原则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，</w:t>
      </w: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  <w:lang w:val="en-US" w:eastAsia="zh-CN"/>
        </w:rPr>
        <w:t>专项用于</w:t>
      </w:r>
      <w:r>
        <w:rPr>
          <w:rFonts w:hint="eastAsia" w:ascii="方正仿宋_GBK" w:hAnsi="方正仿宋_GBK" w:cs="方正仿宋_GBK"/>
          <w:color w:val="000000"/>
          <w:sz w:val="32"/>
          <w:szCs w:val="32"/>
          <w:lang w:val="en-US" w:eastAsia="zh-CN"/>
        </w:rPr>
        <w:t>桥梁检测的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8696160元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（二）总体绩效目标完成情况分析。</w:t>
      </w:r>
      <w:r>
        <w:rPr>
          <w:rFonts w:hint="eastAsia" w:eastAsia="方正仿宋_GBK" w:cs="Times New Roman"/>
          <w:bCs/>
          <w:sz w:val="32"/>
          <w:szCs w:val="32"/>
          <w:lang w:eastAsia="zh-CN"/>
        </w:rPr>
        <w:t>该项目在建中，基本</w:t>
      </w:r>
      <w:r>
        <w:rPr>
          <w:rFonts w:hint="default" w:ascii="Times New Roman" w:hAnsi="Times New Roman" w:eastAsia="方正仿宋_GBK" w:cs="Times New Roman"/>
          <w:bCs/>
          <w:sz w:val="32"/>
          <w:szCs w:val="32"/>
          <w:lang w:eastAsia="zh-CN"/>
        </w:rPr>
        <w:t>完成年初设定</w:t>
      </w:r>
      <w:r>
        <w:rPr>
          <w:rFonts w:hint="eastAsia" w:eastAsia="方正仿宋_GBK" w:cs="Times New Roman"/>
          <w:bCs/>
          <w:sz w:val="32"/>
          <w:szCs w:val="32"/>
          <w:lang w:eastAsia="zh-CN"/>
        </w:rPr>
        <w:t>的绩效</w:t>
      </w:r>
      <w:r>
        <w:rPr>
          <w:rFonts w:hint="default" w:ascii="Times New Roman" w:hAnsi="Times New Roman" w:eastAsia="方正仿宋_GBK" w:cs="Times New Roman"/>
          <w:bCs/>
          <w:sz w:val="32"/>
          <w:szCs w:val="32"/>
          <w:lang w:eastAsia="zh-CN"/>
        </w:rPr>
        <w:t>目标，根据桥梁养护规范，对38座桥梁进行常规性检测，确保路平桥安</w:t>
      </w:r>
      <w:r>
        <w:rPr>
          <w:rFonts w:hint="eastAsia" w:ascii="Times New Roman" w:hAnsi="Times New Roman" w:cs="Times New Roman"/>
          <w:bCs/>
          <w:sz w:val="32"/>
          <w:szCs w:val="32"/>
          <w:lang w:eastAsia="zh-CN"/>
        </w:rPr>
        <w:t>。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（三）绩效目标完成情况分析。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1.产出指标完成情况分析。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（1）数量指标。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完成了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38座桥梁常规性检测。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（2）质量指标。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检测准确率达到了97%。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（3）时效指标。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按时完成100%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（4）成本指标。</w:t>
      </w:r>
      <w:r>
        <w:rPr>
          <w:rFonts w:hint="eastAsia" w:ascii="Times New Roman" w:cs="Times New Roman"/>
          <w:sz w:val="32"/>
          <w:szCs w:val="32"/>
          <w:lang w:val="en-US" w:eastAsia="zh-CN"/>
        </w:rPr>
        <w:t>实际完成投资控制在概算内的项目比例100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%</w:t>
      </w:r>
      <w:r>
        <w:rPr>
          <w:rFonts w:hint="eastAsia" w:ascii="Times New Roman" w:hAnsi="Times New Roman" w:cs="Times New Roman"/>
          <w:sz w:val="32"/>
          <w:szCs w:val="32"/>
          <w:lang w:val="en-US" w:eastAsia="zh-CN"/>
        </w:rPr>
        <w:t>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2.效益指标完成情况分析。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社会效益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：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确保人民生命财产安全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3.满意度指标完成情况分析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：群众满意度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96%。</w:t>
      </w:r>
    </w:p>
    <w:p>
      <w:pPr>
        <w:numPr>
          <w:ilvl w:val="0"/>
          <w:numId w:val="0"/>
        </w:numPr>
        <w:spacing w:line="600" w:lineRule="exact"/>
        <w:ind w:left="640" w:leftChars="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三、绩效自评结果情况</w:t>
      </w:r>
    </w:p>
    <w:p>
      <w:pPr>
        <w:numPr>
          <w:ilvl w:val="0"/>
          <w:numId w:val="0"/>
        </w:numPr>
        <w:ind w:firstLine="640" w:firstLineChars="200"/>
        <w:rPr>
          <w:rFonts w:hint="eastAsia"/>
        </w:rPr>
      </w:pPr>
      <w:r>
        <w:rPr>
          <w:rFonts w:hint="eastAsia" w:ascii="Times New Roman" w:hAnsi="Times New Roman" w:eastAsia="方正仿宋_GBK" w:cs="Times New Roman"/>
          <w:color w:val="auto"/>
          <w:kern w:val="2"/>
          <w:sz w:val="32"/>
          <w:szCs w:val="32"/>
          <w:lang w:val="en-US" w:eastAsia="zh-CN" w:bidi="ar-SA"/>
        </w:rPr>
        <w:t>通过认真</w:t>
      </w:r>
      <w:r>
        <w:rPr>
          <w:rFonts w:hint="eastAsia" w:eastAsia="方正仿宋_GBK" w:cs="Times New Roman"/>
          <w:color w:val="auto"/>
          <w:kern w:val="2"/>
          <w:sz w:val="32"/>
          <w:szCs w:val="32"/>
          <w:lang w:val="en-US" w:eastAsia="zh-CN" w:bidi="ar-SA"/>
        </w:rPr>
        <w:t>开展单位项目支出绩效目标自评，综合评分</w:t>
      </w:r>
      <w:r>
        <w:rPr>
          <w:rFonts w:hint="eastAsia" w:cs="Times New Roman"/>
          <w:color w:val="auto"/>
          <w:kern w:val="2"/>
          <w:sz w:val="32"/>
          <w:szCs w:val="32"/>
          <w:lang w:val="en-US" w:eastAsia="zh-CN" w:bidi="ar-SA"/>
        </w:rPr>
        <w:t>96</w:t>
      </w:r>
      <w:r>
        <w:rPr>
          <w:rFonts w:hint="eastAsia" w:eastAsia="方正仿宋_GBK" w:cs="Times New Roman"/>
          <w:color w:val="auto"/>
          <w:kern w:val="2"/>
          <w:sz w:val="32"/>
          <w:szCs w:val="32"/>
          <w:lang w:val="en-US" w:eastAsia="zh-CN" w:bidi="ar-SA"/>
        </w:rPr>
        <w:t>分，评价结果为优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  <w:lang w:eastAsia="zh-CN"/>
        </w:rPr>
        <w:t>四、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偏离绩效目标的原因和下一步改进措施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textAlignment w:val="auto"/>
        <w:rPr>
          <w:rFonts w:hint="eastAsia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未偏离绩效目标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五、其他需要说明的问题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无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376339"/>
    <w:rsid w:val="0C9E222B"/>
    <w:rsid w:val="12496FCE"/>
    <w:rsid w:val="28AD0451"/>
    <w:rsid w:val="2C6A5B76"/>
    <w:rsid w:val="446B5E6B"/>
    <w:rsid w:val="4FEE7BBD"/>
    <w:rsid w:val="712D621A"/>
    <w:rsid w:val="76BF6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8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512</Words>
  <Characters>574</Characters>
  <Lines>0</Lines>
  <Paragraphs>0</Paragraphs>
  <TotalTime>8</TotalTime>
  <ScaleCrop>false</ScaleCrop>
  <LinksUpToDate>false</LinksUpToDate>
  <CharactersWithSpaces>574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2022-04-22T07:08:00Z</dcterms:created>
  <dc:creator>Administrator.SKY-20210823YVK</dc:creator>
  <cp:lastModifiedBy>靖魅谌翕、、</cp:lastModifiedBy>
  <dcterms:modified xsi:type="dcterms:W3CDTF">2022-05-19T01:05:28Z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026E69B3E25A46A09B893192B660826E</vt:lpwstr>
  </property>
  <property fmtid="{D5CDD505-2E9C-101B-9397-08002B2CF9AE}" pid="4" name="commondata">
    <vt:lpwstr>eyJoZGlkIjoiYWQwM2MzYzYxMjQ0MjkyNWU4OTM0NmY2YmM1ZWIwNWIifQ==</vt:lpwstr>
  </property>
</Properties>
</file>