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cs="宋体"/>
          <w:b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奉节县城市市政设施管理所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张家包大桥应急抢险加固工程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项目支出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根据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《张家包大桥安全监测工作专题会议》（奉节府纪〔2020〕2号）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文件的批示。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:于2021年5月收到项目资金350000元，共计到位350000元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：于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2020年4月支付鉴定费150000元，7月支付鉴定费150000元，11月支付法律咨询费50000元，共计支付350000元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严格按照有关规定管理和使用资金，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本着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专款专用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的原则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专项用于</w:t>
      </w:r>
      <w:r>
        <w:rPr>
          <w:rFonts w:hint="eastAsia" w:ascii="方正仿宋_GBK" w:hAnsi="方正仿宋_GBK" w:cs="方正仿宋_GBK"/>
          <w:color w:val="000000"/>
          <w:sz w:val="32"/>
          <w:szCs w:val="32"/>
          <w:lang w:val="en-US" w:eastAsia="zh-CN"/>
        </w:rPr>
        <w:t>桥梁整治的350000元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  <w:r>
        <w:rPr>
          <w:rFonts w:hint="eastAsia" w:eastAsia="方正仿宋_GBK" w:cs="Times New Roman"/>
          <w:bCs/>
          <w:sz w:val="32"/>
          <w:szCs w:val="32"/>
          <w:lang w:eastAsia="zh-CN"/>
        </w:rPr>
        <w:t>该项目在建中，基本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lang w:eastAsia="zh-CN"/>
        </w:rPr>
        <w:t>完成年初设定</w:t>
      </w:r>
      <w:r>
        <w:rPr>
          <w:rFonts w:hint="eastAsia" w:eastAsia="方正仿宋_GBK" w:cs="Times New Roman"/>
          <w:bCs/>
          <w:sz w:val="32"/>
          <w:szCs w:val="32"/>
          <w:lang w:eastAsia="zh-CN"/>
        </w:rPr>
        <w:t>的绩效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lang w:eastAsia="zh-CN"/>
        </w:rPr>
        <w:t>目标，根据桥梁养护规范，对桥梁进行检测维修，确保桥梁运行安全。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完成了桥梁维修一座。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通过综合验收，合格率100%。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项目按时开工率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100%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，</w:t>
      </w:r>
      <w:r>
        <w:rPr>
          <w:rFonts w:hint="eastAsia" w:eastAsia="方正仿宋_GBK" w:cs="Times New Roman"/>
          <w:sz w:val="32"/>
          <w:szCs w:val="32"/>
          <w:lang w:eastAsia="zh-CN"/>
        </w:rPr>
        <w:t>项目按时验收率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100%</w:t>
      </w:r>
      <w:r>
        <w:rPr>
          <w:rFonts w:hint="eastAsia" w:cs="Times New Roman"/>
          <w:sz w:val="32"/>
          <w:szCs w:val="32"/>
          <w:lang w:eastAsia="zh-CN"/>
        </w:rPr>
        <w:t>，维修维护及时率</w:t>
      </w:r>
      <w:r>
        <w:rPr>
          <w:rFonts w:hint="eastAsia" w:cs="Times New Roman"/>
          <w:sz w:val="32"/>
          <w:szCs w:val="32"/>
          <w:lang w:val="en-US" w:eastAsia="zh-CN"/>
        </w:rPr>
        <w:t>93%，是由于天气原因造成影响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（4）成本指标。</w:t>
      </w:r>
      <w:r>
        <w:rPr>
          <w:rFonts w:hint="eastAsia" w:ascii="Times New Roman" w:cs="Times New Roman"/>
          <w:sz w:val="32"/>
          <w:szCs w:val="32"/>
          <w:lang w:val="en-US" w:eastAsia="zh-CN"/>
        </w:rPr>
        <w:t>实际完成投资控制在概算内的项目比例100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%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）社会效益。车辆、行人通行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效果明显改善。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生态效益。美化城市环境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明显改善。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）可持续影响。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长期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维护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群众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95%。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通过认真</w:t>
      </w:r>
      <w:r>
        <w:rPr>
          <w:rFonts w:hint="eastAsia" w:eastAsia="方正仿宋_GBK" w:cs="Times New Roman"/>
          <w:color w:val="auto"/>
          <w:kern w:val="2"/>
          <w:sz w:val="32"/>
          <w:szCs w:val="32"/>
          <w:lang w:val="en-US" w:eastAsia="zh-CN" w:bidi="ar-SA"/>
        </w:rPr>
        <w:t>开展单位项目支出绩效目标自评，综合评分</w:t>
      </w:r>
      <w:r>
        <w:rPr>
          <w:rFonts w:hint="eastAsia" w:cs="Times New Roman"/>
          <w:color w:val="auto"/>
          <w:kern w:val="2"/>
          <w:sz w:val="32"/>
          <w:szCs w:val="32"/>
          <w:lang w:val="en-US" w:eastAsia="zh-CN" w:bidi="ar-SA"/>
        </w:rPr>
        <w:t>97</w:t>
      </w:r>
      <w:r>
        <w:rPr>
          <w:rFonts w:hint="eastAsia" w:eastAsia="方正仿宋_GBK" w:cs="Times New Roman"/>
          <w:color w:val="auto"/>
          <w:kern w:val="2"/>
          <w:sz w:val="32"/>
          <w:szCs w:val="32"/>
          <w:lang w:val="en-US" w:eastAsia="zh-CN" w:bidi="ar-SA"/>
        </w:rPr>
        <w:t>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未偏离绩效目标。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A32E6"/>
    <w:rsid w:val="2561257C"/>
    <w:rsid w:val="2B460FFB"/>
    <w:rsid w:val="57C574C8"/>
    <w:rsid w:val="5B3A0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8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605</Words>
  <Characters>669</Characters>
  <Lines>0</Lines>
  <Paragraphs>0</Paragraphs>
  <TotalTime>2</TotalTime>
  <ScaleCrop>false</ScaleCrop>
  <LinksUpToDate>false</LinksUpToDate>
  <CharactersWithSpaces>669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2022-04-22T07:07:00Z</dcterms:created>
  <dc:creator>Administrator.SKY-20210823YVK</dc:creator>
  <cp:lastModifiedBy>靖魅谌翕、、</cp:lastModifiedBy>
  <dcterms:modified xsi:type="dcterms:W3CDTF">2022-05-19T01:03:27Z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AD68B1937F43493F891AFC41E10973A2</vt:lpwstr>
  </property>
  <property fmtid="{D5CDD505-2E9C-101B-9397-08002B2CF9AE}" pid="4" name="commondata">
    <vt:lpwstr>eyJoZGlkIjoiYWQwM2MzYzYxMjQ0MjkyNWU4OTM0NmY2YmM1ZWIwNWIifQ==</vt:lpwstr>
  </property>
</Properties>
</file>